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BBB" w:rsidRPr="004B4B6A" w:rsidRDefault="00FE7BBB" w:rsidP="004B4B6A">
      <w:pPr>
        <w:spacing w:line="240" w:lineRule="auto"/>
        <w:jc w:val="both"/>
        <w:rPr>
          <w:b/>
          <w:bCs/>
          <w:lang w:val="id-ID"/>
        </w:rPr>
      </w:pPr>
      <w:r w:rsidRPr="00451223">
        <w:rPr>
          <w:b/>
          <w:bCs/>
          <w:lang w:val="id-ID"/>
        </w:rPr>
        <w:t>JILBAB DALAM AL-QUR’AN DAN AL</w:t>
      </w:r>
      <w:r w:rsidR="002C00A2">
        <w:rPr>
          <w:b/>
          <w:bCs/>
          <w:lang w:val="id-ID"/>
        </w:rPr>
        <w:t>-</w:t>
      </w:r>
      <w:r w:rsidRPr="00451223">
        <w:rPr>
          <w:b/>
          <w:bCs/>
          <w:lang w:val="id-ID"/>
        </w:rPr>
        <w:t>HADITS</w:t>
      </w:r>
      <w:r w:rsidR="00D94BC6">
        <w:rPr>
          <w:b/>
          <w:bCs/>
          <w:lang w:val="id-ID"/>
        </w:rPr>
        <w:t xml:space="preserve"> SERTA APLIKASINNYA PADA PENDIDIKAN </w:t>
      </w:r>
      <w:r w:rsidR="001F5BCE">
        <w:rPr>
          <w:b/>
          <w:bCs/>
          <w:lang w:val="id-ID"/>
        </w:rPr>
        <w:t>ISLAM</w:t>
      </w:r>
      <w:r w:rsidR="00DA30C7">
        <w:rPr>
          <w:b/>
          <w:bCs/>
          <w:lang w:val="id-ID"/>
        </w:rPr>
        <w:t xml:space="preserve"> </w:t>
      </w:r>
      <w:r w:rsidR="00907C7C">
        <w:rPr>
          <w:b/>
          <w:bCs/>
          <w:lang w:val="id-ID"/>
        </w:rPr>
        <w:t xml:space="preserve">PERSPEKTIF TEORI HABITUS </w:t>
      </w:r>
      <w:r w:rsidR="00907C7C" w:rsidRPr="00907C7C">
        <w:rPr>
          <w:b/>
          <w:bCs/>
        </w:rPr>
        <w:t>PIERRE BOURDIEU</w:t>
      </w:r>
    </w:p>
    <w:p w:rsidR="00BE4B40" w:rsidRPr="00451223" w:rsidRDefault="00BE4B40" w:rsidP="004B4B6A">
      <w:pPr>
        <w:spacing w:line="240" w:lineRule="auto"/>
        <w:rPr>
          <w:b/>
          <w:bCs/>
          <w:lang w:val="id-ID"/>
        </w:rPr>
      </w:pPr>
    </w:p>
    <w:p w:rsidR="00FE7BBB" w:rsidRPr="004B4B6A" w:rsidRDefault="00851065" w:rsidP="004B4B6A">
      <w:pPr>
        <w:spacing w:line="240" w:lineRule="auto"/>
        <w:rPr>
          <w:b/>
          <w:sz w:val="22"/>
          <w:szCs w:val="22"/>
          <w:lang w:val="id-ID"/>
        </w:rPr>
      </w:pPr>
      <w:r w:rsidRPr="004B4B6A">
        <w:rPr>
          <w:b/>
          <w:sz w:val="22"/>
          <w:szCs w:val="22"/>
          <w:lang w:val="id-ID"/>
        </w:rPr>
        <w:t>Katni</w:t>
      </w:r>
    </w:p>
    <w:p w:rsidR="00FE7BBB" w:rsidRPr="004B4B6A" w:rsidRDefault="00FE7BBB" w:rsidP="004B4B6A">
      <w:pPr>
        <w:spacing w:line="240" w:lineRule="auto"/>
        <w:rPr>
          <w:sz w:val="20"/>
          <w:szCs w:val="20"/>
          <w:lang w:val="id-ID"/>
        </w:rPr>
      </w:pPr>
      <w:r w:rsidRPr="004B4B6A">
        <w:rPr>
          <w:sz w:val="20"/>
          <w:szCs w:val="20"/>
          <w:lang w:val="id-ID"/>
        </w:rPr>
        <w:t>Universitas Muhammadiyah Ponorogo</w:t>
      </w:r>
    </w:p>
    <w:p w:rsidR="00FE7BBB" w:rsidRPr="003C16AB" w:rsidRDefault="006746DE" w:rsidP="004B4B6A">
      <w:pPr>
        <w:spacing w:line="240" w:lineRule="auto"/>
        <w:rPr>
          <w:color w:val="000000"/>
        </w:rPr>
      </w:pPr>
      <w:hyperlink r:id="rId8" w:history="1">
        <w:r w:rsidR="00BE4B40" w:rsidRPr="003C16AB">
          <w:rPr>
            <w:rStyle w:val="Hyperlink"/>
            <w:color w:val="000000"/>
            <w:sz w:val="20"/>
            <w:szCs w:val="20"/>
            <w:u w:val="none"/>
            <w:lang w:val="id-ID"/>
          </w:rPr>
          <w:t>katni@umpo.ac.id</w:t>
        </w:r>
      </w:hyperlink>
    </w:p>
    <w:p w:rsidR="00BE4B40" w:rsidRPr="00BE4B40" w:rsidRDefault="00BE4B40" w:rsidP="004B4B6A">
      <w:pPr>
        <w:spacing w:line="240" w:lineRule="auto"/>
        <w:jc w:val="center"/>
      </w:pPr>
    </w:p>
    <w:p w:rsidR="00FE7BBB" w:rsidRPr="004906F1" w:rsidRDefault="00BE4B40" w:rsidP="004B4B6A">
      <w:pPr>
        <w:spacing w:line="240" w:lineRule="auto"/>
        <w:rPr>
          <w:b/>
          <w:bCs/>
          <w:lang w:val="id-ID"/>
        </w:rPr>
      </w:pPr>
      <w:r w:rsidRPr="004906F1">
        <w:rPr>
          <w:b/>
          <w:bCs/>
          <w:lang w:val="id-ID"/>
        </w:rPr>
        <w:t>ABSTRAK:</w:t>
      </w:r>
    </w:p>
    <w:p w:rsidR="00BE4B40" w:rsidRPr="00BE4B40" w:rsidRDefault="00BE4B40" w:rsidP="00BE4B40">
      <w:pPr>
        <w:autoSpaceDE w:val="0"/>
        <w:autoSpaceDN w:val="0"/>
        <w:adjustRightInd w:val="0"/>
        <w:spacing w:line="240" w:lineRule="auto"/>
        <w:jc w:val="both"/>
        <w:rPr>
          <w:lang w:val="id-ID" w:eastAsia="id-ID"/>
        </w:rPr>
      </w:pPr>
      <w:r w:rsidRPr="00BE4B40">
        <w:rPr>
          <w:lang w:val="id-ID" w:eastAsia="id-ID"/>
        </w:rPr>
        <w:t xml:space="preserve">Hijab is long jumpsuit that covers the entire face except for physical wrists and feet wore by Muslim women. The headscarf is prescribed in Islam to instill a thorough tradition (universal) and critical in uprooting the roots of moral damage was bad. Laws of hijab or clothing its essence is to close the Association. the terms jilbab/clothing for Muslim women is the following: first, was labeled a cover the whole body except the face and palms. Second, Loose so as not to dazzle the shape of a woman's body. Third, clothes or a scarf made from fairly thick so it can hide the underlying flesh and skin color and shape of a woman's body. Fourth, no flashy colored the same, meaning that by showing off the body and draw the attention of others. Fifth, do not resemble the clothing of women non-Muslims or infidels sixth, did not resemble the clothing of men. Educational applications veiled and dressed in an Islamic perspective on the education theory of Habitus Piere Borde have great opportunities and relevant thing to do on the development of education dressed and veiled good institution formal education such as school/madrasah of levels of primary, secondary or higher education. It can also be conditioned through informal education at home and the Muslim community, so the trend created through policies, rules or habits will be firmly entrenched in the hearts of Muslimah, and perceptions the structured model in mind, the clothes he wore, bought and not easily deterred by the current negative culture from outside. Habitus veiled and dressed can be passed down to the next generation so that the generation born astrology al-Kitab and dressed in the Islamic community in forming the main Islam approves by Allah SWT. </w:t>
      </w:r>
    </w:p>
    <w:p w:rsidR="00BE4B40" w:rsidRPr="00BE4B40" w:rsidRDefault="00BE4B40" w:rsidP="00BE4B40">
      <w:pPr>
        <w:autoSpaceDE w:val="0"/>
        <w:autoSpaceDN w:val="0"/>
        <w:adjustRightInd w:val="0"/>
        <w:spacing w:line="240" w:lineRule="auto"/>
        <w:jc w:val="both"/>
        <w:rPr>
          <w:rFonts w:cs="Arial"/>
          <w:lang w:val="id-ID"/>
        </w:rPr>
      </w:pPr>
    </w:p>
    <w:p w:rsidR="00BE4B40" w:rsidRPr="00BE4B40" w:rsidRDefault="00BE4B40" w:rsidP="00BE4B40">
      <w:pPr>
        <w:autoSpaceDE w:val="0"/>
        <w:autoSpaceDN w:val="0"/>
        <w:adjustRightInd w:val="0"/>
        <w:spacing w:line="240" w:lineRule="auto"/>
        <w:jc w:val="both"/>
        <w:rPr>
          <w:rFonts w:cs="Arial"/>
          <w:lang w:val="id-ID"/>
        </w:rPr>
      </w:pPr>
      <w:r w:rsidRPr="00BE4B40">
        <w:rPr>
          <w:rFonts w:cs="Arial"/>
          <w:b/>
          <w:lang w:val="id-ID"/>
        </w:rPr>
        <w:t>Keywords</w:t>
      </w:r>
      <w:r w:rsidRPr="00BE4B40">
        <w:rPr>
          <w:rFonts w:cs="Arial"/>
          <w:lang w:val="id-ID"/>
        </w:rPr>
        <w:t>: Hijab, Islamic Education, The Application Of The Theory Of Habitus Pierre Bourdieu</w:t>
      </w:r>
    </w:p>
    <w:p w:rsidR="00FE7BBB" w:rsidRPr="004906F1" w:rsidRDefault="00FE7BBB" w:rsidP="00851065">
      <w:pPr>
        <w:spacing w:line="360" w:lineRule="auto"/>
        <w:rPr>
          <w:lang w:val="id-ID"/>
        </w:rPr>
      </w:pPr>
    </w:p>
    <w:p w:rsidR="00F25980" w:rsidRPr="004906F1" w:rsidRDefault="00021F47" w:rsidP="00021F47">
      <w:pPr>
        <w:spacing w:line="360" w:lineRule="auto"/>
        <w:jc w:val="both"/>
        <w:rPr>
          <w:b/>
          <w:bCs/>
          <w:lang w:val="id-ID"/>
        </w:rPr>
      </w:pPr>
      <w:r w:rsidRPr="004906F1">
        <w:rPr>
          <w:b/>
          <w:bCs/>
          <w:lang w:val="id-ID"/>
        </w:rPr>
        <w:t>PENDAHULUAN</w:t>
      </w:r>
    </w:p>
    <w:p w:rsidR="00F25980" w:rsidRDefault="00942528" w:rsidP="00B136B7">
      <w:pPr>
        <w:autoSpaceDE w:val="0"/>
        <w:autoSpaceDN w:val="0"/>
        <w:adjustRightInd w:val="0"/>
        <w:spacing w:line="360" w:lineRule="auto"/>
        <w:ind w:firstLine="720"/>
        <w:jc w:val="both"/>
        <w:rPr>
          <w:lang w:val="id-ID"/>
        </w:rPr>
      </w:pPr>
      <w:r w:rsidRPr="00787920">
        <w:rPr>
          <w:lang w:val="id-ID"/>
        </w:rPr>
        <w:t xml:space="preserve">Wanita </w:t>
      </w:r>
      <w:r w:rsidR="00787920" w:rsidRPr="00787920">
        <w:rPr>
          <w:lang w:val="id-ID"/>
        </w:rPr>
        <w:t xml:space="preserve">adalah makhluk yang sangat unik, sehingga setiap apapun darinya sangat menarik untuk dibahas. Al-Qur‟an menyebutnya dalam satu surat khusus </w:t>
      </w:r>
      <w:r w:rsidR="00787920">
        <w:rPr>
          <w:lang w:val="id-ID"/>
        </w:rPr>
        <w:t xml:space="preserve">tentang wanita </w:t>
      </w:r>
      <w:r w:rsidR="00787920" w:rsidRPr="00787920">
        <w:rPr>
          <w:lang w:val="id-ID"/>
        </w:rPr>
        <w:t>yaitu pada QS. al-Nisa</w:t>
      </w:r>
      <w:r w:rsidR="00787920">
        <w:rPr>
          <w:lang w:val="id-ID"/>
        </w:rPr>
        <w:t>’</w:t>
      </w:r>
      <w:r w:rsidR="00787920" w:rsidRPr="00787920">
        <w:rPr>
          <w:lang w:val="id-ID"/>
        </w:rPr>
        <w:t xml:space="preserve"> atau biasa disebut </w:t>
      </w:r>
      <w:r w:rsidR="00787920" w:rsidRPr="00787920">
        <w:rPr>
          <w:i/>
          <w:iCs/>
          <w:lang w:val="id-ID"/>
        </w:rPr>
        <w:t>al-Nisa’ al-kubrâ</w:t>
      </w:r>
      <w:r w:rsidR="00787920" w:rsidRPr="00787920">
        <w:rPr>
          <w:lang w:val="id-ID"/>
        </w:rPr>
        <w:t>.</w:t>
      </w:r>
      <w:r w:rsidR="00B136B7">
        <w:rPr>
          <w:rStyle w:val="FootnoteReference"/>
          <w:lang w:val="id-ID"/>
        </w:rPr>
        <w:footnoteReference w:id="1"/>
      </w:r>
      <w:r w:rsidR="00787920" w:rsidRPr="00787920">
        <w:rPr>
          <w:sz w:val="26"/>
          <w:szCs w:val="26"/>
          <w:lang w:val="id-ID"/>
        </w:rPr>
        <w:t xml:space="preserve">  </w:t>
      </w:r>
      <w:r w:rsidR="00787920" w:rsidRPr="00787920">
        <w:rPr>
          <w:lang w:val="id-ID"/>
        </w:rPr>
        <w:t>Selain itu al-Qur</w:t>
      </w:r>
      <w:r w:rsidR="00787920">
        <w:rPr>
          <w:lang w:val="id-ID"/>
        </w:rPr>
        <w:t>’</w:t>
      </w:r>
      <w:r w:rsidR="00787920" w:rsidRPr="00787920">
        <w:rPr>
          <w:lang w:val="id-ID"/>
        </w:rPr>
        <w:t xml:space="preserve">an juga menyebutnya dalam surat-surat lain </w:t>
      </w:r>
      <w:r w:rsidR="00787920">
        <w:rPr>
          <w:lang w:val="id-ID"/>
        </w:rPr>
        <w:t xml:space="preserve">tetapi </w:t>
      </w:r>
      <w:r w:rsidR="00787920" w:rsidRPr="00787920">
        <w:rPr>
          <w:lang w:val="id-ID"/>
        </w:rPr>
        <w:t xml:space="preserve">hanya dalam pembahasan kecil. Masalah yang dibahas pun tidak hanya dalam hal beragama saja, tapi juga dalam hal sosial, </w:t>
      </w:r>
      <w:r w:rsidR="00787920" w:rsidRPr="00787920">
        <w:rPr>
          <w:lang w:val="id-ID"/>
        </w:rPr>
        <w:lastRenderedPageBreak/>
        <w:t>berpakaian dan sikap.</w:t>
      </w:r>
      <w:r w:rsidR="00B136B7">
        <w:rPr>
          <w:rStyle w:val="FootnoteReference"/>
          <w:lang w:val="id-ID"/>
        </w:rPr>
        <w:footnoteReference w:id="2"/>
      </w:r>
      <w:r w:rsidR="00787920" w:rsidRPr="00787920">
        <w:rPr>
          <w:lang w:val="id-ID"/>
        </w:rPr>
        <w:t xml:space="preserve"> Salah satu </w:t>
      </w:r>
      <w:r w:rsidR="00787920">
        <w:rPr>
          <w:lang w:val="id-ID"/>
        </w:rPr>
        <w:t xml:space="preserve">hal </w:t>
      </w:r>
      <w:r w:rsidR="00787920" w:rsidRPr="00787920">
        <w:rPr>
          <w:lang w:val="id-ID"/>
        </w:rPr>
        <w:t xml:space="preserve">yang penting </w:t>
      </w:r>
      <w:r w:rsidR="00787920">
        <w:rPr>
          <w:lang w:val="id-ID"/>
        </w:rPr>
        <w:t xml:space="preserve">untuk </w:t>
      </w:r>
      <w:r w:rsidR="00787920" w:rsidRPr="00787920">
        <w:rPr>
          <w:lang w:val="id-ID"/>
        </w:rPr>
        <w:t>dikaji adalah tentang “jilbab” dimana dalam penafsirannya, para ulama</w:t>
      </w:r>
      <w:r w:rsidR="00787920">
        <w:rPr>
          <w:lang w:val="id-ID"/>
        </w:rPr>
        <w:t>’</w:t>
      </w:r>
      <w:r w:rsidR="00787920" w:rsidRPr="00787920">
        <w:rPr>
          <w:lang w:val="id-ID"/>
        </w:rPr>
        <w:t xml:space="preserve"> berbeda pendapat. </w:t>
      </w:r>
    </w:p>
    <w:p w:rsidR="00FE7BBB" w:rsidRPr="00FE7BBB" w:rsidRDefault="00FE7BBB" w:rsidP="00021F47">
      <w:pPr>
        <w:autoSpaceDE w:val="0"/>
        <w:autoSpaceDN w:val="0"/>
        <w:adjustRightInd w:val="0"/>
        <w:spacing w:line="360" w:lineRule="auto"/>
        <w:ind w:firstLine="720"/>
        <w:jc w:val="both"/>
        <w:rPr>
          <w:lang w:val="id-ID"/>
        </w:rPr>
      </w:pPr>
      <w:r w:rsidRPr="00FE7BBB">
        <w:rPr>
          <w:lang w:val="id-ID"/>
        </w:rPr>
        <w:t xml:space="preserve">Perintah Allah mengenai jilbab yang terkandung di dalam </w:t>
      </w:r>
      <w:r w:rsidR="00D72E04">
        <w:rPr>
          <w:lang w:val="id-ID"/>
        </w:rPr>
        <w:t>a</w:t>
      </w:r>
      <w:r w:rsidRPr="00FE7BBB">
        <w:rPr>
          <w:lang w:val="id-ID"/>
        </w:rPr>
        <w:t xml:space="preserve">l-Qur’an selalu diawali dengan kata-kata </w:t>
      </w:r>
      <w:r w:rsidRPr="00FE7BBB">
        <w:rPr>
          <w:i/>
          <w:iCs/>
          <w:lang w:val="id-ID"/>
        </w:rPr>
        <w:t>wanita yang beriman</w:t>
      </w:r>
      <w:r w:rsidRPr="00FE7BBB">
        <w:rPr>
          <w:i/>
          <w:iCs/>
          <w:u w:val="single"/>
          <w:lang w:val="id-ID"/>
        </w:rPr>
        <w:t>,</w:t>
      </w:r>
      <w:r w:rsidRPr="00FE7BBB">
        <w:rPr>
          <w:i/>
          <w:iCs/>
          <w:lang w:val="id-ID"/>
        </w:rPr>
        <w:t xml:space="preserve"> </w:t>
      </w:r>
      <w:r w:rsidRPr="00FE7BBB">
        <w:rPr>
          <w:lang w:val="id-ID"/>
        </w:rPr>
        <w:t xml:space="preserve">kalimat ini menunjukkan betapa asasinya kedudukan jilbab bagi wanita-wanita </w:t>
      </w:r>
      <w:r w:rsidR="00D72E04">
        <w:rPr>
          <w:lang w:val="id-ID"/>
        </w:rPr>
        <w:t>yang beriman</w:t>
      </w:r>
      <w:r w:rsidRPr="00FE7BBB">
        <w:rPr>
          <w:lang w:val="id-ID"/>
        </w:rPr>
        <w:t xml:space="preserve">. Oleh karena itu, alangkah baiknya bila memusatkan perhatian dan pikiran mengenai pembahasan tentang jilbab atau pakaian muslimah, terlebih dahulu </w:t>
      </w:r>
      <w:r>
        <w:rPr>
          <w:lang w:val="id-ID"/>
        </w:rPr>
        <w:t xml:space="preserve">dibahas </w:t>
      </w:r>
      <w:r w:rsidRPr="00FE7BBB">
        <w:rPr>
          <w:lang w:val="id-ID"/>
        </w:rPr>
        <w:t xml:space="preserve">mengenai </w:t>
      </w:r>
      <w:r w:rsidRPr="00FE7BBB">
        <w:rPr>
          <w:i/>
          <w:iCs/>
          <w:lang w:val="id-ID"/>
        </w:rPr>
        <w:t>persoalan</w:t>
      </w:r>
      <w:r w:rsidRPr="00FE7BBB">
        <w:rPr>
          <w:lang w:val="id-ID"/>
        </w:rPr>
        <w:t xml:space="preserve"> iman yang merupakan dasar perintah dan dasar dalam mentaati Allah dan Rasulnya termasuk di dalamnya persoalan perintah berpakaian dan berjilbab.</w:t>
      </w:r>
    </w:p>
    <w:p w:rsidR="008753DB" w:rsidRPr="00FE7BBB" w:rsidRDefault="008753DB" w:rsidP="008753DB">
      <w:pPr>
        <w:spacing w:line="360" w:lineRule="auto"/>
        <w:jc w:val="both"/>
      </w:pPr>
      <w:r w:rsidRPr="00FE7BBB">
        <w:t>Allah Telah Berfirman:</w:t>
      </w:r>
    </w:p>
    <w:p w:rsidR="008753DB" w:rsidRDefault="008753DB" w:rsidP="008753DB">
      <w:pPr>
        <w:bidi/>
        <w:spacing w:line="240" w:lineRule="auto"/>
        <w:jc w:val="both"/>
        <w:rPr>
          <w:rFonts w:ascii="(normal text)" w:hAnsi="(normal text)"/>
          <w:rtl/>
        </w:rPr>
      </w:pPr>
      <w:r>
        <w:rPr>
          <w:sz w:val="28"/>
          <w:szCs w:val="28"/>
        </w:rPr>
        <w:sym w:font="HQPB1" w:char="F023"/>
      </w:r>
      <w:r>
        <w:rPr>
          <w:sz w:val="28"/>
          <w:szCs w:val="28"/>
        </w:rPr>
        <w:sym w:font="HQPB5" w:char="F073"/>
      </w:r>
      <w:r>
        <w:rPr>
          <w:sz w:val="28"/>
          <w:szCs w:val="28"/>
        </w:rPr>
        <w:sym w:font="HQPB1" w:char="F08C"/>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F4"/>
      </w:r>
      <w:r>
        <w:rPr>
          <w:sz w:val="28"/>
          <w:szCs w:val="28"/>
        </w:rPr>
        <w:sym w:font="HQPB1" w:char="F04D"/>
      </w:r>
      <w:r>
        <w:rPr>
          <w:sz w:val="28"/>
          <w:szCs w:val="28"/>
        </w:rPr>
        <w:sym w:font="HQPB5" w:char="F073"/>
      </w:r>
      <w:r>
        <w:rPr>
          <w:sz w:val="28"/>
          <w:szCs w:val="28"/>
        </w:rPr>
        <w:sym w:font="HQPB2" w:char="F039"/>
      </w:r>
      <w:r>
        <w:rPr>
          <w:sz w:val="28"/>
          <w:szCs w:val="28"/>
        </w:rPr>
        <w:sym w:font="HQPB4" w:char="F0CC"/>
      </w:r>
      <w:r>
        <w:rPr>
          <w:sz w:val="28"/>
          <w:szCs w:val="28"/>
        </w:rPr>
        <w:sym w:font="HQPB1" w:char="F093"/>
      </w:r>
      <w:r>
        <w:rPr>
          <w:sz w:val="28"/>
          <w:szCs w:val="28"/>
        </w:rPr>
        <w:sym w:font="HQPB2" w:char="F052"/>
      </w:r>
      <w:r>
        <w:rPr>
          <w:sz w:val="28"/>
          <w:szCs w:val="28"/>
        </w:rPr>
        <w:sym w:font="HQPB4" w:char="F0E9"/>
      </w:r>
      <w:r>
        <w:rPr>
          <w:sz w:val="28"/>
          <w:szCs w:val="28"/>
        </w:rPr>
        <w:sym w:font="HQPB1" w:char="F026"/>
      </w:r>
      <w:r>
        <w:rPr>
          <w:rFonts w:ascii="(normal text)" w:hAnsi="(normal text)"/>
          <w:rtl/>
        </w:rPr>
        <w:t xml:space="preserve"> </w:t>
      </w:r>
      <w:r>
        <w:rPr>
          <w:sz w:val="28"/>
          <w:szCs w:val="28"/>
        </w:rPr>
        <w:sym w:font="HQPB4" w:char="F0D7"/>
      </w:r>
      <w:r>
        <w:rPr>
          <w:sz w:val="28"/>
          <w:szCs w:val="28"/>
        </w:rPr>
        <w:sym w:font="HQPB2" w:char="F06F"/>
      </w:r>
      <w:r>
        <w:rPr>
          <w:sz w:val="28"/>
          <w:szCs w:val="28"/>
        </w:rPr>
        <w:sym w:font="HQPB5" w:char="F075"/>
      </w:r>
      <w:r>
        <w:rPr>
          <w:sz w:val="28"/>
          <w:szCs w:val="28"/>
        </w:rPr>
        <w:sym w:font="HQPB1" w:char="F091"/>
      </w:r>
      <w:r>
        <w:rPr>
          <w:sz w:val="28"/>
          <w:szCs w:val="28"/>
        </w:rPr>
        <w:sym w:font="HQPB2" w:char="F071"/>
      </w:r>
      <w:r>
        <w:rPr>
          <w:sz w:val="28"/>
          <w:szCs w:val="28"/>
        </w:rPr>
        <w:sym w:font="HQPB4" w:char="F0DF"/>
      </w:r>
      <w:r>
        <w:rPr>
          <w:sz w:val="28"/>
          <w:szCs w:val="28"/>
        </w:rPr>
        <w:sym w:font="HQPB1" w:char="F099"/>
      </w:r>
      <w:r>
        <w:rPr>
          <w:rFonts w:ascii="(normal text)" w:hAnsi="(normal text)"/>
          <w:rtl/>
        </w:rPr>
        <w:t xml:space="preserve"> </w:t>
      </w:r>
      <w:r>
        <w:rPr>
          <w:sz w:val="28"/>
          <w:szCs w:val="28"/>
        </w:rPr>
        <w:sym w:font="HQPB2" w:char="F04F"/>
      </w:r>
      <w:r>
        <w:rPr>
          <w:sz w:val="28"/>
          <w:szCs w:val="28"/>
        </w:rPr>
        <w:sym w:font="HQPB4" w:char="F0DF"/>
      </w:r>
      <w:r>
        <w:rPr>
          <w:sz w:val="28"/>
          <w:szCs w:val="28"/>
        </w:rPr>
        <w:sym w:font="HQPB2" w:char="F067"/>
      </w:r>
      <w:r>
        <w:rPr>
          <w:sz w:val="28"/>
          <w:szCs w:val="28"/>
        </w:rPr>
        <w:sym w:font="HQPB4" w:char="F0F7"/>
      </w:r>
      <w:r>
        <w:rPr>
          <w:sz w:val="28"/>
          <w:szCs w:val="28"/>
        </w:rPr>
        <w:sym w:font="HQPB2" w:char="F059"/>
      </w:r>
      <w:r>
        <w:rPr>
          <w:sz w:val="28"/>
          <w:szCs w:val="28"/>
        </w:rPr>
        <w:sym w:font="HQPB4" w:char="F0CF"/>
      </w:r>
      <w:r>
        <w:rPr>
          <w:sz w:val="28"/>
          <w:szCs w:val="28"/>
        </w:rPr>
        <w:sym w:font="HQPB2" w:char="F04A"/>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60"/>
      </w:r>
      <w:r>
        <w:rPr>
          <w:sz w:val="28"/>
          <w:szCs w:val="28"/>
        </w:rPr>
        <w:sym w:font="HQPB4" w:char="F0A8"/>
      </w:r>
      <w:r>
        <w:rPr>
          <w:sz w:val="28"/>
          <w:szCs w:val="28"/>
        </w:rPr>
        <w:sym w:font="HQPB2" w:char="F042"/>
      </w:r>
      <w:r>
        <w:rPr>
          <w:rFonts w:ascii="(normal text)" w:hAnsi="(normal text)"/>
          <w:rtl/>
        </w:rPr>
        <w:t xml:space="preserve"> </w:t>
      </w:r>
      <w:r>
        <w:rPr>
          <w:sz w:val="28"/>
          <w:szCs w:val="28"/>
        </w:rPr>
        <w:sym w:font="HQPB4" w:char="F0E3"/>
      </w:r>
      <w:r>
        <w:rPr>
          <w:sz w:val="28"/>
          <w:szCs w:val="28"/>
        </w:rPr>
        <w:sym w:font="HQPB2" w:char="F041"/>
      </w:r>
      <w:r>
        <w:rPr>
          <w:sz w:val="28"/>
          <w:szCs w:val="28"/>
        </w:rPr>
        <w:sym w:font="HQPB2" w:char="F071"/>
      </w:r>
      <w:r>
        <w:rPr>
          <w:sz w:val="28"/>
          <w:szCs w:val="28"/>
        </w:rPr>
        <w:sym w:font="HQPB4" w:char="F0E0"/>
      </w:r>
      <w:r>
        <w:rPr>
          <w:sz w:val="28"/>
          <w:szCs w:val="28"/>
        </w:rPr>
        <w:sym w:font="HQPB2" w:char="F029"/>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4" w:char="F095"/>
      </w:r>
      <w:r>
        <w:rPr>
          <w:sz w:val="28"/>
          <w:szCs w:val="28"/>
        </w:rPr>
        <w:sym w:font="HQPB2" w:char="F083"/>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E7"/>
      </w:r>
      <w:r>
        <w:rPr>
          <w:sz w:val="28"/>
          <w:szCs w:val="28"/>
        </w:rPr>
        <w:sym w:font="HQPB2" w:char="F06D"/>
      </w:r>
      <w:r>
        <w:rPr>
          <w:sz w:val="28"/>
          <w:szCs w:val="28"/>
        </w:rPr>
        <w:sym w:font="HQPB4" w:char="F0F8"/>
      </w:r>
      <w:r>
        <w:rPr>
          <w:sz w:val="28"/>
          <w:szCs w:val="28"/>
        </w:rPr>
        <w:sym w:font="HQPB1" w:char="F03F"/>
      </w:r>
      <w:r>
        <w:rPr>
          <w:sz w:val="28"/>
          <w:szCs w:val="28"/>
        </w:rPr>
        <w:sym w:font="HQPB5" w:char="F079"/>
      </w:r>
      <w:r>
        <w:rPr>
          <w:sz w:val="28"/>
          <w:szCs w:val="28"/>
        </w:rPr>
        <w:sym w:font="HQPB1" w:char="F08A"/>
      </w:r>
      <w:r>
        <w:rPr>
          <w:sz w:val="28"/>
          <w:szCs w:val="28"/>
        </w:rPr>
        <w:sym w:font="HQPB1" w:char="F023"/>
      </w:r>
      <w:r>
        <w:rPr>
          <w:sz w:val="28"/>
          <w:szCs w:val="28"/>
        </w:rPr>
        <w:sym w:font="HQPB5" w:char="F079"/>
      </w:r>
      <w:r>
        <w:rPr>
          <w:sz w:val="28"/>
          <w:szCs w:val="28"/>
        </w:rPr>
        <w:sym w:font="HQPB1" w:char="F097"/>
      </w:r>
      <w:r>
        <w:rPr>
          <w:rFonts w:ascii="(normal text)" w:hAnsi="(normal text)"/>
          <w:rtl/>
        </w:rPr>
        <w:t xml:space="preserve"> </w:t>
      </w:r>
      <w:r>
        <w:rPr>
          <w:sz w:val="28"/>
          <w:szCs w:val="28"/>
        </w:rPr>
        <w:sym w:font="HQPB4" w:char="F0FF"/>
      </w:r>
      <w:r>
        <w:rPr>
          <w:sz w:val="28"/>
          <w:szCs w:val="28"/>
        </w:rPr>
        <w:sym w:font="HQPB2" w:char="F0BE"/>
      </w:r>
      <w:r>
        <w:rPr>
          <w:sz w:val="28"/>
          <w:szCs w:val="28"/>
        </w:rPr>
        <w:sym w:font="HQPB4" w:char="F0CD"/>
      </w:r>
      <w:r>
        <w:rPr>
          <w:sz w:val="28"/>
          <w:szCs w:val="28"/>
        </w:rPr>
        <w:sym w:font="HQPB2" w:char="F06E"/>
      </w:r>
      <w:r>
        <w:rPr>
          <w:sz w:val="28"/>
          <w:szCs w:val="28"/>
        </w:rPr>
        <w:sym w:font="HQPB4" w:char="F0C9"/>
      </w:r>
      <w:r>
        <w:rPr>
          <w:sz w:val="28"/>
          <w:szCs w:val="28"/>
        </w:rPr>
        <w:sym w:font="HQPB1" w:char="F08B"/>
      </w:r>
      <w:r>
        <w:rPr>
          <w:sz w:val="28"/>
          <w:szCs w:val="28"/>
        </w:rPr>
        <w:sym w:font="HQPB2" w:char="F0BB"/>
      </w:r>
      <w:r>
        <w:rPr>
          <w:sz w:val="28"/>
          <w:szCs w:val="28"/>
        </w:rPr>
        <w:sym w:font="HQPB5" w:char="F079"/>
      </w:r>
      <w:r>
        <w:rPr>
          <w:sz w:val="28"/>
          <w:szCs w:val="28"/>
        </w:rPr>
        <w:sym w:font="HQPB2" w:char="F064"/>
      </w:r>
      <w:r>
        <w:rPr>
          <w:rFonts w:ascii="(normal text)" w:hAnsi="(normal text)"/>
          <w:rtl/>
        </w:rPr>
        <w:t xml:space="preserve"> </w:t>
      </w:r>
      <w:r>
        <w:rPr>
          <w:sz w:val="28"/>
          <w:szCs w:val="28"/>
        </w:rPr>
        <w:sym w:font="HQPB1" w:char="F024"/>
      </w:r>
      <w:r>
        <w:rPr>
          <w:sz w:val="28"/>
          <w:szCs w:val="28"/>
        </w:rPr>
        <w:sym w:font="HQPB4" w:char="F059"/>
      </w:r>
      <w:r>
        <w:rPr>
          <w:sz w:val="28"/>
          <w:szCs w:val="28"/>
        </w:rPr>
        <w:sym w:font="HQPB2" w:char="F05A"/>
      </w:r>
      <w:r>
        <w:rPr>
          <w:sz w:val="28"/>
          <w:szCs w:val="28"/>
        </w:rPr>
        <w:sym w:font="HQPB2" w:char="F0BB"/>
      </w:r>
      <w:r>
        <w:rPr>
          <w:sz w:val="28"/>
          <w:szCs w:val="28"/>
        </w:rPr>
        <w:sym w:font="HQPB5" w:char="F079"/>
      </w:r>
      <w:r>
        <w:rPr>
          <w:sz w:val="28"/>
          <w:szCs w:val="28"/>
        </w:rPr>
        <w:sym w:font="HQPB2" w:char="F04A"/>
      </w:r>
      <w:r>
        <w:rPr>
          <w:sz w:val="28"/>
          <w:szCs w:val="28"/>
        </w:rPr>
        <w:sym w:font="HQPB2" w:char="F083"/>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1" w:char="F024"/>
      </w:r>
      <w:r>
        <w:rPr>
          <w:sz w:val="28"/>
          <w:szCs w:val="28"/>
        </w:rPr>
        <w:sym w:font="HQPB4" w:char="F0A8"/>
      </w:r>
      <w:r>
        <w:rPr>
          <w:sz w:val="28"/>
          <w:szCs w:val="28"/>
        </w:rPr>
        <w:sym w:font="HQPB2" w:char="F042"/>
      </w:r>
      <w:r>
        <w:rPr>
          <w:sz w:val="28"/>
          <w:szCs w:val="28"/>
        </w:rPr>
        <w:sym w:font="HQPB5" w:char="F072"/>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4" w:char="F0F8"/>
      </w:r>
      <w:r>
        <w:rPr>
          <w:sz w:val="28"/>
          <w:szCs w:val="28"/>
        </w:rPr>
        <w:sym w:font="HQPB1" w:char="F03F"/>
      </w:r>
      <w:r>
        <w:rPr>
          <w:sz w:val="28"/>
          <w:szCs w:val="28"/>
        </w:rPr>
        <w:sym w:font="HQPB5" w:char="F079"/>
      </w:r>
      <w:r>
        <w:rPr>
          <w:sz w:val="28"/>
          <w:szCs w:val="28"/>
        </w:rPr>
        <w:sym w:font="HQPB1" w:char="F08A"/>
      </w:r>
      <w:r>
        <w:rPr>
          <w:sz w:val="28"/>
          <w:szCs w:val="28"/>
        </w:rPr>
        <w:sym w:font="HQPB1" w:char="F023"/>
      </w:r>
      <w:r>
        <w:rPr>
          <w:sz w:val="28"/>
          <w:szCs w:val="28"/>
        </w:rPr>
        <w:sym w:font="HQPB5" w:char="F074"/>
      </w:r>
      <w:r>
        <w:rPr>
          <w:sz w:val="28"/>
          <w:szCs w:val="28"/>
        </w:rPr>
        <w:sym w:font="HQPB1" w:char="F093"/>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4"/>
      </w:r>
      <w:r>
        <w:rPr>
          <w:sz w:val="28"/>
          <w:szCs w:val="28"/>
        </w:rPr>
        <w:sym w:font="HQPB4" w:char="F059"/>
      </w:r>
      <w:r>
        <w:rPr>
          <w:sz w:val="28"/>
          <w:szCs w:val="28"/>
        </w:rPr>
        <w:sym w:font="HQPB2" w:char="F05A"/>
      </w:r>
      <w:r>
        <w:rPr>
          <w:sz w:val="28"/>
          <w:szCs w:val="28"/>
        </w:rPr>
        <w:sym w:font="HQPB2" w:char="F0BB"/>
      </w:r>
      <w:r>
        <w:rPr>
          <w:sz w:val="28"/>
          <w:szCs w:val="28"/>
        </w:rPr>
        <w:sym w:font="HQPB5" w:char="F079"/>
      </w:r>
      <w:r>
        <w:rPr>
          <w:sz w:val="28"/>
          <w:szCs w:val="28"/>
        </w:rPr>
        <w:sym w:font="HQPB2" w:char="F04A"/>
      </w:r>
      <w:r>
        <w:rPr>
          <w:sz w:val="28"/>
          <w:szCs w:val="28"/>
        </w:rPr>
        <w:sym w:font="HQPB2" w:char="F083"/>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2"/>
      </w:r>
      <w:r>
        <w:rPr>
          <w:sz w:val="28"/>
          <w:szCs w:val="28"/>
        </w:rPr>
        <w:sym w:font="HQPB4" w:char="F0E3"/>
      </w:r>
      <w:r>
        <w:rPr>
          <w:sz w:val="28"/>
          <w:szCs w:val="28"/>
        </w:rPr>
        <w:sym w:font="HQPB1" w:char="F08D"/>
      </w:r>
      <w:r>
        <w:rPr>
          <w:sz w:val="28"/>
          <w:szCs w:val="28"/>
        </w:rPr>
        <w:sym w:font="HQPB4" w:char="F0CF"/>
      </w:r>
      <w:r>
        <w:rPr>
          <w:sz w:val="28"/>
          <w:szCs w:val="28"/>
        </w:rPr>
        <w:sym w:font="HQPB1" w:char="F0B1"/>
      </w:r>
      <w:r>
        <w:rPr>
          <w:sz w:val="28"/>
          <w:szCs w:val="28"/>
        </w:rPr>
        <w:sym w:font="HQPB4" w:char="F0F6"/>
      </w:r>
      <w:r>
        <w:rPr>
          <w:sz w:val="28"/>
          <w:szCs w:val="28"/>
        </w:rPr>
        <w:sym w:font="HQPB1" w:char="F03B"/>
      </w:r>
      <w:r>
        <w:rPr>
          <w:sz w:val="28"/>
          <w:szCs w:val="28"/>
        </w:rPr>
        <w:sym w:font="HQPB5" w:char="F074"/>
      </w:r>
      <w:r>
        <w:rPr>
          <w:sz w:val="28"/>
          <w:szCs w:val="28"/>
        </w:rPr>
        <w:sym w:font="HQPB1" w:char="F047"/>
      </w:r>
      <w:r>
        <w:rPr>
          <w:sz w:val="28"/>
          <w:szCs w:val="28"/>
        </w:rPr>
        <w:sym w:font="HQPB4" w:char="F0F3"/>
      </w:r>
      <w:r>
        <w:rPr>
          <w:sz w:val="28"/>
          <w:szCs w:val="28"/>
        </w:rPr>
        <w:sym w:font="HQPB1" w:char="F0A1"/>
      </w:r>
      <w:r>
        <w:rPr>
          <w:sz w:val="28"/>
          <w:szCs w:val="28"/>
        </w:rPr>
        <w:sym w:font="HQPB5" w:char="F06F"/>
      </w:r>
      <w:r>
        <w:rPr>
          <w:sz w:val="28"/>
          <w:szCs w:val="28"/>
        </w:rPr>
        <w:sym w:font="HQPB2" w:char="F084"/>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B"/>
      </w:r>
      <w:r>
        <w:rPr>
          <w:sz w:val="28"/>
          <w:szCs w:val="28"/>
        </w:rPr>
        <w:sym w:font="HQPB2" w:char="F0CD"/>
      </w:r>
      <w:r>
        <w:rPr>
          <w:sz w:val="28"/>
          <w:szCs w:val="28"/>
        </w:rPr>
        <w:sym w:font="HQPB2" w:char="F0C8"/>
      </w:r>
      <w:r>
        <w:rPr>
          <w:rFonts w:ascii="(normal text)" w:hAnsi="(normal text)"/>
          <w:rtl/>
        </w:rPr>
        <w:t xml:space="preserve">   </w:t>
      </w:r>
      <w:r>
        <w:rPr>
          <w:sz w:val="28"/>
          <w:szCs w:val="28"/>
        </w:rPr>
        <w:sym w:font="HQPB1" w:char="F024"/>
      </w:r>
      <w:r>
        <w:rPr>
          <w:sz w:val="28"/>
          <w:szCs w:val="28"/>
        </w:rPr>
        <w:sym w:font="HQPB4" w:char="F0A8"/>
      </w:r>
      <w:r>
        <w:rPr>
          <w:sz w:val="28"/>
          <w:szCs w:val="28"/>
        </w:rPr>
        <w:sym w:font="HQPB2" w:char="F042"/>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2" w:char="F04F"/>
      </w:r>
      <w:r>
        <w:rPr>
          <w:sz w:val="28"/>
          <w:szCs w:val="28"/>
        </w:rPr>
        <w:sym w:font="HQPB4" w:char="F0CE"/>
      </w:r>
      <w:r>
        <w:rPr>
          <w:sz w:val="28"/>
          <w:szCs w:val="28"/>
        </w:rPr>
        <w:sym w:font="HQPB2" w:char="F067"/>
      </w:r>
      <w:r>
        <w:rPr>
          <w:sz w:val="28"/>
          <w:szCs w:val="28"/>
        </w:rPr>
        <w:sym w:font="HQPB4" w:char="F0CE"/>
      </w:r>
      <w:r>
        <w:rPr>
          <w:sz w:val="28"/>
          <w:szCs w:val="28"/>
        </w:rPr>
        <w:sym w:font="HQPB1" w:char="F02F"/>
      </w:r>
      <w:r>
        <w:rPr>
          <w:sz w:val="28"/>
          <w:szCs w:val="28"/>
        </w:rPr>
        <w:sym w:font="HQPB2" w:char="F071"/>
      </w:r>
      <w:r>
        <w:rPr>
          <w:sz w:val="28"/>
          <w:szCs w:val="28"/>
        </w:rPr>
        <w:sym w:font="HQPB4" w:char="F0E8"/>
      </w:r>
      <w:r>
        <w:rPr>
          <w:sz w:val="28"/>
          <w:szCs w:val="28"/>
        </w:rPr>
        <w:sym w:font="HQPB2" w:char="F03D"/>
      </w:r>
      <w:r>
        <w:rPr>
          <w:sz w:val="28"/>
          <w:szCs w:val="28"/>
        </w:rPr>
        <w:sym w:font="HQPB4" w:char="F0E8"/>
      </w:r>
      <w:r>
        <w:rPr>
          <w:sz w:val="28"/>
          <w:szCs w:val="28"/>
        </w:rPr>
        <w:sym w:font="HQPB2" w:char="F025"/>
      </w:r>
      <w:r>
        <w:rPr>
          <w:rFonts w:ascii="(normal text)" w:hAnsi="(normal text)"/>
          <w:rtl/>
        </w:rPr>
        <w:t xml:space="preserve"> </w:t>
      </w:r>
      <w:r>
        <w:rPr>
          <w:sz w:val="28"/>
          <w:szCs w:val="28"/>
        </w:rPr>
        <w:sym w:font="HQPB4" w:char="F0D0"/>
      </w:r>
      <w:r>
        <w:rPr>
          <w:sz w:val="28"/>
          <w:szCs w:val="28"/>
        </w:rPr>
        <w:sym w:font="HQPB2" w:char="F0DF"/>
      </w:r>
      <w:r>
        <w:rPr>
          <w:sz w:val="28"/>
          <w:szCs w:val="28"/>
        </w:rPr>
        <w:sym w:font="HQPB5" w:char="F074"/>
      </w:r>
      <w:r>
        <w:rPr>
          <w:sz w:val="28"/>
          <w:szCs w:val="28"/>
        </w:rPr>
        <w:sym w:font="HQPB1" w:char="F08D"/>
      </w:r>
      <w:r>
        <w:rPr>
          <w:sz w:val="28"/>
          <w:szCs w:val="28"/>
        </w:rPr>
        <w:sym w:font="HQPB4" w:char="F0A8"/>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5"/>
      </w:r>
      <w:r>
        <w:rPr>
          <w:sz w:val="28"/>
          <w:szCs w:val="28"/>
        </w:rPr>
        <w:sym w:font="HQPB2" w:char="F06B"/>
      </w:r>
      <w:r>
        <w:rPr>
          <w:sz w:val="28"/>
          <w:szCs w:val="28"/>
        </w:rPr>
        <w:sym w:font="HQPB4" w:char="F0F8"/>
      </w:r>
      <w:r>
        <w:rPr>
          <w:sz w:val="28"/>
          <w:szCs w:val="28"/>
        </w:rPr>
        <w:sym w:font="HQPB1" w:char="F045"/>
      </w:r>
      <w:r>
        <w:rPr>
          <w:sz w:val="28"/>
          <w:szCs w:val="28"/>
        </w:rPr>
        <w:sym w:font="HQPB5" w:char="F079"/>
      </w:r>
      <w:r>
        <w:rPr>
          <w:sz w:val="28"/>
          <w:szCs w:val="28"/>
        </w:rPr>
        <w:sym w:font="HQPB1" w:char="F08A"/>
      </w:r>
      <w:r>
        <w:rPr>
          <w:sz w:val="28"/>
          <w:szCs w:val="28"/>
        </w:rPr>
        <w:sym w:font="HQPB1" w:char="F023"/>
      </w:r>
      <w:r>
        <w:rPr>
          <w:sz w:val="28"/>
          <w:szCs w:val="28"/>
        </w:rPr>
        <w:sym w:font="HQPB5" w:char="F074"/>
      </w:r>
      <w:r>
        <w:rPr>
          <w:sz w:val="28"/>
          <w:szCs w:val="28"/>
        </w:rPr>
        <w:sym w:font="HQPB1" w:char="F093"/>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4"/>
      </w:r>
      <w:r>
        <w:rPr>
          <w:sz w:val="28"/>
          <w:szCs w:val="28"/>
        </w:rPr>
        <w:sym w:font="HQPB4" w:char="F0B2"/>
      </w:r>
      <w:r>
        <w:rPr>
          <w:sz w:val="28"/>
          <w:szCs w:val="28"/>
        </w:rPr>
        <w:sym w:font="HQPB1" w:char="F0A1"/>
      </w:r>
      <w:r>
        <w:rPr>
          <w:sz w:val="28"/>
          <w:szCs w:val="28"/>
        </w:rPr>
        <w:sym w:font="HQPB4" w:char="F0F4"/>
      </w:r>
      <w:r>
        <w:rPr>
          <w:sz w:val="28"/>
          <w:szCs w:val="28"/>
        </w:rPr>
        <w:sym w:font="HQPB1" w:char="F05F"/>
      </w:r>
      <w:r>
        <w:rPr>
          <w:sz w:val="28"/>
          <w:szCs w:val="28"/>
        </w:rPr>
        <w:sym w:font="HQPB4" w:char="F0CD"/>
      </w:r>
      <w:r>
        <w:rPr>
          <w:sz w:val="28"/>
          <w:szCs w:val="28"/>
        </w:rPr>
        <w:sym w:font="HQPB1" w:char="F091"/>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F3"/>
      </w:r>
      <w:r>
        <w:rPr>
          <w:sz w:val="28"/>
          <w:szCs w:val="28"/>
        </w:rPr>
        <w:sym w:font="HQPB2" w:char="F04F"/>
      </w:r>
      <w:r>
        <w:rPr>
          <w:sz w:val="28"/>
          <w:szCs w:val="28"/>
        </w:rPr>
        <w:sym w:font="HQPB4" w:char="F0CE"/>
      </w:r>
      <w:r>
        <w:rPr>
          <w:sz w:val="28"/>
          <w:szCs w:val="28"/>
        </w:rPr>
        <w:sym w:font="HQPB2" w:char="F067"/>
      </w:r>
      <w:r>
        <w:rPr>
          <w:sz w:val="28"/>
          <w:szCs w:val="28"/>
        </w:rPr>
        <w:sym w:font="HQPB4" w:char="F0C5"/>
      </w:r>
      <w:r>
        <w:rPr>
          <w:sz w:val="28"/>
          <w:szCs w:val="28"/>
        </w:rPr>
        <w:sym w:font="HQPB1" w:char="F0A1"/>
      </w:r>
      <w:r>
        <w:rPr>
          <w:sz w:val="28"/>
          <w:szCs w:val="28"/>
        </w:rPr>
        <w:sym w:font="HQPB4" w:char="F0F4"/>
      </w:r>
      <w:r>
        <w:rPr>
          <w:sz w:val="28"/>
          <w:szCs w:val="28"/>
        </w:rPr>
        <w:sym w:font="HQPB1" w:char="F05F"/>
      </w:r>
      <w:r>
        <w:rPr>
          <w:sz w:val="28"/>
          <w:szCs w:val="28"/>
        </w:rPr>
        <w:sym w:font="HQPB4" w:char="F0CD"/>
      </w:r>
      <w:r>
        <w:rPr>
          <w:sz w:val="28"/>
          <w:szCs w:val="28"/>
        </w:rPr>
        <w:sym w:font="HQPB1" w:char="F091"/>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1" w:char="F03F"/>
      </w:r>
      <w:r>
        <w:rPr>
          <w:sz w:val="28"/>
          <w:szCs w:val="28"/>
        </w:rPr>
        <w:sym w:font="HQPB1" w:char="F024"/>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2"/>
      </w:r>
      <w:r>
        <w:rPr>
          <w:sz w:val="28"/>
          <w:szCs w:val="28"/>
        </w:rPr>
        <w:sym w:font="HQPB4" w:char="F0E3"/>
      </w:r>
      <w:r>
        <w:rPr>
          <w:sz w:val="28"/>
          <w:szCs w:val="28"/>
        </w:rPr>
        <w:sym w:font="HQPB1" w:char="F08D"/>
      </w:r>
      <w:r>
        <w:rPr>
          <w:sz w:val="28"/>
          <w:szCs w:val="28"/>
        </w:rPr>
        <w:sym w:font="HQPB4" w:char="F0CF"/>
      </w:r>
      <w:r>
        <w:rPr>
          <w:sz w:val="28"/>
          <w:szCs w:val="28"/>
        </w:rPr>
        <w:sym w:font="HQPB1" w:char="F0FF"/>
      </w:r>
      <w:r>
        <w:rPr>
          <w:sz w:val="28"/>
          <w:szCs w:val="28"/>
        </w:rPr>
        <w:sym w:font="HQPB2" w:char="F0BB"/>
      </w:r>
      <w:r>
        <w:rPr>
          <w:sz w:val="28"/>
          <w:szCs w:val="28"/>
        </w:rPr>
        <w:sym w:font="HQPB5" w:char="F09F"/>
      </w:r>
      <w:r>
        <w:rPr>
          <w:sz w:val="28"/>
          <w:szCs w:val="28"/>
        </w:rPr>
        <w:sym w:font="HQPB2" w:char="F032"/>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B"/>
      </w:r>
      <w:r>
        <w:rPr>
          <w:sz w:val="28"/>
          <w:szCs w:val="28"/>
        </w:rPr>
        <w:sym w:font="HQPB2" w:char="F0CE"/>
      </w:r>
      <w:r>
        <w:rPr>
          <w:sz w:val="28"/>
          <w:szCs w:val="28"/>
        </w:rPr>
        <w:sym w:font="HQPB2" w:char="F0C8"/>
      </w:r>
      <w:r>
        <w:rPr>
          <w:rFonts w:ascii="(normal text)" w:hAnsi="(normal text)"/>
          <w:rtl/>
        </w:rPr>
        <w:t xml:space="preserve">   </w:t>
      </w:r>
    </w:p>
    <w:p w:rsidR="008753DB" w:rsidRDefault="008753DB" w:rsidP="008753DB">
      <w:pPr>
        <w:bidi/>
        <w:spacing w:line="360" w:lineRule="auto"/>
        <w:jc w:val="both"/>
        <w:rPr>
          <w:i/>
          <w:iCs/>
          <w:lang w:val="id-ID"/>
        </w:rPr>
      </w:pPr>
    </w:p>
    <w:p w:rsidR="008753DB" w:rsidRDefault="008753DB" w:rsidP="008753DB">
      <w:pPr>
        <w:spacing w:line="240" w:lineRule="auto"/>
        <w:jc w:val="both"/>
        <w:rPr>
          <w:lang w:val="id-ID"/>
        </w:rPr>
      </w:pPr>
      <w:r w:rsidRPr="005310E6">
        <w:rPr>
          <w:i/>
          <w:iCs/>
        </w:rPr>
        <w:t>Dan apabila diturunkan suatu surah, maka di antara mereka (orang-orang munafik) ada yang berkata. Siapakah di antara kamu yang bertambah imannya dengan (turunnya) surah ini? Adapun orang-orang beriman, maka surah ini menambah imannya, sedang- kan mereka merasa gembira. Dan adapun orang-orang yang di dalam hati mereka ada penyakit, maka dengan surah ini bertambahlah kekafiran mereka, di samping kekafirannya (yang telah ada).</w:t>
      </w:r>
      <w:r w:rsidRPr="00FE7BBB">
        <w:t xml:space="preserve"> (QS. At-Taubah [9]: 124-125)</w:t>
      </w:r>
    </w:p>
    <w:p w:rsidR="008753DB" w:rsidRPr="00021F47" w:rsidRDefault="008753DB" w:rsidP="008753DB">
      <w:pPr>
        <w:spacing w:line="240" w:lineRule="auto"/>
        <w:jc w:val="both"/>
        <w:rPr>
          <w:lang w:val="id-ID"/>
        </w:rPr>
      </w:pPr>
    </w:p>
    <w:p w:rsidR="00FE7BBB" w:rsidRPr="00FE7BBB" w:rsidRDefault="00FE7BBB" w:rsidP="00B136B7">
      <w:pPr>
        <w:spacing w:line="360" w:lineRule="auto"/>
        <w:ind w:firstLine="720"/>
        <w:jc w:val="both"/>
        <w:rPr>
          <w:lang w:val="id-ID"/>
        </w:rPr>
      </w:pPr>
      <w:r w:rsidRPr="00FE7BBB">
        <w:t xml:space="preserve">Husein Shahab  dalam bukunya </w:t>
      </w:r>
      <w:r w:rsidRPr="00FE7BBB">
        <w:rPr>
          <w:i/>
          <w:iCs/>
        </w:rPr>
        <w:t xml:space="preserve">Jilbab Menurut al-Qur’an dan as-Sunnah </w:t>
      </w:r>
      <w:r w:rsidRPr="00FE7BBB">
        <w:t xml:space="preserve">  memaparkan secara terperinci ajaran-ajaran Islam dalam rangka mewujudkan tatanan masyarakat Islam yang </w:t>
      </w:r>
      <w:r w:rsidRPr="005310E6">
        <w:rPr>
          <w:lang w:val="id-ID"/>
        </w:rPr>
        <w:t>bersih</w:t>
      </w:r>
      <w:r w:rsidRPr="00FE7BBB">
        <w:t>, suci, dan terhormat. Tatanan masyarakat semacam ini memerlukan berbagai aturan pengukuh, antara lain berupa pembenahan jiwa/ruhani, hukuman dan tindakan pencegahan.</w:t>
      </w:r>
      <w:r w:rsidR="00B136B7">
        <w:rPr>
          <w:rStyle w:val="FootnoteReference"/>
        </w:rPr>
        <w:footnoteReference w:id="3"/>
      </w:r>
      <w:r>
        <w:rPr>
          <w:lang w:val="id-ID"/>
        </w:rPr>
        <w:t xml:space="preserve"> </w:t>
      </w:r>
    </w:p>
    <w:p w:rsidR="00FE7BBB" w:rsidRPr="00FE7BBB" w:rsidRDefault="00FE7BBB" w:rsidP="0011575C">
      <w:pPr>
        <w:spacing w:line="360" w:lineRule="auto"/>
        <w:ind w:firstLine="720"/>
        <w:jc w:val="both"/>
      </w:pPr>
      <w:r w:rsidRPr="005310E6">
        <w:rPr>
          <w:lang w:val="id-ID"/>
        </w:rPr>
        <w:t>Menurut</w:t>
      </w:r>
      <w:r w:rsidRPr="00F25980">
        <w:rPr>
          <w:lang w:val="id-ID"/>
        </w:rPr>
        <w:t xml:space="preserve"> </w:t>
      </w:r>
      <w:r w:rsidR="00D72E04">
        <w:rPr>
          <w:lang w:val="id-ID"/>
        </w:rPr>
        <w:t>Abdul A’la Al-Maududi</w:t>
      </w:r>
      <w:r w:rsidR="0044241E">
        <w:rPr>
          <w:lang w:val="id-ID"/>
        </w:rPr>
        <w:t xml:space="preserve"> sebagaimana dikutip oleh Shahab</w:t>
      </w:r>
      <w:r w:rsidRPr="00F25980">
        <w:rPr>
          <w:lang w:val="id-ID"/>
        </w:rPr>
        <w:t>, dasar dari segala bentuk ketaatan dan kepatuhan dalam Islam adalah Iman</w:t>
      </w:r>
      <w:r w:rsidRPr="00F25980">
        <w:rPr>
          <w:b/>
          <w:bCs/>
          <w:lang w:val="id-ID"/>
        </w:rPr>
        <w:t xml:space="preserve">. </w:t>
      </w:r>
      <w:r w:rsidRPr="00F25980">
        <w:rPr>
          <w:lang w:val="id-ID"/>
        </w:rPr>
        <w:t>Seorang yang telah sungguh-sungguh beriman kepada Allah, Mal</w:t>
      </w:r>
      <w:r w:rsidR="0044241E">
        <w:rPr>
          <w:lang w:val="id-ID"/>
        </w:rPr>
        <w:t>a</w:t>
      </w:r>
      <w:r w:rsidRPr="00F25980">
        <w:rPr>
          <w:lang w:val="id-ID"/>
        </w:rPr>
        <w:t xml:space="preserve">ikat-malaikatnya, Kitab-kitab-Nya, Rasul-rasul-Nya tentu terpanggil untuk menjalankan perintah-Nya dengan rela hati dan ketaatan penuh  untuk menjalankan perintah Allah dan menjauhi larangan-Nya. Karena itu, begitu seorang mukmin atau mukminah mengetahui dari al-Qur’an dan al-Hadits, bahwa Allah telah mengharamkan sagala macam perbuatan yang keji dan munkar. </w:t>
      </w:r>
      <w:r w:rsidRPr="00FE7BBB">
        <w:t>Bagi para mukmin dan mukminah yang sesungguhnya tentunya akan serta-merta  berusaha menghindarinya.</w:t>
      </w:r>
      <w:r w:rsidR="0011575C">
        <w:rPr>
          <w:rStyle w:val="FootnoteReference"/>
        </w:rPr>
        <w:footnoteReference w:id="4"/>
      </w:r>
      <w:r w:rsidRPr="00FE7BBB">
        <w:t xml:space="preserve"> </w:t>
      </w:r>
    </w:p>
    <w:p w:rsidR="005310E6" w:rsidRDefault="00FE7BBB" w:rsidP="008753DB">
      <w:pPr>
        <w:spacing w:line="360" w:lineRule="auto"/>
        <w:ind w:firstLine="720"/>
        <w:jc w:val="both"/>
        <w:rPr>
          <w:lang w:val="id-ID"/>
        </w:rPr>
      </w:pPr>
      <w:r w:rsidRPr="00FE7BBB">
        <w:t>Dalam hati para kaum beriman</w:t>
      </w:r>
      <w:r w:rsidR="005310E6">
        <w:rPr>
          <w:lang w:val="id-ID"/>
        </w:rPr>
        <w:t>,</w:t>
      </w:r>
      <w:r w:rsidRPr="00FE7BBB">
        <w:t xml:space="preserve"> </w:t>
      </w:r>
      <w:r w:rsidR="005310E6">
        <w:rPr>
          <w:lang w:val="id-ID"/>
        </w:rPr>
        <w:t xml:space="preserve">selalu tumbuh pengendalian diri </w:t>
      </w:r>
      <w:r w:rsidRPr="00FE7BBB">
        <w:t xml:space="preserve">untuk </w:t>
      </w:r>
      <w:r w:rsidR="005310E6">
        <w:rPr>
          <w:lang w:val="id-ID"/>
        </w:rPr>
        <w:t xml:space="preserve">tidak </w:t>
      </w:r>
      <w:r w:rsidRPr="00FE7BBB">
        <w:t xml:space="preserve">melakukan </w:t>
      </w:r>
      <w:r w:rsidRPr="005310E6">
        <w:rPr>
          <w:lang w:val="id-ID"/>
        </w:rPr>
        <w:t>perbuatan</w:t>
      </w:r>
      <w:r w:rsidRPr="00FE7BBB">
        <w:t xml:space="preserve"> yang dilarang oleh Allah. Jelaslah bahwa hanya imanlah yang semata-mata mengikat seseorang untuk tetap taat, patuh pada hukum Allah dalam semua urusan hidup mereka. Oleh karena itu, Islam lebih dahulu mengajarkan kepada umat manusia untuk beriman dan mengukuhkan iman agar terpatri dalam hati manusia. Hal ini ditanamkan lebih awal sebelum diajarkan terkait deng</w:t>
      </w:r>
      <w:r w:rsidR="008753DB">
        <w:t>an ibadah, muamalah dan akhlak</w:t>
      </w:r>
      <w:r w:rsidR="008753DB">
        <w:rPr>
          <w:lang w:val="id-ID"/>
        </w:rPr>
        <w:t xml:space="preserve"> termasuk didalamnya adalah akhlak berpakaian atau berjilbab yang terkandung dalam al-Qur’an dan Al Hadits.</w:t>
      </w:r>
    </w:p>
    <w:p w:rsidR="008753DB" w:rsidRPr="008753DB" w:rsidRDefault="008753DB" w:rsidP="00837058">
      <w:pPr>
        <w:spacing w:line="360" w:lineRule="auto"/>
        <w:ind w:firstLine="720"/>
        <w:jc w:val="both"/>
        <w:rPr>
          <w:lang w:val="id-ID"/>
        </w:rPr>
      </w:pPr>
      <w:r>
        <w:rPr>
          <w:lang w:val="id-ID"/>
        </w:rPr>
        <w:t>Oleh karena itu, kajian ini mencoba mengungkap lebih dalam mengenai pembahasan dalil-dalil yang terkandung dalam-al-Qur’an dan al-Hadits mengenai jilbab.</w:t>
      </w:r>
      <w:r w:rsidR="00837058">
        <w:rPr>
          <w:lang w:val="id-ID"/>
        </w:rPr>
        <w:t xml:space="preserve"> Dengan harapan agar menjadi bagian dari khasanah kajian dan pembahasan kaum muslimin mengenai tuntunan ajaran agama Islam yang terkandung dalam al-Qur’an dan al-Hadits.</w:t>
      </w:r>
    </w:p>
    <w:p w:rsidR="00EA3AB3" w:rsidRDefault="00EA3AB3" w:rsidP="0044241E">
      <w:pPr>
        <w:spacing w:line="360" w:lineRule="auto"/>
        <w:rPr>
          <w:b/>
          <w:bCs/>
          <w:lang w:val="id-ID"/>
        </w:rPr>
      </w:pPr>
    </w:p>
    <w:p w:rsidR="00FE7BBB" w:rsidRPr="00FE7BBB" w:rsidRDefault="00FE7BBB" w:rsidP="0044241E">
      <w:pPr>
        <w:spacing w:line="360" w:lineRule="auto"/>
        <w:rPr>
          <w:b/>
          <w:bCs/>
          <w:lang w:val="id-ID"/>
        </w:rPr>
      </w:pPr>
      <w:r>
        <w:rPr>
          <w:b/>
          <w:bCs/>
          <w:lang w:val="id-ID"/>
        </w:rPr>
        <w:t>PEMBAHASAN</w:t>
      </w:r>
    </w:p>
    <w:p w:rsidR="00FE7BBB" w:rsidRPr="00FE7BBB" w:rsidRDefault="00675143" w:rsidP="0044241E">
      <w:pPr>
        <w:spacing w:line="360" w:lineRule="auto"/>
        <w:rPr>
          <w:b/>
          <w:bCs/>
          <w:lang w:val="id-ID"/>
        </w:rPr>
      </w:pPr>
      <w:r>
        <w:rPr>
          <w:b/>
          <w:bCs/>
          <w:lang w:val="id-ID"/>
        </w:rPr>
        <w:t>Fenomena Jilbab Ditengah Masyarakat Islam</w:t>
      </w:r>
    </w:p>
    <w:p w:rsidR="00FE7BBB" w:rsidRPr="00FE7BBB" w:rsidRDefault="00FE7BBB" w:rsidP="0011575C">
      <w:pPr>
        <w:spacing w:line="360" w:lineRule="auto"/>
        <w:ind w:firstLine="720"/>
        <w:jc w:val="both"/>
        <w:rPr>
          <w:lang w:val="id-ID"/>
        </w:rPr>
      </w:pPr>
      <w:r w:rsidRPr="00451223">
        <w:rPr>
          <w:lang w:val="id-ID"/>
        </w:rPr>
        <w:t>Menurut Ayatullah Muthahhari, pokok persoalan jilbab sebenarnya bukan apakah sebaiknya wanita berjilbab dalam pergaulannya dengan masyarakat, melainkan apakah laki-laki bebas mencari kelezatan dan kepuasan dalam memandang wanita.</w:t>
      </w:r>
      <w:r w:rsidR="0011575C">
        <w:rPr>
          <w:rStyle w:val="FootnoteReference"/>
          <w:lang w:val="id-ID"/>
        </w:rPr>
        <w:footnoteReference w:id="5"/>
      </w:r>
      <w:r w:rsidR="00EA3AB3">
        <w:rPr>
          <w:lang w:val="id-ID"/>
        </w:rPr>
        <w:t xml:space="preserve"> </w:t>
      </w:r>
    </w:p>
    <w:p w:rsidR="00FE7BBB" w:rsidRDefault="00FE7BBB" w:rsidP="0044241E">
      <w:pPr>
        <w:spacing w:line="360" w:lineRule="auto"/>
        <w:ind w:firstLine="720"/>
        <w:jc w:val="both"/>
        <w:rPr>
          <w:lang w:val="id-ID"/>
        </w:rPr>
      </w:pPr>
      <w:r w:rsidRPr="00D72E04">
        <w:rPr>
          <w:lang w:val="id-ID"/>
        </w:rPr>
        <w:t>Jilbab disyariatkan dalam Islam untuk menanamkan suatu tradisi yang menyeluruh (</w:t>
      </w:r>
      <w:r w:rsidRPr="00D72E04">
        <w:rPr>
          <w:i/>
          <w:iCs/>
          <w:lang w:val="id-ID"/>
        </w:rPr>
        <w:t>universal</w:t>
      </w:r>
      <w:r w:rsidRPr="00D72E04">
        <w:rPr>
          <w:lang w:val="id-ID"/>
        </w:rPr>
        <w:t xml:space="preserve">) dan penting untuk mencabut akar-akar kerusakan akhlak yang buruk atau dalam bahasa umum disebut sebagai rusaknya moral. </w:t>
      </w:r>
      <w:r w:rsidRPr="00FE7BBB">
        <w:t>Syariat jilbab atau pakaian esensinya adalah untuk menutup pergaulan bebas. Karena pergaulan bebas akan menimbulkan perzinaan, pelecehan dan hancurnya harapan hidup, wibawa diri dan keluarga.  Para kaum beriman hendaknya tidak mengikuti orang-orang barat  yang menuhankan nafsu mengutamakan kelezatan dan kesenangan dengan pacar-pacar mereka untuk saling menikmati, dan menganggap pernikahan adalah belenggu keterikatan dan penjara bagi mereka.</w:t>
      </w:r>
    </w:p>
    <w:p w:rsidR="00837058" w:rsidRDefault="00837058" w:rsidP="005666D6">
      <w:pPr>
        <w:autoSpaceDE w:val="0"/>
        <w:autoSpaceDN w:val="0"/>
        <w:adjustRightInd w:val="0"/>
        <w:spacing w:line="360" w:lineRule="auto"/>
        <w:ind w:firstLine="720"/>
        <w:jc w:val="both"/>
        <w:rPr>
          <w:lang w:val="id-ID"/>
        </w:rPr>
      </w:pPr>
      <w:r>
        <w:rPr>
          <w:lang w:val="id-ID"/>
        </w:rPr>
        <w:t>Ada p</w:t>
      </w:r>
      <w:r w:rsidRPr="00787920">
        <w:rPr>
          <w:lang w:val="id-ID"/>
        </w:rPr>
        <w:t xml:space="preserve">erbedaan </w:t>
      </w:r>
      <w:r>
        <w:rPr>
          <w:lang w:val="id-ID"/>
        </w:rPr>
        <w:t xml:space="preserve">pemaknaan jilbab menurut para ulama. Perbedaan </w:t>
      </w:r>
      <w:r w:rsidRPr="00787920">
        <w:rPr>
          <w:lang w:val="id-ID"/>
        </w:rPr>
        <w:t xml:space="preserve">tersebut terletak pada batasan yang ditutupi ataupun </w:t>
      </w:r>
      <w:r w:rsidR="0011575C">
        <w:rPr>
          <w:lang w:val="id-ID"/>
        </w:rPr>
        <w:t xml:space="preserve">makna </w:t>
      </w:r>
      <w:r w:rsidRPr="00787920">
        <w:rPr>
          <w:lang w:val="id-ID"/>
        </w:rPr>
        <w:t xml:space="preserve">jilbab tersebut. Misalnya saja seperti penafsiran yang berada dalam kitab tafsir </w:t>
      </w:r>
      <w:r w:rsidRPr="00787920">
        <w:rPr>
          <w:i/>
          <w:iCs/>
          <w:lang w:val="id-ID"/>
        </w:rPr>
        <w:t>Jalâlain</w:t>
      </w:r>
      <w:r w:rsidRPr="00787920">
        <w:rPr>
          <w:lang w:val="id-ID"/>
        </w:rPr>
        <w:t xml:space="preserve">. Dalam kitab tersebut disebutkan pengertian dari lafadz </w:t>
      </w:r>
      <w:r w:rsidRPr="00787920">
        <w:rPr>
          <w:i/>
          <w:iCs/>
          <w:lang w:val="id-ID"/>
        </w:rPr>
        <w:t xml:space="preserve">khimâr </w:t>
      </w:r>
      <w:r w:rsidRPr="00787920">
        <w:rPr>
          <w:lang w:val="id-ID"/>
        </w:rPr>
        <w:t>dalam QS. al-N</w:t>
      </w:r>
      <w:r w:rsidR="0011575C">
        <w:rPr>
          <w:lang w:val="id-ID"/>
        </w:rPr>
        <w:t>u</w:t>
      </w:r>
      <w:r w:rsidRPr="00787920">
        <w:rPr>
          <w:lang w:val="id-ID"/>
        </w:rPr>
        <w:t>r ayat 31 adalah menutupi kepala, leher dan dada.</w:t>
      </w:r>
      <w:r w:rsidR="0011575C">
        <w:rPr>
          <w:rStyle w:val="FootnoteReference"/>
          <w:lang w:val="id-ID"/>
        </w:rPr>
        <w:footnoteReference w:id="6"/>
      </w:r>
      <w:r w:rsidRPr="00787920">
        <w:rPr>
          <w:lang w:val="id-ID"/>
        </w:rPr>
        <w:t xml:space="preserve"> </w:t>
      </w:r>
      <w:r>
        <w:rPr>
          <w:lang w:val="id-ID"/>
        </w:rPr>
        <w:t>Ibnu Katsi</w:t>
      </w:r>
      <w:r w:rsidRPr="00787920">
        <w:rPr>
          <w:lang w:val="id-ID"/>
        </w:rPr>
        <w:t xml:space="preserve">r dalam tafsirnya juga menjelaskan dengan makna yang </w:t>
      </w:r>
      <w:r>
        <w:rPr>
          <w:lang w:val="id-ID"/>
        </w:rPr>
        <w:t xml:space="preserve">hampir </w:t>
      </w:r>
      <w:r w:rsidRPr="00787920">
        <w:rPr>
          <w:lang w:val="id-ID"/>
        </w:rPr>
        <w:t>sama dengan penafsiran yang terdapat dalam tafsir</w:t>
      </w:r>
      <w:r>
        <w:rPr>
          <w:lang w:val="id-ID"/>
        </w:rPr>
        <w:t xml:space="preserve"> </w:t>
      </w:r>
      <w:r>
        <w:rPr>
          <w:i/>
          <w:iCs/>
          <w:lang w:val="id-ID"/>
        </w:rPr>
        <w:t>Jalâlain</w:t>
      </w:r>
      <w:r>
        <w:rPr>
          <w:lang w:val="id-ID"/>
        </w:rPr>
        <w:t>.</w:t>
      </w:r>
      <w:r w:rsidR="0011575C">
        <w:rPr>
          <w:rStyle w:val="FootnoteReference"/>
          <w:lang w:val="id-ID"/>
        </w:rPr>
        <w:footnoteReference w:id="7"/>
      </w:r>
      <w:r>
        <w:rPr>
          <w:lang w:val="id-ID"/>
        </w:rPr>
        <w:t xml:space="preserve"> Begitu juga penafsiran dalam </w:t>
      </w:r>
      <w:r>
        <w:rPr>
          <w:i/>
          <w:iCs/>
          <w:lang w:val="id-ID"/>
        </w:rPr>
        <w:t>Al-</w:t>
      </w:r>
      <w:r>
        <w:rPr>
          <w:rFonts w:ascii="Times New Roman,Italic" w:hAnsi="Times New Roman,Italic" w:cs="Times New Roman,Italic"/>
          <w:i/>
          <w:iCs/>
          <w:lang w:val="id-ID"/>
        </w:rPr>
        <w:t xml:space="preserve">Qur’an dan Terjemahnya </w:t>
      </w:r>
      <w:r>
        <w:rPr>
          <w:lang w:val="id-ID"/>
        </w:rPr>
        <w:t>karya Departemen Agama RI yang memberikan penafsiran bahwa jilbab itu untuk menutupi kepala, leher dan dada.</w:t>
      </w:r>
      <w:r w:rsidR="0011575C">
        <w:rPr>
          <w:rStyle w:val="FootnoteReference"/>
          <w:lang w:val="id-ID"/>
        </w:rPr>
        <w:footnoteReference w:id="8"/>
      </w:r>
      <w:r>
        <w:rPr>
          <w:lang w:val="id-ID"/>
        </w:rPr>
        <w:t xml:space="preserve"> </w:t>
      </w:r>
    </w:p>
    <w:p w:rsidR="00837058" w:rsidRDefault="00837058" w:rsidP="005666D6">
      <w:pPr>
        <w:autoSpaceDE w:val="0"/>
        <w:autoSpaceDN w:val="0"/>
        <w:adjustRightInd w:val="0"/>
        <w:spacing w:line="360" w:lineRule="auto"/>
        <w:ind w:firstLine="720"/>
        <w:jc w:val="both"/>
        <w:rPr>
          <w:lang w:val="id-ID"/>
        </w:rPr>
      </w:pPr>
      <w:r>
        <w:rPr>
          <w:lang w:val="id-ID"/>
        </w:rPr>
        <w:t xml:space="preserve">Jilbab berasal dari bahasa arab dari kata </w:t>
      </w:r>
      <w:r>
        <w:rPr>
          <w:i/>
          <w:iCs/>
          <w:lang w:val="id-ID"/>
        </w:rPr>
        <w:t xml:space="preserve">jalaba </w:t>
      </w:r>
      <w:r>
        <w:rPr>
          <w:lang w:val="id-ID"/>
        </w:rPr>
        <w:t>artinya menarik, yaitu sejenis pakaian kurung yang longgar yang dilengkapi dengan kerudung yang menutupi kepala, leher, dan dada.</w:t>
      </w:r>
      <w:r w:rsidR="005666D6">
        <w:rPr>
          <w:rStyle w:val="FootnoteReference"/>
          <w:lang w:val="id-ID"/>
        </w:rPr>
        <w:footnoteReference w:id="9"/>
      </w:r>
      <w:r>
        <w:rPr>
          <w:lang w:val="id-ID"/>
        </w:rPr>
        <w:t xml:space="preserve"> Jilbab adalah pakaian terusan panjang yang menutupi seluruh badan kecuali muka, tangan dan kaki yang biasa dikenakan oleh para wanita muslimah. Penggunaan jenis pakaian ini dengan tuntunan syariat Islam untuk mengunakan pakaian yang menutupi aurat.</w:t>
      </w:r>
      <w:r w:rsidR="005666D6">
        <w:rPr>
          <w:rStyle w:val="FootnoteReference"/>
          <w:lang w:val="id-ID"/>
        </w:rPr>
        <w:footnoteReference w:id="10"/>
      </w:r>
    </w:p>
    <w:p w:rsidR="00FE7BBB" w:rsidRPr="00FE7BBB" w:rsidRDefault="00FE7BBB" w:rsidP="0044241E">
      <w:pPr>
        <w:spacing w:line="360" w:lineRule="auto"/>
        <w:ind w:firstLine="720"/>
        <w:jc w:val="both"/>
      </w:pPr>
      <w:r w:rsidRPr="00837058">
        <w:rPr>
          <w:lang w:val="id-ID"/>
        </w:rPr>
        <w:t xml:space="preserve">Jilbab ataupun hijab yang makna harfiannya adalah pemisah, dalam pergaulan antara laki-laki dan perempuan. </w:t>
      </w:r>
      <w:r w:rsidRPr="00FE7BBB">
        <w:t xml:space="preserve">Tanpa adanya pemisah akan sukar mengendalikan luapan nafsu syahwat yang merupakan naluri yang sangat kuat dalam diri manusia. Tidak peduli siapapun, baik dengan kadar iman kuat atau lemah. Baik pejabat maupun rakyat. Baik mualim maupun orang awam, karena jiwa manusia mudah goyah dan berubah-ubah. Sebagaimana manusia tidak pernah puas dengan harta kekayaan, pangkat jabatan, demikian pula mereka juga tidak puas dengan kelezatan pemuasan hawa nafsu seksual. Laki-laki tidak akan pernah puas hanya memandang wajah yang cantik dan tubuh yang molek. Wanita juga sama memiliki naluri untuk tidak pernah puas memamerkan kecantikannya untuk menarik perhatian kaum laki-laki. </w:t>
      </w:r>
    </w:p>
    <w:p w:rsidR="00FE7BBB" w:rsidRPr="00FE7BBB" w:rsidRDefault="00FE7BBB" w:rsidP="002D152C">
      <w:pPr>
        <w:spacing w:line="360" w:lineRule="auto"/>
        <w:ind w:firstLine="720"/>
        <w:jc w:val="both"/>
      </w:pPr>
      <w:r w:rsidRPr="00FE7BBB">
        <w:t xml:space="preserve">Kita tidak heran bila pergaulan bebas dari barat hingga disekitar kita saat ini telah mewabah dan melahirkan penderitaan-penderitaan. Di antaranya </w:t>
      </w:r>
      <w:r w:rsidRPr="00FE7BBB">
        <w:rPr>
          <w:i/>
          <w:iCs/>
        </w:rPr>
        <w:t>aib (citra buruk)</w:t>
      </w:r>
      <w:r w:rsidRPr="00FE7BBB">
        <w:t xml:space="preserve"> bagi diri, keluarga, masyarakat, depresi, trauma dan stress. Hal ini sering menimbulkan keputusasaan dan  banyak orang rela bunuh diri. Belum lagi persoalan kesehatan, penyakit </w:t>
      </w:r>
      <w:r w:rsidR="00D7755C" w:rsidRPr="00FE7BBB">
        <w:t xml:space="preserve">aids </w:t>
      </w:r>
      <w:r w:rsidRPr="00FE7BBB">
        <w:t>semakin hari-semakin banyak orang yang terkena, dan akhirnya para penderitanya pada mati mengenaskan karena ulahnya sering melakukan hubungan yang dilarang oleh syari’at Allah yaitu zina.</w:t>
      </w:r>
    </w:p>
    <w:p w:rsidR="00FE7BBB" w:rsidRPr="00FE7BBB" w:rsidRDefault="00FE7BBB" w:rsidP="00CD0AF8">
      <w:pPr>
        <w:spacing w:line="360" w:lineRule="auto"/>
        <w:ind w:firstLine="720"/>
        <w:jc w:val="both"/>
      </w:pPr>
      <w:r w:rsidRPr="00FE7BBB">
        <w:t xml:space="preserve"> Ada suatu pertanyaan yang sering kita pertanyakan bahwa ajaran Islam tidak dibangun berdasarkan perbedaan antara laki-laki dan perempuan. Tetapi mengapa kewajiban memakai jilbab, menutup aurat lebih ketat, tegas, dan batasannya lebih, dibebankan kepada kaum wanita. Jawabnya adalah wanita merupakan simbol keindahan. Sudah sepatutnya dan sepantasnya perintah ini ditujukan kepada para wanita-wanita beriman, bukan kepada laki-laki beriman. Lagi pula, perintah ini bukan ditujukan kepada laki-laki, kenyataannya di</w:t>
      </w:r>
      <w:r w:rsidR="00451223">
        <w:rPr>
          <w:lang w:val="id-ID"/>
        </w:rPr>
        <w:t xml:space="preserve"> </w:t>
      </w:r>
      <w:r w:rsidRPr="00FE7BBB">
        <w:t xml:space="preserve">masyarakat dapat kita saksikan dengan mata kepala sendiri. Kenyataannya laki-laki lebih lengkap dan tertutup dari batas aurot yang telah disyaraiatkan Islam. </w:t>
      </w:r>
    </w:p>
    <w:p w:rsidR="00FE7BBB" w:rsidRPr="00FE7BBB" w:rsidRDefault="00FE7BBB" w:rsidP="00CD0AF8">
      <w:pPr>
        <w:spacing w:line="360" w:lineRule="auto"/>
        <w:ind w:firstLine="720"/>
        <w:jc w:val="both"/>
      </w:pPr>
      <w:r w:rsidRPr="00FE7BBB">
        <w:t>Coba kita perhatikan, ditengah masyarakat kita, kaum laki-laki jarang yang memakai baju ketat, pusar terlihat, celana pensil atau celana pendek. Tetapi dapat kita saksikan, di Televisi, dilingkungan kita, di sekolah, dikampus banyak sekali wanita-wanita yang memamerkan tubuhnya, berbaju ketat, celana pensil, tidak berjilbab, bahkan banyak juga yang memamerkan pusarnya, pinggulnya</w:t>
      </w:r>
      <w:r w:rsidR="00CD0AF8">
        <w:rPr>
          <w:lang w:val="id-ID"/>
        </w:rPr>
        <w:t xml:space="preserve"> dan sebagainya</w:t>
      </w:r>
      <w:r w:rsidRPr="00FE7BBB">
        <w:t xml:space="preserve">. </w:t>
      </w:r>
    </w:p>
    <w:p w:rsidR="00FE7BBB" w:rsidRPr="00FE7BBB" w:rsidRDefault="00FE7BBB" w:rsidP="00CD0AF8">
      <w:pPr>
        <w:spacing w:line="360" w:lineRule="auto"/>
        <w:ind w:firstLine="720"/>
        <w:jc w:val="both"/>
      </w:pPr>
      <w:r w:rsidRPr="00451223">
        <w:t xml:space="preserve">Hal ini membuktikan, bahwa kecenderungan laki-laki bukanlah pamer tubuh, melainkan memandang tubuh lawan jenisnya yaitu wanita. </w:t>
      </w:r>
      <w:r w:rsidRPr="00FE7BBB">
        <w:t>Sebaliknya, wanita cenderung mempertunjuk</w:t>
      </w:r>
      <w:r w:rsidR="00451223">
        <w:t>kan/</w:t>
      </w:r>
      <w:r w:rsidRPr="00FE7BBB">
        <w:t>memamerkan kecantikannya, tubuhnya dan lebih tak acuh dalam memandang tubuh lawan jenisnya.  Oleh karena itu, kaum wanita memiliki kecenderungan untuk memamerkan dirinya, sebaliknya kaum laki-laki tidak begitu suka memamerkan tubuhnya. wanita diperkenankan berhias dan mematutkan diri hanya  untuk suami mereka.</w:t>
      </w:r>
    </w:p>
    <w:p w:rsidR="00FE7BBB" w:rsidRPr="00FE7BBB" w:rsidRDefault="00FE7BBB" w:rsidP="0044241E">
      <w:pPr>
        <w:spacing w:line="360" w:lineRule="auto"/>
        <w:ind w:firstLine="720"/>
        <w:jc w:val="both"/>
      </w:pPr>
      <w:r w:rsidRPr="00FE7BBB">
        <w:t xml:space="preserve">Dengan pakaian Islami, berjilbab,  sopan tidak ketat, longgar dan tidak transparan, tidak menyerupai laki-laki dan wanita  non muslim, kaum wanita akan lebih terhormat, dan terpandang. Mereka akan terjaga dari gangguan orang-orang jahil tak bermoral. </w:t>
      </w:r>
    </w:p>
    <w:p w:rsidR="00FE7BBB" w:rsidRPr="00451223" w:rsidRDefault="00FE7BBB" w:rsidP="0044241E">
      <w:pPr>
        <w:spacing w:line="360" w:lineRule="auto"/>
        <w:ind w:firstLine="720"/>
        <w:jc w:val="both"/>
        <w:rPr>
          <w:lang w:val="id-ID"/>
        </w:rPr>
      </w:pPr>
      <w:r w:rsidRPr="00FE7BBB">
        <w:t>Bukankah pakaian yang lengkap, selalu mengesankan wanita yang mulia dan terhormat?. Sebaliknya, kaum wanita yang berpakaian terbuka, ketat, transparan, pendek tidak menutupi aurat, mengesankan panggilan kepada lawan jenisnya: seperti berkata, lihatlah keindahan   tubuhku, kejarlah aku, godalah aku, milikilah aku, nikmatilah aku, dsb</w:t>
      </w:r>
      <w:r w:rsidR="00451223">
        <w:rPr>
          <w:lang w:val="id-ID"/>
        </w:rPr>
        <w:t>.</w:t>
      </w:r>
    </w:p>
    <w:p w:rsidR="00FE7BBB" w:rsidRPr="00FE7BBB" w:rsidRDefault="00FE7BBB" w:rsidP="0044241E">
      <w:pPr>
        <w:spacing w:line="360" w:lineRule="auto"/>
        <w:ind w:firstLine="720"/>
        <w:jc w:val="both"/>
      </w:pPr>
      <w:r w:rsidRPr="00FE7BBB">
        <w:t>Dengan memakai jilbab, tidak berarti wanita dilarang dan dibatasi gerak dan aktivitas sosialnya. Bahkan, Islam mewajibkan setiap muslim baik laki-laki maupun perempuan, untuk mencari ilmu, tidak berpangku tangan (malas) serta memencilkan diri di pojok-pojok rumah. Bahkan sejarah Islam telah menunjukkan, dan dikisahkan dalam al-Qur’an dan al-Hadits, bahwa kaum wanita juga ada yang menjadi ratu, panglima perang, ilmuwan dan sebagainya.</w:t>
      </w:r>
    </w:p>
    <w:p w:rsidR="00FE7BBB" w:rsidRPr="00FE7BBB" w:rsidRDefault="00FE7BBB" w:rsidP="0044241E">
      <w:pPr>
        <w:spacing w:line="360" w:lineRule="auto"/>
        <w:ind w:firstLine="720"/>
        <w:jc w:val="both"/>
      </w:pPr>
      <w:r w:rsidRPr="00FE7BBB">
        <w:t xml:space="preserve">Oleh karena itu perlu kita renungkan bahwa kebobrokan moral berupa pergaulan bebas,  hamil sebelum nikah dengan pacar-pacar mereka, sangat sering kita jumpai di sekitar kita. Hal ini salah satunya disebabkan karena pergaulan tanpa mengindahkan tuntunan syariat berpakaian </w:t>
      </w:r>
      <w:r w:rsidR="00BB1592">
        <w:rPr>
          <w:lang w:val="id-ID"/>
        </w:rPr>
        <w:t xml:space="preserve">syar’i </w:t>
      </w:r>
      <w:r w:rsidRPr="00FE7BBB">
        <w:t xml:space="preserve">dan berjilbab. </w:t>
      </w:r>
    </w:p>
    <w:p w:rsidR="00FE7BBB" w:rsidRPr="00837058" w:rsidRDefault="00FE7BBB" w:rsidP="00837058">
      <w:pPr>
        <w:spacing w:line="360" w:lineRule="auto"/>
        <w:ind w:firstLine="720"/>
        <w:jc w:val="both"/>
        <w:rPr>
          <w:lang w:val="id-ID"/>
        </w:rPr>
      </w:pPr>
      <w:r w:rsidRPr="00FE7BBB">
        <w:t>Mari kita lihat remaja putri kita setingkat SMP, SMA roknya pendek-pendek, cingkrang. Demikianlah fakta-fakta ditengah masyarakat kita saat ini telah menunjukkan bagaimana keindahan dan keagungan ajaran Islam untuk mengangkat harkat dan martabat manusia menjadi beradab dan mulia. Banyak diabaikan oleh orang-orang yang mengaku beragama Islam, bertuhan Allah, ber Rasul Muhammad Saw, dan berkitab suci al-Qur’an.</w:t>
      </w:r>
      <w:r w:rsidR="00BB1592">
        <w:rPr>
          <w:lang w:val="id-ID"/>
        </w:rPr>
        <w:t xml:space="preserve"> </w:t>
      </w:r>
      <w:r w:rsidRPr="00FE7BBB">
        <w:t>Demikianlah kondisi masyarakat Islam, yang perlu mendapat perhatian serius, pembinaan dan dakwah</w:t>
      </w:r>
      <w:r w:rsidR="00BB1592">
        <w:rPr>
          <w:lang w:val="id-ID"/>
        </w:rPr>
        <w:t xml:space="preserve"> Islam</w:t>
      </w:r>
      <w:r w:rsidRPr="00FE7BBB">
        <w:t xml:space="preserve">. </w:t>
      </w:r>
      <w:r w:rsidR="00837058">
        <w:rPr>
          <w:lang w:val="id-ID"/>
        </w:rPr>
        <w:t>Dibawah ini penulis paparkan kajian keilmuan mengenai dalil-dalil al-Qur’an dan al-Hadits mengenai Jilbab</w:t>
      </w:r>
    </w:p>
    <w:p w:rsidR="00FE7BBB" w:rsidRDefault="00FE7BBB" w:rsidP="0044241E">
      <w:pPr>
        <w:spacing w:line="360" w:lineRule="auto"/>
        <w:rPr>
          <w:lang w:val="id-ID"/>
        </w:rPr>
      </w:pPr>
    </w:p>
    <w:p w:rsidR="00FE7BBB" w:rsidRPr="00FE7BBB" w:rsidRDefault="00FE7BBB" w:rsidP="0044241E">
      <w:pPr>
        <w:spacing w:line="360" w:lineRule="auto"/>
        <w:rPr>
          <w:b/>
          <w:bCs/>
          <w:lang w:val="id-ID"/>
        </w:rPr>
      </w:pPr>
      <w:r w:rsidRPr="00FE7BBB">
        <w:rPr>
          <w:b/>
          <w:bCs/>
          <w:lang w:val="id-ID"/>
        </w:rPr>
        <w:t>Dalil-dalil Al Qur’an Tentang Jilbab</w:t>
      </w:r>
    </w:p>
    <w:p w:rsidR="00FE7BBB" w:rsidRPr="00FE7BBB" w:rsidRDefault="00FE7BBB" w:rsidP="00CD0AF8">
      <w:pPr>
        <w:spacing w:line="360" w:lineRule="auto"/>
        <w:ind w:firstLine="720"/>
        <w:jc w:val="both"/>
      </w:pPr>
      <w:r w:rsidRPr="00FE7BBB">
        <w:t xml:space="preserve"> Untuk memahami persoalan pakaian muslimah dan jilbab perlu </w:t>
      </w:r>
      <w:r w:rsidR="00CD0AF8">
        <w:rPr>
          <w:lang w:val="id-ID"/>
        </w:rPr>
        <w:t>di</w:t>
      </w:r>
      <w:r w:rsidRPr="00FE7BBB">
        <w:t xml:space="preserve">uraikan ayat-ayat yang membahas batas-batas aurat.  Baik yang terdapat pada surat an-Nur maupun yang terdapat pada surat lainnya yang ada </w:t>
      </w:r>
      <w:r w:rsidRPr="00FE7BBB">
        <w:rPr>
          <w:i/>
          <w:iCs/>
        </w:rPr>
        <w:t>munasabah</w:t>
      </w:r>
      <w:r w:rsidRPr="00FE7BBB">
        <w:t>nya. Ayat-ayat yang kami maksud ialah sebagai berikut.</w:t>
      </w:r>
    </w:p>
    <w:p w:rsidR="00FE7BBB" w:rsidRPr="00FE7BBB" w:rsidRDefault="00FE7BBB" w:rsidP="0044241E">
      <w:pPr>
        <w:pStyle w:val="ListParagraph"/>
        <w:numPr>
          <w:ilvl w:val="0"/>
          <w:numId w:val="8"/>
        </w:numPr>
        <w:spacing w:line="360" w:lineRule="auto"/>
        <w:ind w:left="360"/>
        <w:jc w:val="both"/>
      </w:pPr>
      <w:r w:rsidRPr="00FE7BBB">
        <w:t>An-Nur [24]: Ayat 30</w:t>
      </w:r>
    </w:p>
    <w:p w:rsidR="00FE7BBB" w:rsidRPr="00FE7BBB" w:rsidRDefault="00FE7BBB" w:rsidP="003E6619">
      <w:pPr>
        <w:pStyle w:val="BodyText"/>
        <w:bidi/>
        <w:rPr>
          <w:rFonts w:ascii="Traditional Arabic" w:hAnsi="Traditional Arabic"/>
          <w:sz w:val="36"/>
          <w:szCs w:val="36"/>
        </w:rPr>
      </w:pPr>
      <w:r w:rsidRPr="00FE7BBB">
        <w:rPr>
          <w:rFonts w:ascii="Traditional Arabic" w:hAnsi="Traditional Arabic"/>
          <w:sz w:val="36"/>
          <w:szCs w:val="36"/>
          <w:rtl/>
        </w:rPr>
        <w:t>قُلْ لِلْمُؤْمِنِينَ يَغُضُّوا مِنْ أَبْصَارِهِمْ وَيَحْفَظُوا فُرُوجَهُمْ ذَلِكَ أَزْكَى لَهُمْ إِنَّ اللَّهَ خَبِيرٌ بِمَا يَصْنَعُونَ</w:t>
      </w:r>
    </w:p>
    <w:p w:rsidR="00FE7BBB" w:rsidRPr="00FE7BBB" w:rsidRDefault="00FE7BBB" w:rsidP="0044241E">
      <w:pPr>
        <w:pStyle w:val="ListParagraph"/>
        <w:spacing w:line="360" w:lineRule="auto"/>
        <w:ind w:left="0"/>
        <w:jc w:val="both"/>
      </w:pPr>
      <w:r w:rsidRPr="00FE7BBB">
        <w:rPr>
          <w:i/>
          <w:iCs/>
        </w:rPr>
        <w:t>Katakanlah kepada kaum mu’minin:  Hendaklah mereka menahan pandangannya dan menjaga kemaluannya; yang demikian itu adalah lebih suci bagi mereka, sesungguhnya Allah Maha Mengetahui apa yang mereka perbuat</w:t>
      </w:r>
      <w:r w:rsidRPr="00FE7BBB">
        <w:t>. (an-Nur [24]: 30)</w:t>
      </w:r>
    </w:p>
    <w:p w:rsidR="00FE7BBB" w:rsidRPr="00FE7BBB" w:rsidRDefault="00FE7BBB" w:rsidP="0044241E">
      <w:pPr>
        <w:pStyle w:val="ListParagraph"/>
        <w:spacing w:line="360" w:lineRule="auto"/>
        <w:ind w:left="0" w:firstLine="720"/>
        <w:jc w:val="both"/>
      </w:pPr>
      <w:r w:rsidRPr="00FE7BBB">
        <w:t>Ayat ini, menjelaskan bahaya pandangan mata, dan memerintahkan kaum beriman untuk menjaga kemaluannya. Karena kelamin/kemaluan hanya  diperuntukkan untuk suami-istri mereka saja dalam melestarikan keturunan melalui jalan pernikahan, selain itu tidak diperkenankan oleh syari’at Islam.</w:t>
      </w:r>
    </w:p>
    <w:p w:rsidR="00FE7BBB" w:rsidRDefault="0058243D" w:rsidP="005666D6">
      <w:pPr>
        <w:pStyle w:val="ListParagraph"/>
        <w:spacing w:line="360" w:lineRule="auto"/>
        <w:ind w:left="0" w:firstLine="720"/>
        <w:jc w:val="both"/>
        <w:rPr>
          <w:lang w:val="id-ID"/>
        </w:rPr>
      </w:pPr>
      <w:r>
        <w:rPr>
          <w:lang w:val="id-ID"/>
        </w:rPr>
        <w:t>Penafsiran Ahmad Hassan pada QS. Al Nur (24) ayat 30, ayat ini merupakan perintah bagi orang mu‟minin untuk memalingkan pandangan mata mereka ketika melihat perempuan serta memelihara kemaluan dari terbuka, terutama daripada melakukan perkara yang tidak halal.</w:t>
      </w:r>
      <w:r w:rsidR="005666D6">
        <w:rPr>
          <w:rStyle w:val="FootnoteReference"/>
          <w:lang w:val="id-ID"/>
        </w:rPr>
        <w:footnoteReference w:id="11"/>
      </w:r>
      <w:r>
        <w:rPr>
          <w:lang w:val="id-ID"/>
        </w:rPr>
        <w:t xml:space="preserve"> </w:t>
      </w:r>
    </w:p>
    <w:p w:rsidR="00FE7BBB" w:rsidRPr="00FE7BBB" w:rsidRDefault="00FE7BBB" w:rsidP="0044241E">
      <w:pPr>
        <w:pStyle w:val="ListParagraph"/>
        <w:numPr>
          <w:ilvl w:val="0"/>
          <w:numId w:val="8"/>
        </w:numPr>
        <w:spacing w:line="360" w:lineRule="auto"/>
        <w:ind w:left="360"/>
        <w:jc w:val="both"/>
        <w:rPr>
          <w:rtl/>
        </w:rPr>
      </w:pPr>
      <w:r w:rsidRPr="00FE7BBB">
        <w:t>An-Nur [24]: 31</w:t>
      </w:r>
    </w:p>
    <w:p w:rsidR="00FE7BBB" w:rsidRPr="00FE7BBB" w:rsidRDefault="00FE7BBB" w:rsidP="00837058">
      <w:pPr>
        <w:pStyle w:val="BodyText"/>
        <w:bidi/>
        <w:rPr>
          <w:rFonts w:ascii="Traditional Arabic" w:hAnsi="Traditional Arabic"/>
          <w:sz w:val="36"/>
          <w:szCs w:val="36"/>
        </w:rPr>
      </w:pPr>
      <w:r w:rsidRPr="00FE7BBB">
        <w:rPr>
          <w:rFonts w:ascii="Traditional Arabic" w:hAnsi="Traditional Arabic"/>
          <w:sz w:val="36"/>
          <w:szCs w:val="36"/>
          <w:rtl/>
        </w:rPr>
        <w:t>وَقُلْ لِلْمُؤْمِنَاتِ يَغْضُضْنَ مِنْ أَبْصَارِهِنَّ وَيَحْفَظْنَ فُرُوجَهُنَّ وَلَا يُبْدِينَ زِينَتَهُنَّ إِلَّا مَا ظَهَرَ مِنْهَا وَلْيَضْرِبْنَ بِخُمُرِهِنَّ عَلَى جُيُوبِهِنَّ وَلَا يُبْدِينَ زِينَتَهُنَّ إِلَّا لِبُعُولَتِهِنَّ أَوْ ءَابَائِهِنَّ أَوْ ءَابَاءِ بُعُولَتِهِنَّ أَوْ أَبْنَائِهِنَّ أَوْ أَبْنَاءِ بُعُولَتِهِنَّ أَوْ إِخْوَانِهِنَّ أَوْ بَنِي إِخْوَانِهِنَّ أَوْ بَنِي أَخَوَاتِهِنَّ أَوْ نِسَائِهِنَّ أَوْ مَا مَلَكَتْ أَيْمَانُهُنَّ أَوِ التَّابِعِينَ أَوِ التَّابِعِينَ غَيْرِ أُولِي الْإِرْبَةِ مِنَ الرِّجَالِ أَوِ الطِّفْلِ الَّذِينَ لَمْ يَظْهَرُوا عَلَى عَوْرَاتِ النِّسَاءِ وَلَا يَضْرِبْنَ بِأَرْجُلِهِنَّ لِيُعْلَمَ مَا يُخْفِينَ مِنْ زِينَتِهِنَّ وَتُوبُوا إِلَى اللَّهِ جَمِيعًا أَيُّهَا الْمُؤْمِنُونَ لَعَلَّكُمْ تُفْلِحُونَ</w:t>
      </w:r>
    </w:p>
    <w:p w:rsidR="00FE7BBB" w:rsidRDefault="00FE7BBB" w:rsidP="00C31236">
      <w:pPr>
        <w:spacing w:line="240" w:lineRule="auto"/>
        <w:jc w:val="both"/>
        <w:rPr>
          <w:lang w:val="id-ID"/>
        </w:rPr>
      </w:pPr>
      <w:r>
        <w:rPr>
          <w:i/>
          <w:iCs/>
          <w:lang w:val="id-ID"/>
        </w:rPr>
        <w:t xml:space="preserve">Artinya: </w:t>
      </w:r>
      <w:r w:rsidRPr="00FE7BBB">
        <w:rPr>
          <w:i/>
          <w:iCs/>
        </w:rPr>
        <w:t xml:space="preserve">Katakanlah kepada para wanita yang beriman: Hendaklah mereka menjaga pandangannya dan memelihara kemaluannya, dan janganlah mereka menampakkan perhiasanya, kecuali yang biasa nampak daripadanya. Dan hendaklah mereka menutupkan kain kerudung kedadanya dan janganlah menampakkan perhiasannya, kecuali kepada suami mereka atau ayah mereka, atau ayah suami mereka, atau putera-putera mereka atau putera-putera suami mereka, atau saudara-saudara laki-laki mereka, atau putera-putera saudara laki-laki mereka, atau putera-putera saudara perempuan mereka, atau wanita-wanita Islam, atau budak-budak yang mereka miliki, atau pelayan-pelayan laki-laki yang tidak mempunyai keinginan (terhadap wanita) atau anak-anak yang belum mengerti tentang aurat wanita. Dan janganlah mereka memukulkan kakinya agar diketahui perhiasan yang mereka sembunyikan. Dan bertobatlah kamu sekalian kepada Allah, hai orang-orang yang beriman supaya kamu beruntung. </w:t>
      </w:r>
      <w:r w:rsidRPr="00FE7BBB">
        <w:t>(an-Nur (24)</w:t>
      </w:r>
      <w:r>
        <w:rPr>
          <w:lang w:val="id-ID"/>
        </w:rPr>
        <w:t>:</w:t>
      </w:r>
      <w:r w:rsidRPr="00FE7BBB">
        <w:t xml:space="preserve"> 31)</w:t>
      </w:r>
    </w:p>
    <w:p w:rsidR="00C31236" w:rsidRPr="00C31236" w:rsidRDefault="00C31236" w:rsidP="00C31236">
      <w:pPr>
        <w:spacing w:line="240" w:lineRule="auto"/>
        <w:jc w:val="both"/>
        <w:rPr>
          <w:i/>
          <w:iCs/>
          <w:lang w:val="id-ID"/>
        </w:rPr>
      </w:pPr>
    </w:p>
    <w:p w:rsidR="00FE7BBB" w:rsidRPr="00C31236" w:rsidRDefault="00FE7BBB" w:rsidP="005666D6">
      <w:pPr>
        <w:pStyle w:val="ListParagraph"/>
        <w:spacing w:line="360" w:lineRule="auto"/>
        <w:ind w:left="0" w:firstLine="720"/>
        <w:jc w:val="both"/>
        <w:rPr>
          <w:lang w:val="id-ID"/>
        </w:rPr>
      </w:pPr>
      <w:r w:rsidRPr="00FE7BBB">
        <w:t>Ayat ini lebih detail menjelaskan mengenai kewajiban muslimah berjilbab dan kapan saatnya muslimah diperbolehkan tidak berjilbab.</w:t>
      </w:r>
      <w:r w:rsidR="009111D0">
        <w:rPr>
          <w:lang w:val="id-ID"/>
        </w:rPr>
        <w:t xml:space="preserve"> </w:t>
      </w:r>
      <w:r w:rsidR="00C31236">
        <w:rPr>
          <w:lang w:val="id-ID"/>
        </w:rPr>
        <w:t>P</w:t>
      </w:r>
      <w:r w:rsidR="0058243D">
        <w:rPr>
          <w:lang w:val="id-ID"/>
        </w:rPr>
        <w:t>ada QS. Al-</w:t>
      </w:r>
      <w:r w:rsidR="00C31236">
        <w:rPr>
          <w:lang w:val="id-ID"/>
        </w:rPr>
        <w:t>Nur</w:t>
      </w:r>
      <w:r w:rsidR="0058243D">
        <w:rPr>
          <w:lang w:val="id-ID"/>
        </w:rPr>
        <w:t xml:space="preserve"> (24) ayat 31, ini merupakan perintah untuk menjaga pandangan pada laki-laki bagi perempuan-perempuan mu</w:t>
      </w:r>
      <w:r w:rsidR="00C31236">
        <w:rPr>
          <w:lang w:val="id-ID"/>
        </w:rPr>
        <w:t>’</w:t>
      </w:r>
      <w:r w:rsidR="0058243D">
        <w:rPr>
          <w:lang w:val="id-ID"/>
        </w:rPr>
        <w:t>minat. Selain itu, juga perintah menjaga kemaluannya daripada terbuka, dan terutama daripada terganggu kehormatannya. Perempuan mu</w:t>
      </w:r>
      <w:r w:rsidR="00C31236">
        <w:rPr>
          <w:lang w:val="id-ID"/>
        </w:rPr>
        <w:t>’</w:t>
      </w:r>
      <w:r w:rsidR="0058243D">
        <w:rPr>
          <w:lang w:val="id-ID"/>
        </w:rPr>
        <w:t>minat juga dilarang untuk menampakkan perhiasan mereka kepada laki-laki yang halal bagi mereka untuk berkawin, melainkan pakaian luar, muka dan tangan karena inilah yang biasa lahir dan yang demikian ini banyak ditegaskan dalam hadits-hadits Nabi. Kerudung yang sudah tetap dan wajib itu, hendaknya dibelitkan ujung-ujungnya di leher hingga tertutup dada mereka. Dan juga ketika berjalan, tidak boleh menghentakkan kakinya hingga terdengar kepada laki-laki suara gelang mereka, serta aksi-aksi lain yang b</w:t>
      </w:r>
      <w:r w:rsidR="00C31236">
        <w:rPr>
          <w:lang w:val="id-ID"/>
        </w:rPr>
        <w:t>isa menarik perhatian laki-laki.</w:t>
      </w:r>
      <w:r w:rsidR="005666D6">
        <w:rPr>
          <w:rStyle w:val="FootnoteReference"/>
          <w:lang w:val="id-ID"/>
        </w:rPr>
        <w:footnoteReference w:id="12"/>
      </w:r>
      <w:r w:rsidR="00C31236">
        <w:rPr>
          <w:lang w:val="id-ID"/>
        </w:rPr>
        <w:t xml:space="preserve"> </w:t>
      </w:r>
    </w:p>
    <w:p w:rsidR="00FE7BBB" w:rsidRPr="00FE7BBB" w:rsidRDefault="00FE7BBB" w:rsidP="0044241E">
      <w:pPr>
        <w:pStyle w:val="ListParagraph"/>
        <w:numPr>
          <w:ilvl w:val="0"/>
          <w:numId w:val="8"/>
        </w:numPr>
        <w:spacing w:line="360" w:lineRule="auto"/>
        <w:ind w:left="360"/>
        <w:jc w:val="both"/>
        <w:rPr>
          <w:b/>
          <w:bCs/>
          <w:rtl/>
        </w:rPr>
      </w:pPr>
      <w:r w:rsidRPr="00FE7BBB">
        <w:rPr>
          <w:b/>
          <w:bCs/>
        </w:rPr>
        <w:t>Al Ahzab 59)</w:t>
      </w:r>
    </w:p>
    <w:p w:rsidR="00FE7BBB" w:rsidRPr="00FE7BBB" w:rsidRDefault="00FE7BBB" w:rsidP="003E6619">
      <w:pPr>
        <w:pStyle w:val="BodyText"/>
        <w:tabs>
          <w:tab w:val="right" w:pos="9071"/>
        </w:tabs>
        <w:bidi/>
        <w:rPr>
          <w:rFonts w:cs="Times New Roman"/>
        </w:rPr>
      </w:pPr>
      <w:r w:rsidRPr="00FE7BBB">
        <w:rPr>
          <w:rFonts w:ascii="Traditional Arabic" w:hAnsi="Traditional Arabic"/>
          <w:sz w:val="36"/>
          <w:szCs w:val="36"/>
          <w:rtl/>
        </w:rPr>
        <w:t>يَاأَيُّهَا النَّبِيُّ قُلْ لِأَزْوَاجِكَ وَبَنَاتِكَ وَنِسَاءِ الْمُؤْمِنِينَ يُدْنِينَ عَلَيْهِنَّ مِنْ جَلَابِيبِهِنَّ ذَلِكَ أَدْنَى أَنْ يُعْرَفْنَ فَلَا يُؤْذَيْنَ وَكَانَ اللَّهُ غَفُورًا رَحِيمًا</w:t>
      </w:r>
      <w:r w:rsidRPr="00FE7BBB">
        <w:rPr>
          <w:rFonts w:cs="Times New Roman"/>
        </w:rPr>
        <w:t xml:space="preserve"> </w:t>
      </w:r>
    </w:p>
    <w:p w:rsidR="00FE7BBB" w:rsidRPr="00FE7BBB" w:rsidRDefault="00FE7BBB" w:rsidP="00D7755C">
      <w:pPr>
        <w:spacing w:line="240" w:lineRule="auto"/>
        <w:jc w:val="both"/>
      </w:pPr>
      <w:r>
        <w:rPr>
          <w:lang w:val="id-ID"/>
        </w:rPr>
        <w:t xml:space="preserve">Artinya: </w:t>
      </w:r>
      <w:r w:rsidRPr="00FE7BBB">
        <w:rPr>
          <w:i/>
          <w:iCs/>
          <w:lang w:val="id-ID"/>
        </w:rPr>
        <w:t xml:space="preserve">Hai Nabi katakanlah kepada isteri-isterimu, anak-anak perempuanmu dan istri-istri orang-orang mu’min: Hendaklah mereka mengulurkan jilbabnya ketubuhnya. </w:t>
      </w:r>
      <w:r w:rsidRPr="00FE7BBB">
        <w:rPr>
          <w:i/>
          <w:iCs/>
        </w:rPr>
        <w:t>Yang demikian itu supaya mereka lebih mudah untuk dikenal, karena itu mereka tidak diganggu. Dan Allah Maha Pengampun, lagi Maha Penyayang.</w:t>
      </w:r>
      <w:r w:rsidRPr="00FE7BBB">
        <w:t xml:space="preserve"> (al-Ahzab </w:t>
      </w:r>
      <w:r w:rsidR="00D7755C">
        <w:rPr>
          <w:lang w:val="id-ID"/>
        </w:rPr>
        <w:t>[</w:t>
      </w:r>
      <w:r w:rsidRPr="00FE7BBB">
        <w:t>33</w:t>
      </w:r>
      <w:r w:rsidR="00D7755C">
        <w:rPr>
          <w:lang w:val="id-ID"/>
        </w:rPr>
        <w:t>]</w:t>
      </w:r>
      <w:r w:rsidRPr="00FE7BBB">
        <w:t>: 59)</w:t>
      </w:r>
    </w:p>
    <w:p w:rsidR="005666D6" w:rsidRDefault="005666D6" w:rsidP="00C31236">
      <w:pPr>
        <w:spacing w:line="360" w:lineRule="auto"/>
        <w:ind w:firstLine="720"/>
        <w:jc w:val="both"/>
        <w:rPr>
          <w:lang w:val="id-ID"/>
        </w:rPr>
      </w:pPr>
    </w:p>
    <w:p w:rsidR="00C31236" w:rsidRDefault="00C31236" w:rsidP="005666D6">
      <w:pPr>
        <w:spacing w:line="360" w:lineRule="auto"/>
        <w:ind w:firstLine="720"/>
        <w:jc w:val="both"/>
        <w:rPr>
          <w:lang w:val="id-ID"/>
        </w:rPr>
      </w:pPr>
      <w:r>
        <w:rPr>
          <w:lang w:val="id-ID"/>
        </w:rPr>
        <w:t>Dalam ayat ini, Ahmad Hassan menjelaskan pengertian jilbab, yaitu satu pakaian yang menutup segenap badan atau sebagiaan besar badan sebelah atas. Hal tersebut diperintahkan karena agar perempuan-perempuan mukminat dikenal dan tidak diganggu oleh orang-orang munafik yang jahat.</w:t>
      </w:r>
      <w:r w:rsidR="005666D6">
        <w:rPr>
          <w:rStyle w:val="FootnoteReference"/>
          <w:lang w:val="id-ID"/>
        </w:rPr>
        <w:footnoteReference w:id="13"/>
      </w:r>
      <w:r>
        <w:rPr>
          <w:lang w:val="id-ID"/>
        </w:rPr>
        <w:t xml:space="preserve"> </w:t>
      </w:r>
    </w:p>
    <w:p w:rsidR="00FE7BBB" w:rsidRPr="00837058" w:rsidRDefault="00FE7BBB" w:rsidP="0044241E">
      <w:pPr>
        <w:spacing w:line="360" w:lineRule="auto"/>
        <w:ind w:firstLine="720"/>
        <w:jc w:val="both"/>
        <w:rPr>
          <w:lang w:val="id-ID"/>
        </w:rPr>
      </w:pPr>
      <w:r w:rsidRPr="00837058">
        <w:rPr>
          <w:lang w:val="id-ID"/>
        </w:rPr>
        <w:t>Sebab nuzul atau sebab-sebab turunnya kedua ayat tersebut menurut suatu riwayat adalah sebagi berikut:</w:t>
      </w:r>
    </w:p>
    <w:p w:rsidR="00FE7BBB" w:rsidRPr="00FE7BBB" w:rsidRDefault="00FE7BBB" w:rsidP="0044241E">
      <w:pPr>
        <w:numPr>
          <w:ilvl w:val="0"/>
          <w:numId w:val="4"/>
        </w:numPr>
        <w:tabs>
          <w:tab w:val="clear" w:pos="360"/>
          <w:tab w:val="num" w:pos="426"/>
        </w:tabs>
        <w:autoSpaceDE w:val="0"/>
        <w:autoSpaceDN w:val="0"/>
        <w:spacing w:line="360" w:lineRule="auto"/>
        <w:jc w:val="both"/>
      </w:pPr>
      <w:r w:rsidRPr="00C23F6D">
        <w:rPr>
          <w:lang w:val="id-ID"/>
        </w:rPr>
        <w:t>Menurut riwayat yang di</w:t>
      </w:r>
      <w:r w:rsidRPr="00C23F6D">
        <w:rPr>
          <w:i/>
          <w:iCs/>
          <w:lang w:val="id-ID"/>
        </w:rPr>
        <w:t>takhrij</w:t>
      </w:r>
      <w:r w:rsidRPr="00C23F6D">
        <w:rPr>
          <w:lang w:val="id-ID"/>
        </w:rPr>
        <w:t xml:space="preserve">kan oleh Ibni Mardawaih, dari ‘Ali bin Abi Thalib ra, ia berkata: Pada masa Rasulullah saw, ada seorang berjalan di suatu jalan di Madinah, kemudian dia melihat seorang wanita, dan wanita itupun melihatnya, lalu syaitan pun mengganggu keduanya sehingga masing-masing melihatnya karena terpikat. </w:t>
      </w:r>
      <w:r w:rsidRPr="00FE7BBB">
        <w:t>Maka ketika laki-laki tersebut mendekati suatu tembok untuk melihat wanita tersebut, hidungnya tersentuh tembok hingga luka. Lalu ia bersumpah: Demi Allah saya tidak akan membasuh darah ini hingga bertemu Rasulullah Saw dan memberi tahu kepadanya tentang masalahku. Kemudian ia datang kepada Rasulullah dan menceritakan peristiwanya. Kemudian bersabdalah beliau: “Itu adalah balasan dosamu” lalu turunlah ayat:</w:t>
      </w:r>
      <w:r w:rsidR="00004BD4">
        <w:rPr>
          <w:rStyle w:val="FootnoteReference"/>
        </w:rPr>
        <w:footnoteReference w:id="14"/>
      </w:r>
    </w:p>
    <w:p w:rsidR="00FE7BBB" w:rsidRPr="00FE7BBB" w:rsidRDefault="00FE7BBB" w:rsidP="00004BD4">
      <w:pPr>
        <w:autoSpaceDE w:val="0"/>
        <w:autoSpaceDN w:val="0"/>
        <w:bidi/>
        <w:spacing w:line="360" w:lineRule="auto"/>
        <w:jc w:val="both"/>
      </w:pPr>
      <w:r w:rsidRPr="00F775B0">
        <w:rPr>
          <w:rFonts w:ascii="Traditional Arabic" w:hAnsi="Traditional Arabic" w:cs="Traditional Arabic"/>
          <w:sz w:val="36"/>
          <w:szCs w:val="36"/>
          <w:rtl/>
        </w:rPr>
        <w:t>قُلْ لِلْمُؤْمِنِينَ يَغُضُّوا مِنْ أَبْصَارِهِمْ</w:t>
      </w:r>
      <w:r w:rsidRPr="00F775B0">
        <w:rPr>
          <w:sz w:val="36"/>
          <w:szCs w:val="36"/>
          <w:rtl/>
        </w:rPr>
        <w:t xml:space="preserve"> </w:t>
      </w:r>
      <w:r w:rsidRPr="00F775B0">
        <w:rPr>
          <w:sz w:val="36"/>
          <w:szCs w:val="36"/>
        </w:rPr>
        <w:t xml:space="preserve"> </w:t>
      </w:r>
    </w:p>
    <w:p w:rsidR="00004BD4" w:rsidRPr="00004BD4" w:rsidRDefault="00FE7BBB" w:rsidP="00004BD4">
      <w:pPr>
        <w:numPr>
          <w:ilvl w:val="0"/>
          <w:numId w:val="4"/>
        </w:numPr>
        <w:tabs>
          <w:tab w:val="clear" w:pos="360"/>
          <w:tab w:val="num" w:pos="426"/>
        </w:tabs>
        <w:autoSpaceDE w:val="0"/>
        <w:autoSpaceDN w:val="0"/>
        <w:spacing w:line="360" w:lineRule="auto"/>
        <w:jc w:val="both"/>
      </w:pPr>
      <w:r w:rsidRPr="00FE7BBB">
        <w:t>Menurut riwayat yang di</w:t>
      </w:r>
      <w:r w:rsidRPr="00FE7BBB">
        <w:rPr>
          <w:i/>
          <w:iCs/>
        </w:rPr>
        <w:t>takhrij</w:t>
      </w:r>
      <w:r w:rsidRPr="00FE7BBB">
        <w:t xml:space="preserve">kan oleh Ibnu Kasir, dari Muqatil ibni Hibban, dari Jabir ibni Abdillah al-Ansariy, ia berkata: “Saya mendengar berita bahwa Jabir ibni Abdillah al-Ansariy menceritakan, bahwa Asma’ binti Marsad, ketika berada di kebun kurma miliknya, datanglah kepadanya orang-orang wanita dengan tidak memakai </w:t>
      </w:r>
      <w:r w:rsidRPr="00FE7BBB">
        <w:rPr>
          <w:i/>
          <w:iCs/>
        </w:rPr>
        <w:t xml:space="preserve">izar </w:t>
      </w:r>
      <w:r w:rsidRPr="00FE7BBB">
        <w:t>(kain), sehingga tampaklah gelang kaki mereka dan dada mereka. Maka berkatalah Asma’: Ini tidak baik. Kemudian Allah menurunkan firmannya:</w:t>
      </w:r>
      <w:r w:rsidR="00004BD4">
        <w:rPr>
          <w:rStyle w:val="FootnoteReference"/>
        </w:rPr>
        <w:footnoteReference w:id="15"/>
      </w:r>
      <w:r w:rsidRPr="00FE7BBB">
        <w:t xml:space="preserve"> </w:t>
      </w:r>
    </w:p>
    <w:p w:rsidR="00FE7BBB" w:rsidRPr="00004BD4" w:rsidRDefault="00FE7BBB" w:rsidP="00004BD4">
      <w:pPr>
        <w:autoSpaceDE w:val="0"/>
        <w:autoSpaceDN w:val="0"/>
        <w:bidi/>
        <w:spacing w:line="360" w:lineRule="auto"/>
        <w:jc w:val="both"/>
      </w:pPr>
      <w:r w:rsidRPr="00F775B0">
        <w:rPr>
          <w:rFonts w:ascii="Traditional Arabic" w:hAnsi="Traditional Arabic" w:cs="Traditional Arabic"/>
          <w:sz w:val="36"/>
          <w:szCs w:val="36"/>
        </w:rPr>
        <w:t>...</w:t>
      </w:r>
      <w:r w:rsidRPr="00F775B0">
        <w:rPr>
          <w:rFonts w:ascii="Traditional Arabic" w:hAnsi="Traditional Arabic" w:cs="Traditional Arabic"/>
          <w:sz w:val="36"/>
          <w:szCs w:val="36"/>
          <w:rtl/>
        </w:rPr>
        <w:t>وَقُلْ لِلْمُؤْمِنَاتِ يَغْضُضْنَ مِنْ أَبْصَارِهِنَّ وَيَحْفَظْنَ فُرُوجَهُنَّ</w:t>
      </w:r>
      <w:r w:rsidRPr="00F775B0">
        <w:rPr>
          <w:rFonts w:ascii="Traditional Arabic" w:hAnsi="Traditional Arabic" w:cs="Traditional Arabic"/>
          <w:sz w:val="36"/>
          <w:szCs w:val="36"/>
        </w:rPr>
        <w:t xml:space="preserve"> </w:t>
      </w:r>
    </w:p>
    <w:p w:rsidR="00FE7BBB" w:rsidRPr="00FE7BBB" w:rsidRDefault="00FE7BBB" w:rsidP="006E15DE">
      <w:pPr>
        <w:spacing w:line="360" w:lineRule="auto"/>
        <w:ind w:firstLine="720"/>
        <w:jc w:val="both"/>
      </w:pPr>
      <w:r w:rsidRPr="00FE7BBB">
        <w:t xml:space="preserve">Sekalipun ayat tersebut </w:t>
      </w:r>
      <w:r w:rsidRPr="00F775B0">
        <w:rPr>
          <w:lang w:val="id-ID"/>
        </w:rPr>
        <w:t>diturunkan</w:t>
      </w:r>
      <w:r w:rsidRPr="00FE7BBB">
        <w:t xml:space="preserve"> karena sebab tertentu, namun ayat tersebut berlaku untuk umum, yaitu seluruh kaum mu’minin.</w:t>
      </w:r>
      <w:r w:rsidR="006E15DE">
        <w:rPr>
          <w:lang w:val="id-ID"/>
        </w:rPr>
        <w:t xml:space="preserve"> </w:t>
      </w:r>
      <w:r w:rsidRPr="00FE7BBB">
        <w:t xml:space="preserve">Allah memerintahkan kepada kaum mu’minin agar menahan pandangannya terhadap wanita-wanita yang bukan mahramnya, dan melarang memandang kecuali hanya bagian yang diperbolehkan </w:t>
      </w:r>
      <w:r w:rsidRPr="00F775B0">
        <w:rPr>
          <w:lang w:val="id-ID"/>
        </w:rPr>
        <w:t>memandangnya</w:t>
      </w:r>
      <w:r w:rsidRPr="00FE7BBB">
        <w:t xml:space="preserve">. Juga memerintahkan agar menjaga </w:t>
      </w:r>
      <w:r w:rsidRPr="00FE7BBB">
        <w:rPr>
          <w:i/>
          <w:iCs/>
        </w:rPr>
        <w:t>farji</w:t>
      </w:r>
      <w:r w:rsidRPr="00FE7BBB">
        <w:t xml:space="preserve">nya (kemaluannya) dari perzinaan dan menutup auratnya hingga tidak terlihat oleh siapapun, sehingga hatinya menjadi lebih bersih dan terjaga dari kema’siatan. </w:t>
      </w:r>
    </w:p>
    <w:p w:rsidR="00FE7BBB" w:rsidRPr="00FE7BBB" w:rsidRDefault="00FE7BBB" w:rsidP="0044241E">
      <w:pPr>
        <w:spacing w:line="360" w:lineRule="auto"/>
        <w:ind w:firstLine="720"/>
        <w:jc w:val="both"/>
      </w:pPr>
      <w:r w:rsidRPr="00FE7BBB">
        <w:t xml:space="preserve">Hal ini disebabkan karena pandangan mata dapat menimbulkan syahwat dalam hati, dan seringkali syahwat dapat </w:t>
      </w:r>
      <w:r w:rsidRPr="00F775B0">
        <w:rPr>
          <w:lang w:val="id-ID"/>
        </w:rPr>
        <w:t>mengakibatkan</w:t>
      </w:r>
      <w:r w:rsidRPr="00FE7BBB">
        <w:t xml:space="preserve"> kesusahan yang sangat panjang. Apabila dengan tidak sengaja memandang sesuatu yang haram, maka hendaklah segera memalingkan pandangannya, dan jangan mengulanginya dengan pandangan yang penuh syahwat, sebab Allah Maha Mengetahui.</w:t>
      </w:r>
    </w:p>
    <w:p w:rsidR="00FE7BBB" w:rsidRPr="00FE7BBB" w:rsidRDefault="00FE7BBB" w:rsidP="0044241E">
      <w:pPr>
        <w:spacing w:line="360" w:lineRule="auto"/>
        <w:ind w:firstLine="720"/>
        <w:jc w:val="both"/>
      </w:pPr>
      <w:r w:rsidRPr="00FE7BBB">
        <w:t>Allah tidaklah hanya memberi peringatan kepada kaum mu’minin, melainkan juga kepada kaum mu’minat. Bahkan tidak hanya melarang memandang hal-hal yang haram, melainkan juga melarang menampakkan perhiasannya, kecuali kepada mahramnya, agar tidak mudah terpeleset dalam kema’siatan, namun apabila perhiasan tersebut terlihat tanpa disengaja, maka Allah Maha Pengampun.</w:t>
      </w:r>
    </w:p>
    <w:p w:rsidR="00FE7BBB" w:rsidRPr="00FE7BBB" w:rsidRDefault="00FE7BBB" w:rsidP="0044241E">
      <w:pPr>
        <w:spacing w:line="360" w:lineRule="auto"/>
        <w:ind w:firstLine="720"/>
        <w:jc w:val="both"/>
      </w:pPr>
      <w:r w:rsidRPr="00FE7BBB">
        <w:t>Pada masa jahiliyah orang-orang perempuan suka membuka bagian leher, dada dan lengannya, bahkan sebagaian tubuhnya hanya sekedar menyenangkan laki-laki hidung belang. Orang-orang pria pun pada masa jahiliyah suka memandang aurat wanita.  Sebagaiman masa kini, bahkan pada masa kini mereka lebih berani, maka pantaslah jika masa kini disebut “jahiliyah modern”. Moral yang rendah itulah yang menjadi sumber kejahatan, baik masa lampau maupun  sekarang ini.</w:t>
      </w:r>
    </w:p>
    <w:p w:rsidR="00FE7BBB" w:rsidRPr="00FE7BBB" w:rsidRDefault="00FE7BBB" w:rsidP="003E6619">
      <w:pPr>
        <w:bidi/>
        <w:spacing w:line="240" w:lineRule="auto"/>
        <w:ind w:firstLine="49"/>
        <w:jc w:val="both"/>
        <w:rPr>
          <w:rtl/>
        </w:rPr>
      </w:pPr>
      <w:r w:rsidRPr="00FE7BBB">
        <w:sym w:font="HQPB5" w:char="F074"/>
      </w:r>
      <w:r w:rsidRPr="00FE7BBB">
        <w:sym w:font="HQPB2" w:char="F062"/>
      </w:r>
      <w:r w:rsidRPr="00FE7BBB">
        <w:sym w:font="HQPB4" w:char="F0F6"/>
      </w:r>
      <w:r w:rsidRPr="00FE7BBB">
        <w:sym w:font="HQPB1" w:char="F08D"/>
      </w:r>
      <w:r w:rsidRPr="00FE7BBB">
        <w:sym w:font="HQPB5" w:char="F073"/>
      </w:r>
      <w:r w:rsidRPr="00FE7BBB">
        <w:sym w:font="HQPB2" w:char="F025"/>
      </w:r>
      <w:r w:rsidRPr="00FE7BBB">
        <w:sym w:font="HQPB5" w:char="F075"/>
      </w:r>
      <w:r w:rsidRPr="00FE7BBB">
        <w:sym w:font="HQPB2" w:char="F072"/>
      </w:r>
      <w:r w:rsidRPr="00FE7BBB">
        <w:rPr>
          <w:rtl/>
        </w:rPr>
        <w:t xml:space="preserve"> </w:t>
      </w:r>
      <w:r w:rsidRPr="00FE7BBB">
        <w:sym w:font="HQPB2" w:char="F092"/>
      </w:r>
      <w:r w:rsidRPr="00FE7BBB">
        <w:sym w:font="HQPB4" w:char="F0CE"/>
      </w:r>
      <w:r w:rsidRPr="00FE7BBB">
        <w:sym w:font="HQPB1" w:char="F0FB"/>
      </w:r>
      <w:r w:rsidRPr="00FE7BBB">
        <w:rPr>
          <w:rtl/>
        </w:rPr>
        <w:t xml:space="preserve"> </w:t>
      </w:r>
      <w:r w:rsidRPr="00FE7BBB">
        <w:sym w:font="HQPB4" w:char="F0A3"/>
      </w:r>
      <w:r w:rsidRPr="00FE7BBB">
        <w:sym w:font="HQPB2" w:char="F060"/>
      </w:r>
      <w:r w:rsidRPr="00FE7BBB">
        <w:sym w:font="HQPB4" w:char="F0E4"/>
      </w:r>
      <w:r w:rsidRPr="00FE7BBB">
        <w:sym w:font="HQPB2" w:char="F033"/>
      </w:r>
      <w:r w:rsidRPr="00FE7BBB">
        <w:sym w:font="HQPB4" w:char="F0CF"/>
      </w:r>
      <w:r w:rsidRPr="00FE7BBB">
        <w:sym w:font="HQPB1" w:char="F03F"/>
      </w:r>
      <w:r w:rsidRPr="00FE7BBB">
        <w:sym w:font="HQPB2" w:char="F071"/>
      </w:r>
      <w:r w:rsidRPr="00FE7BBB">
        <w:sym w:font="HQPB4" w:char="F0E3"/>
      </w:r>
      <w:r w:rsidRPr="00FE7BBB">
        <w:sym w:font="HQPB2" w:char="F08B"/>
      </w:r>
      <w:r w:rsidRPr="00FE7BBB">
        <w:sym w:font="HQPB4" w:char="F0E7"/>
      </w:r>
      <w:r w:rsidRPr="00FE7BBB">
        <w:sym w:font="HQPB1" w:char="F02F"/>
      </w:r>
      <w:r w:rsidRPr="00FE7BBB">
        <w:rPr>
          <w:rtl/>
        </w:rPr>
        <w:t xml:space="preserve"> </w:t>
      </w:r>
      <w:r w:rsidRPr="00FE7BBB">
        <w:sym w:font="HQPB5" w:char="F09F"/>
      </w:r>
      <w:r w:rsidRPr="00FE7BBB">
        <w:sym w:font="HQPB2" w:char="F077"/>
      </w:r>
      <w:r w:rsidRPr="00FE7BBB">
        <w:sym w:font="HQPB5" w:char="F075"/>
      </w:r>
      <w:r w:rsidRPr="00FE7BBB">
        <w:sym w:font="HQPB2" w:char="F072"/>
      </w:r>
      <w:r w:rsidRPr="00FE7BBB">
        <w:rPr>
          <w:rtl/>
        </w:rPr>
        <w:t xml:space="preserve"> </w:t>
      </w:r>
      <w:r w:rsidRPr="00FE7BBB">
        <w:sym w:font="HQPB5" w:char="F09A"/>
      </w:r>
      <w:r w:rsidRPr="00FE7BBB">
        <w:sym w:font="HQPB2" w:char="F0C6"/>
      </w:r>
      <w:r w:rsidRPr="00FE7BBB">
        <w:sym w:font="HQPB4" w:char="F0F4"/>
      </w:r>
      <w:r w:rsidRPr="00FE7BBB">
        <w:sym w:font="HQPB1" w:char="F05F"/>
      </w:r>
      <w:r w:rsidRPr="00FE7BBB">
        <w:sym w:font="HQPB4" w:char="F0A7"/>
      </w:r>
      <w:r w:rsidRPr="00FE7BBB">
        <w:sym w:font="HQPB1" w:char="F08E"/>
      </w:r>
      <w:r w:rsidRPr="00FE7BBB">
        <w:sym w:font="HQPB5" w:char="F079"/>
      </w:r>
      <w:r w:rsidRPr="00FE7BBB">
        <w:sym w:font="HQPB1" w:char="F039"/>
      </w:r>
      <w:r w:rsidRPr="00FE7BBB">
        <w:sym w:font="HQPB5" w:char="F073"/>
      </w:r>
      <w:r w:rsidRPr="00FE7BBB">
        <w:sym w:font="HQPB1" w:char="F03F"/>
      </w:r>
      <w:r w:rsidRPr="00FE7BBB">
        <w:rPr>
          <w:rtl/>
        </w:rPr>
        <w:t xml:space="preserve"> </w:t>
      </w:r>
      <w:r w:rsidRPr="00FE7BBB">
        <w:sym w:font="HQPB5" w:char="F079"/>
      </w:r>
      <w:r w:rsidRPr="00FE7BBB">
        <w:sym w:font="HQPB1" w:char="F06C"/>
      </w:r>
      <w:r w:rsidRPr="00FE7BBB">
        <w:sym w:font="HQPB4" w:char="F095"/>
      </w:r>
      <w:r w:rsidRPr="00FE7BBB">
        <w:sym w:font="HQPB1" w:char="F08E"/>
      </w:r>
      <w:r w:rsidRPr="00FE7BBB">
        <w:sym w:font="HQPB5" w:char="F079"/>
      </w:r>
      <w:r w:rsidRPr="00FE7BBB">
        <w:sym w:font="HQPB1" w:char="F039"/>
      </w:r>
      <w:r w:rsidRPr="00FE7BBB">
        <w:sym w:font="HQPB5" w:char="F073"/>
      </w:r>
      <w:r w:rsidRPr="00FE7BBB">
        <w:sym w:font="HQPB1" w:char="F03F"/>
      </w:r>
      <w:r w:rsidRPr="00FE7BBB">
        <w:rPr>
          <w:rtl/>
        </w:rPr>
        <w:t xml:space="preserve"> </w:t>
      </w:r>
      <w:r w:rsidRPr="00FE7BBB">
        <w:sym w:font="HQPB4" w:char="F0CF"/>
      </w:r>
      <w:r w:rsidRPr="00FE7BBB">
        <w:sym w:font="HQPB2" w:char="F070"/>
      </w:r>
      <w:r w:rsidRPr="00FE7BBB">
        <w:sym w:font="HQPB4" w:char="F0A8"/>
      </w:r>
      <w:r w:rsidRPr="00FE7BBB">
        <w:sym w:font="HQPB2" w:char="F08A"/>
      </w:r>
      <w:r w:rsidRPr="00FE7BBB">
        <w:sym w:font="HQPB4" w:char="F0CE"/>
      </w:r>
      <w:r w:rsidRPr="00FE7BBB">
        <w:sym w:font="HQPB2" w:char="F03D"/>
      </w:r>
      <w:r w:rsidRPr="00FE7BBB">
        <w:sym w:font="HQPB4" w:char="F0CE"/>
      </w:r>
      <w:r w:rsidRPr="00FE7BBB">
        <w:sym w:font="HQPB2" w:char="F067"/>
      </w:r>
      <w:r w:rsidRPr="00FE7BBB">
        <w:sym w:font="HQPB2" w:char="F0BB"/>
      </w:r>
      <w:r w:rsidRPr="00FE7BBB">
        <w:sym w:font="HQPB5" w:char="F079"/>
      </w:r>
      <w:r w:rsidRPr="00FE7BBB">
        <w:sym w:font="HQPB1" w:char="F066"/>
      </w:r>
      <w:r w:rsidRPr="00FE7BBB">
        <w:sym w:font="HQPB4" w:char="F0F8"/>
      </w:r>
      <w:r w:rsidRPr="00FE7BBB">
        <w:sym w:font="HQPB2" w:char="F039"/>
      </w:r>
      <w:r w:rsidRPr="00FE7BBB">
        <w:sym w:font="HQPB5" w:char="F024"/>
      </w:r>
      <w:r w:rsidRPr="00FE7BBB">
        <w:sym w:font="HQPB1" w:char="F023"/>
      </w:r>
      <w:r w:rsidRPr="00FE7BBB">
        <w:rPr>
          <w:rtl/>
        </w:rPr>
        <w:t xml:space="preserve"> </w:t>
      </w:r>
      <w:r w:rsidRPr="00FE7BBB">
        <w:sym w:font="HQPB5" w:char="F034"/>
      </w:r>
      <w:r w:rsidRPr="00FE7BBB">
        <w:sym w:font="HQPB2" w:char="F092"/>
      </w:r>
      <w:r w:rsidRPr="00FE7BBB">
        <w:sym w:font="HQPB5" w:char="F06E"/>
      </w:r>
      <w:r w:rsidRPr="00FE7BBB">
        <w:sym w:font="HQPB2" w:char="F03C"/>
      </w:r>
      <w:r w:rsidRPr="00FE7BBB">
        <w:sym w:font="HQPB2" w:char="F072"/>
      </w:r>
      <w:r w:rsidRPr="00FE7BBB">
        <w:sym w:font="HQPB5" w:char="F057"/>
      </w:r>
      <w:r w:rsidRPr="00FE7BBB">
        <w:sym w:font="HQPB2" w:char="F07B"/>
      </w:r>
      <w:r w:rsidRPr="00FE7BBB">
        <w:sym w:font="HQPB5" w:char="F024"/>
      </w:r>
      <w:r w:rsidRPr="00FE7BBB">
        <w:sym w:font="HQPB1" w:char="F023"/>
      </w:r>
      <w:r w:rsidRPr="00FE7BBB">
        <w:rPr>
          <w:rtl/>
        </w:rPr>
        <w:t xml:space="preserve"> </w:t>
      </w:r>
      <w:r w:rsidRPr="00FE7BBB">
        <w:sym w:font="HQPB4" w:char="F028"/>
      </w:r>
      <w:r w:rsidRPr="00FE7BBB">
        <w:rPr>
          <w:rtl/>
        </w:rPr>
        <w:t xml:space="preserve"> </w:t>
      </w:r>
      <w:r w:rsidRPr="00FE7BBB">
        <w:sym w:font="HQPB5" w:char="F07A"/>
      </w:r>
      <w:r w:rsidRPr="00FE7BBB">
        <w:sym w:font="HQPB2" w:char="F060"/>
      </w:r>
      <w:r w:rsidRPr="00FE7BBB">
        <w:sym w:font="HQPB4" w:char="F0F4"/>
      </w:r>
      <w:r w:rsidRPr="00FE7BBB">
        <w:sym w:font="HQPB2" w:char="F04A"/>
      </w:r>
      <w:r w:rsidRPr="00FE7BBB">
        <w:sym w:font="HQPB4" w:char="F0CF"/>
      </w:r>
      <w:r w:rsidRPr="00FE7BBB">
        <w:sym w:font="HQPB2" w:char="F025"/>
      </w:r>
      <w:r w:rsidRPr="00FE7BBB">
        <w:sym w:font="HQPB5" w:char="F072"/>
      </w:r>
      <w:r w:rsidRPr="00FE7BBB">
        <w:sym w:font="HQPB1" w:char="F026"/>
      </w:r>
      <w:r w:rsidRPr="00FE7BBB">
        <w:sym w:font="HQPB5" w:char="F075"/>
      </w:r>
      <w:r w:rsidRPr="00FE7BBB">
        <w:sym w:font="HQPB2" w:char="F072"/>
      </w:r>
      <w:r w:rsidRPr="00FE7BBB">
        <w:rPr>
          <w:rtl/>
        </w:rPr>
        <w:t xml:space="preserve"> </w:t>
      </w:r>
      <w:r w:rsidRPr="00FE7BBB">
        <w:sym w:font="HQPB5" w:char="F06E"/>
      </w:r>
      <w:r w:rsidRPr="00FE7BBB">
        <w:sym w:font="HQPB2" w:char="F06F"/>
      </w:r>
      <w:r w:rsidRPr="00FE7BBB">
        <w:sym w:font="HQPB5" w:char="F034"/>
      </w:r>
      <w:r w:rsidRPr="00FE7BBB">
        <w:sym w:font="HQPB2" w:char="F071"/>
      </w:r>
      <w:r w:rsidRPr="00FE7BBB">
        <w:sym w:font="HQPB5" w:char="F06E"/>
      </w:r>
      <w:r w:rsidRPr="00FE7BBB">
        <w:sym w:font="HQPB2" w:char="F03D"/>
      </w:r>
      <w:r w:rsidRPr="00FE7BBB">
        <w:sym w:font="HQPB4" w:char="F0A2"/>
      </w:r>
      <w:r w:rsidRPr="00FE7BBB">
        <w:sym w:font="HQPB1" w:char="F0C1"/>
      </w:r>
      <w:r w:rsidRPr="00FE7BBB">
        <w:sym w:font="HQPB2" w:char="F039"/>
      </w:r>
      <w:r w:rsidRPr="00FE7BBB">
        <w:sym w:font="HQPB5" w:char="F024"/>
      </w:r>
      <w:r w:rsidRPr="00FE7BBB">
        <w:sym w:font="HQPB1" w:char="F023"/>
      </w:r>
      <w:r w:rsidRPr="00FE7BBB">
        <w:rPr>
          <w:rtl/>
        </w:rPr>
        <w:t xml:space="preserve"> </w:t>
      </w:r>
      <w:r w:rsidRPr="00FE7BBB">
        <w:sym w:font="HQPB5" w:char="F09A"/>
      </w:r>
      <w:r w:rsidRPr="00FE7BBB">
        <w:sym w:font="HQPB2" w:char="F0FA"/>
      </w:r>
      <w:r w:rsidRPr="00FE7BBB">
        <w:sym w:font="HQPB2" w:char="F0FC"/>
      </w:r>
      <w:r w:rsidRPr="00FE7BBB">
        <w:sym w:font="HQPB4" w:char="F0CF"/>
      </w:r>
      <w:r w:rsidRPr="00FE7BBB">
        <w:sym w:font="HQPB1" w:char="F03F"/>
      </w:r>
      <w:r w:rsidRPr="00FE7BBB">
        <w:sym w:font="HQPB1" w:char="F023"/>
      </w:r>
      <w:r w:rsidRPr="00FE7BBB">
        <w:sym w:font="HQPB5" w:char="F075"/>
      </w:r>
      <w:r w:rsidRPr="00FE7BBB">
        <w:sym w:font="HQPB2" w:char="F0E4"/>
      </w:r>
      <w:r w:rsidRPr="00FE7BBB">
        <w:sym w:font="HQPB5" w:char="F075"/>
      </w:r>
      <w:r w:rsidRPr="00FE7BBB">
        <w:sym w:font="HQPB2" w:char="F072"/>
      </w:r>
      <w:r w:rsidRPr="00FE7BBB">
        <w:rPr>
          <w:rtl/>
        </w:rPr>
        <w:t xml:space="preserve"> </w:t>
      </w:r>
      <w:r w:rsidRPr="00FE7BBB">
        <w:sym w:font="HQPB5" w:char="F06E"/>
      </w:r>
      <w:r w:rsidRPr="00FE7BBB">
        <w:sym w:font="HQPB2" w:char="F06F"/>
      </w:r>
      <w:r w:rsidRPr="00FE7BBB">
        <w:sym w:font="HQPB5" w:char="F034"/>
      </w:r>
      <w:r w:rsidRPr="00FE7BBB">
        <w:sym w:font="HQPB2" w:char="F071"/>
      </w:r>
      <w:r w:rsidRPr="00FE7BBB">
        <w:sym w:font="HQPB5" w:char="F09F"/>
      </w:r>
      <w:r w:rsidRPr="00FE7BBB">
        <w:sym w:font="HQPB2" w:char="F032"/>
      </w:r>
      <w:r w:rsidRPr="00FE7BBB">
        <w:sym w:font="HQPB4" w:char="F0A8"/>
      </w:r>
      <w:r w:rsidRPr="00FE7BBB">
        <w:sym w:font="HQPB1" w:char="F093"/>
      </w:r>
      <w:r w:rsidRPr="00FE7BBB">
        <w:sym w:font="HQPB2" w:char="F039"/>
      </w:r>
      <w:r w:rsidRPr="00FE7BBB">
        <w:sym w:font="HQPB5" w:char="F024"/>
      </w:r>
      <w:r w:rsidRPr="00FE7BBB">
        <w:sym w:font="HQPB1" w:char="F023"/>
      </w:r>
      <w:r w:rsidRPr="00FE7BBB">
        <w:rPr>
          <w:rtl/>
        </w:rPr>
        <w:t xml:space="preserve"> </w:t>
      </w:r>
      <w:r w:rsidRPr="00FE7BBB">
        <w:sym w:font="HQPB5" w:char="F07A"/>
      </w:r>
      <w:r w:rsidRPr="00FE7BBB">
        <w:sym w:font="HQPB2" w:char="F060"/>
      </w:r>
      <w:r w:rsidRPr="00FE7BBB">
        <w:sym w:font="HQPB4" w:char="F0F7"/>
      </w:r>
      <w:r w:rsidRPr="00FE7BBB">
        <w:sym w:font="HQPB1" w:char="F0E8"/>
      </w:r>
      <w:r w:rsidRPr="00FE7BBB">
        <w:sym w:font="HQPB4" w:char="F0CF"/>
      </w:r>
      <w:r w:rsidRPr="00FE7BBB">
        <w:sym w:font="HQPB1" w:char="F0DB"/>
      </w:r>
      <w:r w:rsidRPr="00FE7BBB">
        <w:sym w:font="HQPB5" w:char="F072"/>
      </w:r>
      <w:r w:rsidRPr="00FE7BBB">
        <w:sym w:font="HQPB1" w:char="F026"/>
      </w:r>
      <w:r w:rsidRPr="00FE7BBB">
        <w:sym w:font="HQPB5" w:char="F075"/>
      </w:r>
      <w:r w:rsidRPr="00FE7BBB">
        <w:sym w:font="HQPB2" w:char="F072"/>
      </w:r>
      <w:r w:rsidRPr="00FE7BBB">
        <w:rPr>
          <w:rtl/>
        </w:rPr>
        <w:t xml:space="preserve"> </w:t>
      </w:r>
      <w:r w:rsidRPr="00FE7BBB">
        <w:sym w:font="HQPB5" w:char="F0A9"/>
      </w:r>
      <w:r w:rsidRPr="00FE7BBB">
        <w:sym w:font="HQPB1" w:char="F021"/>
      </w:r>
      <w:r w:rsidRPr="00FE7BBB">
        <w:sym w:font="HQPB5" w:char="F024"/>
      </w:r>
      <w:r w:rsidRPr="00FE7BBB">
        <w:sym w:font="HQPB1" w:char="F023"/>
      </w:r>
      <w:r w:rsidRPr="00FE7BBB">
        <w:rPr>
          <w:rtl/>
        </w:rPr>
        <w:t xml:space="preserve"> </w:t>
      </w:r>
      <w:r w:rsidRPr="00FE7BBB">
        <w:sym w:font="HQPB4" w:char="F0FF"/>
      </w:r>
      <w:r w:rsidRPr="00FE7BBB">
        <w:sym w:font="HQPB2" w:char="F0BC"/>
      </w:r>
      <w:r w:rsidRPr="00FE7BBB">
        <w:sym w:font="HQPB4" w:char="F0E3"/>
      </w:r>
      <w:r w:rsidRPr="00FE7BBB">
        <w:sym w:font="HQPB3" w:char="F026"/>
      </w:r>
      <w:r w:rsidRPr="00FE7BBB">
        <w:sym w:font="HQPB5" w:char="F073"/>
      </w:r>
      <w:r w:rsidRPr="00FE7BBB">
        <w:sym w:font="HQPB3" w:char="F021"/>
      </w:r>
      <w:r w:rsidRPr="00FE7BBB">
        <w:sym w:font="HQPB2" w:char="F071"/>
      </w:r>
      <w:r w:rsidRPr="00FE7BBB">
        <w:sym w:font="HQPB4" w:char="F0DF"/>
      </w:r>
      <w:r w:rsidRPr="00FE7BBB">
        <w:sym w:font="HQPB1" w:char="F099"/>
      </w:r>
      <w:r w:rsidRPr="00FE7BBB">
        <w:sym w:font="HQPB5" w:char="F075"/>
      </w:r>
      <w:r w:rsidRPr="00FE7BBB">
        <w:sym w:font="HQPB1" w:char="F091"/>
      </w:r>
      <w:r w:rsidRPr="00FE7BBB">
        <w:sym w:font="HQPB5" w:char="F075"/>
      </w:r>
      <w:r w:rsidRPr="00FE7BBB">
        <w:sym w:font="HQPB2" w:char="F072"/>
      </w:r>
      <w:r w:rsidRPr="00FE7BBB">
        <w:rPr>
          <w:rtl/>
        </w:rPr>
        <w:t xml:space="preserve"> </w:t>
      </w:r>
      <w:r w:rsidRPr="00FE7BBB">
        <w:sym w:font="HQPB4" w:char="F034"/>
      </w:r>
      <w:r w:rsidRPr="00FE7BBB">
        <w:rPr>
          <w:rtl/>
        </w:rPr>
        <w:t xml:space="preserve"> </w:t>
      </w:r>
      <w:r w:rsidRPr="00FE7BBB">
        <w:sym w:font="HQPB1" w:char="F024"/>
      </w:r>
      <w:r w:rsidRPr="00FE7BBB">
        <w:sym w:font="HQPB5" w:char="F079"/>
      </w:r>
      <w:r w:rsidRPr="00FE7BBB">
        <w:sym w:font="HQPB2" w:char="F04A"/>
      </w:r>
      <w:r w:rsidRPr="00FE7BBB">
        <w:sym w:font="HQPB4" w:char="F0AF"/>
      </w:r>
      <w:r w:rsidRPr="00FE7BBB">
        <w:sym w:font="HQPB2" w:char="F052"/>
      </w:r>
      <w:r w:rsidRPr="00FE7BBB">
        <w:sym w:font="HQPB4" w:char="F0CE"/>
      </w:r>
      <w:r w:rsidRPr="00FE7BBB">
        <w:sym w:font="HQPB1" w:char="F029"/>
      </w:r>
      <w:r w:rsidRPr="00FE7BBB">
        <w:rPr>
          <w:rtl/>
        </w:rPr>
        <w:t xml:space="preserve"> </w:t>
      </w:r>
      <w:r w:rsidRPr="00FE7BBB">
        <w:sym w:font="HQPB4" w:char="F0DF"/>
      </w:r>
      <w:r w:rsidRPr="00FE7BBB">
        <w:sym w:font="HQPB1" w:char="F089"/>
      </w:r>
      <w:r w:rsidRPr="00FE7BBB">
        <w:sym w:font="HQPB2" w:char="F083"/>
      </w:r>
      <w:r w:rsidRPr="00FE7BBB">
        <w:sym w:font="HQPB4" w:char="F0CC"/>
      </w:r>
      <w:r w:rsidRPr="00FE7BBB">
        <w:sym w:font="HQPB1" w:char="F08D"/>
      </w:r>
      <w:r w:rsidRPr="00FE7BBB">
        <w:sym w:font="HQPB4" w:char="F0E3"/>
      </w:r>
      <w:r w:rsidRPr="00FE7BBB">
        <w:sym w:font="HQPB2" w:char="F083"/>
      </w:r>
      <w:r w:rsidRPr="00FE7BBB">
        <w:rPr>
          <w:rtl/>
        </w:rPr>
        <w:t xml:space="preserve"> </w:t>
      </w:r>
      <w:r w:rsidRPr="00FE7BBB">
        <w:sym w:font="HQPB5" w:char="F0AA"/>
      </w:r>
      <w:r w:rsidRPr="00FE7BBB">
        <w:sym w:font="HQPB1" w:char="F021"/>
      </w:r>
      <w:r w:rsidRPr="00FE7BBB">
        <w:sym w:font="HQPB5" w:char="F024"/>
      </w:r>
      <w:r w:rsidRPr="00FE7BBB">
        <w:sym w:font="HQPB1" w:char="F023"/>
      </w:r>
      <w:r w:rsidRPr="00FE7BBB">
        <w:rPr>
          <w:rtl/>
        </w:rPr>
        <w:t xml:space="preserve"> </w:t>
      </w:r>
      <w:r w:rsidRPr="00FE7BBB">
        <w:sym w:font="HQPB5" w:char="F07C"/>
      </w:r>
      <w:r w:rsidRPr="00FE7BBB">
        <w:sym w:font="HQPB1" w:char="F03D"/>
      </w:r>
      <w:r w:rsidRPr="00FE7BBB">
        <w:sym w:font="HQPB4" w:char="F0CF"/>
      </w:r>
      <w:r w:rsidRPr="00FE7BBB">
        <w:sym w:font="HQPB2" w:char="F064"/>
      </w:r>
      <w:r w:rsidRPr="00FE7BBB">
        <w:sym w:font="HQPB4" w:char="F0F5"/>
      </w:r>
      <w:r w:rsidRPr="00FE7BBB">
        <w:sym w:font="HQPB1" w:char="F08B"/>
      </w:r>
      <w:r w:rsidRPr="00FE7BBB">
        <w:sym w:font="HQPB4" w:char="F0E3"/>
      </w:r>
      <w:r w:rsidRPr="00FE7BBB">
        <w:sym w:font="HQPB2" w:char="F08B"/>
      </w:r>
      <w:r w:rsidRPr="00FE7BBB">
        <w:sym w:font="HQPB4" w:char="F0CF"/>
      </w:r>
      <w:r w:rsidRPr="00FE7BBB">
        <w:sym w:font="HQPB2" w:char="F039"/>
      </w:r>
      <w:r w:rsidRPr="00FE7BBB">
        <w:rPr>
          <w:rtl/>
        </w:rPr>
        <w:t xml:space="preserve"> </w:t>
      </w:r>
      <w:r w:rsidRPr="00FE7BBB">
        <w:sym w:font="HQPB4" w:char="F0E3"/>
      </w:r>
      <w:r w:rsidRPr="00FE7BBB">
        <w:sym w:font="HQPB2" w:char="F04E"/>
      </w:r>
      <w:r w:rsidRPr="00FE7BBB">
        <w:sym w:font="HQPB4" w:char="F0E0"/>
      </w:r>
      <w:r w:rsidRPr="00FE7BBB">
        <w:sym w:font="HQPB2" w:char="F036"/>
      </w:r>
      <w:r w:rsidRPr="00FE7BBB">
        <w:sym w:font="HQPB2" w:char="F05A"/>
      </w:r>
      <w:r w:rsidRPr="00FE7BBB">
        <w:sym w:font="HQPB5" w:char="F074"/>
      </w:r>
      <w:r w:rsidRPr="00FE7BBB">
        <w:sym w:font="HQPB1" w:char="F0E3"/>
      </w:r>
      <w:r w:rsidRPr="00FE7BBB">
        <w:rPr>
          <w:rtl/>
        </w:rPr>
        <w:t xml:space="preserve"> </w:t>
      </w:r>
      <w:r w:rsidRPr="00FE7BBB">
        <w:sym w:font="HQPB5" w:char="F07D"/>
      </w:r>
      <w:r w:rsidRPr="00FE7BBB">
        <w:sym w:font="HQPB1" w:char="F0A7"/>
      </w:r>
      <w:r w:rsidRPr="00FE7BBB">
        <w:sym w:font="HQPB4" w:char="F0F4"/>
      </w:r>
      <w:r w:rsidRPr="00FE7BBB">
        <w:sym w:font="HQPB1" w:char="F05F"/>
      </w:r>
      <w:r w:rsidRPr="00FE7BBB">
        <w:sym w:font="HQPB4" w:char="F0CD"/>
      </w:r>
      <w:r w:rsidRPr="00FE7BBB">
        <w:sym w:font="HQPB4" w:char="F068"/>
      </w:r>
      <w:r w:rsidRPr="00FE7BBB">
        <w:sym w:font="HQPB1" w:char="F08D"/>
      </w:r>
      <w:r w:rsidRPr="00FE7BBB">
        <w:sym w:font="HQPB2" w:char="F039"/>
      </w:r>
      <w:r w:rsidRPr="00FE7BBB">
        <w:sym w:font="HQPB5" w:char="F024"/>
      </w:r>
      <w:r w:rsidRPr="00FE7BBB">
        <w:sym w:font="HQPB1" w:char="F023"/>
      </w:r>
      <w:r w:rsidRPr="00FE7BBB">
        <w:rPr>
          <w:rtl/>
        </w:rPr>
        <w:t xml:space="preserve"> </w:t>
      </w:r>
      <w:r w:rsidRPr="00FE7BBB">
        <w:sym w:font="HQPB5" w:char="F09F"/>
      </w:r>
      <w:r w:rsidRPr="00FE7BBB">
        <w:sym w:font="HQPB2" w:char="F040"/>
      </w:r>
      <w:r w:rsidRPr="00FE7BBB">
        <w:sym w:font="HQPB4" w:char="F0F7"/>
      </w:r>
      <w:r w:rsidRPr="00FE7BBB">
        <w:sym w:font="HQPB2" w:char="F064"/>
      </w:r>
      <w:r w:rsidRPr="00FE7BBB">
        <w:sym w:font="HQPB5" w:char="F072"/>
      </w:r>
      <w:r w:rsidRPr="00FE7BBB">
        <w:sym w:font="HQPB1" w:char="F026"/>
      </w:r>
      <w:r w:rsidRPr="00FE7BBB">
        <w:rPr>
          <w:rtl/>
        </w:rPr>
        <w:t xml:space="preserve"> </w:t>
      </w:r>
      <w:r w:rsidRPr="00FE7BBB">
        <w:sym w:font="HQPB4" w:char="F0CF"/>
      </w:r>
      <w:r w:rsidRPr="00FE7BBB">
        <w:sym w:font="HQPB1" w:char="F04D"/>
      </w:r>
      <w:r w:rsidRPr="00FE7BBB">
        <w:sym w:font="HQPB4" w:char="F0F8"/>
      </w:r>
      <w:r w:rsidRPr="00FE7BBB">
        <w:sym w:font="HQPB2" w:char="F08F"/>
      </w:r>
      <w:r w:rsidRPr="00FE7BBB">
        <w:sym w:font="HQPB5" w:char="F074"/>
      </w:r>
      <w:r w:rsidRPr="00FE7BBB">
        <w:sym w:font="HQPB1" w:char="F037"/>
      </w:r>
      <w:r w:rsidRPr="00FE7BBB">
        <w:sym w:font="HQPB4" w:char="F0F8"/>
      </w:r>
      <w:r w:rsidRPr="00FE7BBB">
        <w:sym w:font="HQPB2" w:char="F039"/>
      </w:r>
      <w:r w:rsidRPr="00FE7BBB">
        <w:sym w:font="HQPB5" w:char="F024"/>
      </w:r>
      <w:r w:rsidRPr="00FE7BBB">
        <w:sym w:font="HQPB1" w:char="F023"/>
      </w:r>
      <w:r w:rsidRPr="00FE7BBB">
        <w:rPr>
          <w:rtl/>
        </w:rPr>
        <w:t xml:space="preserve"> </w:t>
      </w:r>
      <w:r w:rsidRPr="00FE7BBB">
        <w:sym w:font="HQPB4" w:char="F0F6"/>
      </w:r>
      <w:r w:rsidRPr="00FE7BBB">
        <w:sym w:font="HQPB3" w:char="F02F"/>
      </w:r>
      <w:r w:rsidRPr="00FE7BBB">
        <w:sym w:font="HQPB4" w:char="F0E4"/>
      </w:r>
      <w:r w:rsidRPr="00FE7BBB">
        <w:sym w:font="HQPB2" w:char="F02E"/>
      </w:r>
      <w:r w:rsidRPr="00FE7BBB">
        <w:sym w:font="HQPB5" w:char="F074"/>
      </w:r>
      <w:r w:rsidRPr="00FE7BBB">
        <w:sym w:font="HQPB1" w:char="F08D"/>
      </w:r>
      <w:r w:rsidRPr="00FE7BBB">
        <w:sym w:font="HQPB4" w:char="F0CE"/>
      </w:r>
      <w:r w:rsidRPr="00FE7BBB">
        <w:sym w:font="HQPB4" w:char="F064"/>
      </w:r>
      <w:r w:rsidRPr="00FE7BBB">
        <w:sym w:font="HQPB2" w:char="F067"/>
      </w:r>
      <w:r w:rsidRPr="00FE7BBB">
        <w:sym w:font="HQPB5" w:char="F073"/>
      </w:r>
      <w:r w:rsidRPr="00FE7BBB">
        <w:sym w:font="HQPB1" w:char="F0DC"/>
      </w:r>
      <w:r w:rsidRPr="00FE7BBB">
        <w:sym w:font="HQPB4" w:char="F0E3"/>
      </w:r>
      <w:r w:rsidRPr="00FE7BBB">
        <w:sym w:font="HQPB2" w:char="F083"/>
      </w:r>
      <w:r w:rsidRPr="00FE7BBB">
        <w:sym w:font="HQPB5" w:char="F075"/>
      </w:r>
      <w:r w:rsidRPr="00FE7BBB">
        <w:sym w:font="HQPB2" w:char="F072"/>
      </w:r>
      <w:r w:rsidRPr="00FE7BBB">
        <w:rPr>
          <w:rtl/>
        </w:rPr>
        <w:t xml:space="preserve"> </w:t>
      </w:r>
      <w:r w:rsidRPr="00FE7BBB">
        <w:sym w:font="HQPB1" w:char="F023"/>
      </w:r>
      <w:r w:rsidRPr="00FE7BBB">
        <w:sym w:font="HQPB4" w:char="F05A"/>
      </w:r>
      <w:r w:rsidRPr="00FE7BBB">
        <w:sym w:font="HQPB1" w:char="F08E"/>
      </w:r>
      <w:r w:rsidRPr="00FE7BBB">
        <w:sym w:font="HQPB2" w:char="F08D"/>
      </w:r>
      <w:r w:rsidRPr="00FE7BBB">
        <w:sym w:font="HQPB4" w:char="F0CE"/>
      </w:r>
      <w:r w:rsidRPr="00FE7BBB">
        <w:sym w:font="HQPB2" w:char="F067"/>
      </w:r>
      <w:r w:rsidRPr="00FE7BBB">
        <w:sym w:font="HQPB4" w:char="F0F4"/>
      </w:r>
      <w:r w:rsidRPr="00FE7BBB">
        <w:sym w:font="HQPB1" w:char="F0DC"/>
      </w:r>
      <w:r w:rsidRPr="00FE7BBB">
        <w:sym w:font="HQPB5" w:char="F073"/>
      </w:r>
      <w:r w:rsidRPr="00FE7BBB">
        <w:sym w:font="HQPB1" w:char="F03F"/>
      </w:r>
      <w:r w:rsidRPr="00FE7BBB">
        <w:rPr>
          <w:rtl/>
        </w:rPr>
        <w:t xml:space="preserve"> </w:t>
      </w:r>
      <w:r w:rsidRPr="00FE7BBB">
        <w:sym w:font="HQPB2" w:char="F0C7"/>
      </w:r>
      <w:r w:rsidRPr="00FE7BBB">
        <w:sym w:font="HQPB2" w:char="F0CC"/>
      </w:r>
      <w:r w:rsidRPr="00FE7BBB">
        <w:sym w:font="HQPB2" w:char="F0CC"/>
      </w:r>
      <w:r w:rsidRPr="00FE7BBB">
        <w:sym w:font="HQPB2" w:char="F0C8"/>
      </w:r>
      <w:r w:rsidRPr="00FE7BBB">
        <w:rPr>
          <w:rtl/>
        </w:rPr>
        <w:t xml:space="preserve">   </w:t>
      </w:r>
    </w:p>
    <w:p w:rsidR="00FE7BBB" w:rsidRPr="00FE7BBB" w:rsidRDefault="00FE7BBB" w:rsidP="0044241E">
      <w:pPr>
        <w:spacing w:line="360" w:lineRule="auto"/>
        <w:jc w:val="both"/>
      </w:pPr>
      <w:r w:rsidRPr="00FE7BBB">
        <w:rPr>
          <w:i/>
          <w:iCs/>
        </w:rPr>
        <w:t>Dan hendaklah kamu tetap di rumahmu dan janganlah kamu berhias dan bertingkah laku seperti orang-orang Jahiliyah yang dahulu dan dirikanlah shalat, tunaikanlah zakat dan taatilah Allah dan Rasul-Nya. Sesungguhnya Allah bermaksud hendak menghilangkan dosa dari kamu, Hai ahlul bait  dan membersihkan kamu sebersih-bersihnya.</w:t>
      </w:r>
      <w:r w:rsidRPr="00FE7BBB">
        <w:t xml:space="preserve"> (QS. Al Ahzab [33]: 33)</w:t>
      </w:r>
    </w:p>
    <w:p w:rsidR="00FE7BBB" w:rsidRPr="00FE7BBB" w:rsidRDefault="00FE7BBB" w:rsidP="006E15DE">
      <w:pPr>
        <w:spacing w:line="360" w:lineRule="auto"/>
        <w:ind w:firstLine="709"/>
        <w:jc w:val="both"/>
      </w:pPr>
      <w:r w:rsidRPr="00FE7BBB">
        <w:t xml:space="preserve">Untuk itulah Allah memerintahkan kepada kaum wanita untuk menutup auratnya dengan sempurna, dan melarang kaum pria mengumbar pandangannya untuk menjaga kejahatan yang lebih parah yang menimbulkan kekacauan dalam masyarakat, maka  tugas kita para dai dan daiyah, para guru agama, tokoh masyarakat, </w:t>
      </w:r>
      <w:r w:rsidRPr="006E15DE">
        <w:rPr>
          <w:i/>
          <w:iCs/>
        </w:rPr>
        <w:t>stakeholder</w:t>
      </w:r>
      <w:r w:rsidRPr="00FE7BBB">
        <w:t xml:space="preserve"> sekolah, para ustadz-ustadzah, takmir masjid, pelajar dan mahasiswa muslim untuk mendakwahkan Islam. Untuk menyampaikan mengenai tata cara berpakaian dan berjilbab menurut syariat Islam. Hal ini merupakan bentuk riil dari dakwah kolektif yang perlu </w:t>
      </w:r>
      <w:r w:rsidR="006E15DE">
        <w:rPr>
          <w:lang w:val="id-ID"/>
        </w:rPr>
        <w:t>di</w:t>
      </w:r>
      <w:r w:rsidRPr="00FE7BBB">
        <w:t>lakukan bersama-sama agar hasil dakwah ini bisa kuat mengantarkan para kaum beriman menuju ketaatan kepada Allah dan Rasulnya, kesopanan dan kesantunan dalam hidup bermasyarakat dan beragama.</w:t>
      </w:r>
    </w:p>
    <w:p w:rsidR="00FE7BBB" w:rsidRPr="00FE7BBB" w:rsidRDefault="00FE7BBB" w:rsidP="0044241E">
      <w:pPr>
        <w:spacing w:line="360" w:lineRule="auto"/>
        <w:jc w:val="both"/>
        <w:rPr>
          <w:b/>
          <w:bCs/>
        </w:rPr>
      </w:pPr>
      <w:r w:rsidRPr="00FE7BBB">
        <w:rPr>
          <w:b/>
          <w:bCs/>
        </w:rPr>
        <w:t>Dalil-Dalil Hadits Nabi Muhammad Saw Tentang Jilbab</w:t>
      </w:r>
    </w:p>
    <w:p w:rsidR="00FE7BBB" w:rsidRPr="00F775B0" w:rsidRDefault="00FE7BBB" w:rsidP="0044241E">
      <w:pPr>
        <w:pStyle w:val="Heading2"/>
        <w:spacing w:line="360" w:lineRule="auto"/>
        <w:rPr>
          <w:rFonts w:ascii="Traditional Arabic" w:hAnsi="Traditional Arabic"/>
          <w:sz w:val="36"/>
          <w:szCs w:val="36"/>
          <w:rtl/>
        </w:rPr>
      </w:pPr>
      <w:r w:rsidRPr="00F775B0">
        <w:rPr>
          <w:rFonts w:ascii="Traditional Arabic" w:hAnsi="Traditional Arabic"/>
          <w:sz w:val="36"/>
          <w:szCs w:val="36"/>
          <w:rtl/>
        </w:rPr>
        <w:t>يَا أَسْمَاءُ إِنَّ الْمَرْأَةَ إِذَا بَلَغَتْ الْمَحِيضَ لَمْ تَصْلُحْ أَنْ يُرَى مِنْهَا إِلَّا هَذَا وَهَذَا وَأَشَارَ إِلَى وَجْهِهِ وَكَفَّيْهِ [رواه أبو داود]</w:t>
      </w:r>
    </w:p>
    <w:p w:rsidR="00FE7BBB" w:rsidRPr="00FE7BBB" w:rsidRDefault="00FE7BBB" w:rsidP="0044241E">
      <w:pPr>
        <w:spacing w:line="360" w:lineRule="auto"/>
        <w:jc w:val="both"/>
      </w:pPr>
      <w:r w:rsidRPr="00FE7BBB">
        <w:t>Artinya:</w:t>
      </w:r>
      <w:r w:rsidRPr="00FE7BBB">
        <w:rPr>
          <w:i/>
          <w:iCs/>
        </w:rPr>
        <w:t xml:space="preserve"> “Hai Asma’ sesungguhnya anak perempuan jika sudah sampai datang bulan, tidak pantas terlihat tubuhnya kecuali ini dan ini, Rasulullah saw menunjukkan kepada muka dan telapak tangannya.”</w:t>
      </w:r>
      <w:r w:rsidRPr="00FE7BBB">
        <w:t xml:space="preserve"> (HR. Abu Daud)</w:t>
      </w:r>
    </w:p>
    <w:p w:rsidR="00FE7BBB" w:rsidRPr="00FE7BBB" w:rsidRDefault="00FE7BBB" w:rsidP="0044241E">
      <w:pPr>
        <w:autoSpaceDE w:val="0"/>
        <w:autoSpaceDN w:val="0"/>
        <w:adjustRightInd w:val="0"/>
        <w:spacing w:line="360" w:lineRule="auto"/>
        <w:ind w:firstLine="720"/>
        <w:jc w:val="lowKashida"/>
      </w:pPr>
      <w:r w:rsidRPr="00FE7BBB">
        <w:t>Dari hadis di atas, syarat busana wanita adalah tidak memperli</w:t>
      </w:r>
      <w:r w:rsidRPr="00FE7BBB">
        <w:softHyphen/>
        <w:t xml:space="preserve">hatkan aurat, tidak mempertontonkan bentuk tubuhnya (karena terlalu ketat dan atau terlalu tipis). </w:t>
      </w:r>
    </w:p>
    <w:p w:rsidR="00FE7BBB" w:rsidRPr="00FE7BBB" w:rsidRDefault="00FE7BBB" w:rsidP="0044241E">
      <w:pPr>
        <w:autoSpaceDE w:val="0"/>
        <w:autoSpaceDN w:val="0"/>
        <w:adjustRightInd w:val="0"/>
        <w:spacing w:line="360" w:lineRule="auto"/>
        <w:ind w:firstLine="720"/>
        <w:jc w:val="lowKashida"/>
      </w:pPr>
      <w:r w:rsidRPr="00FE7BBB">
        <w:t>Masalah pakaian yang diatur oleh Islam ialah tuntunan dari aspek lahiriyah jasmaniyah yang selayaknya diba</w:t>
      </w:r>
      <w:r w:rsidRPr="00FE7BBB">
        <w:softHyphen/>
        <w:t>rengi perilaku yang baik  dalam aspek ruhaniyah sehingga tidak mung</w:t>
      </w:r>
      <w:r w:rsidRPr="00FE7BBB">
        <w:softHyphen/>
        <w:t>kin keduanya dipisahkan. Sebagai seorang muslim masuk ke dalam Islam haruslah secara total (</w:t>
      </w:r>
      <w:r w:rsidRPr="00FE7BBB">
        <w:rPr>
          <w:i/>
          <w:iCs/>
        </w:rPr>
        <w:t>kaffah</w:t>
      </w:r>
      <w:r w:rsidRPr="00FE7BBB">
        <w:t>).</w:t>
      </w:r>
    </w:p>
    <w:p w:rsidR="00FE7BBB" w:rsidRPr="00FE7BBB" w:rsidRDefault="00FE7BBB" w:rsidP="0044241E">
      <w:pPr>
        <w:autoSpaceDE w:val="0"/>
        <w:autoSpaceDN w:val="0"/>
        <w:adjustRightInd w:val="0"/>
        <w:spacing w:line="360" w:lineRule="auto"/>
        <w:ind w:firstLine="720"/>
        <w:jc w:val="lowKashida"/>
      </w:pPr>
      <w:r w:rsidRPr="00FE7BBB">
        <w:t>Bila dilihat dari segi hukum, masing-masing mempunyai konse</w:t>
      </w:r>
      <w:r w:rsidRPr="00FE7BBB">
        <w:softHyphen/>
        <w:t>kuensi, baik lahiriyah maupun ruhaniyah, sehingga sangat naif apabila hanya mementingkan aspek ruhaniyah dengan menge</w:t>
      </w:r>
      <w:r w:rsidRPr="00FE7BBB">
        <w:softHyphen/>
        <w:t>nyampingkan aspek lahiriyah, dan begitu juga sebaliknya. Apabila seseorang beranggapan bahwa yang penting aspek batiniyahnya yaitu berbuat baik sekalipun tidak berjilbab, maka pendapat ini tidak betul karena mengenakan jilbab itu sendiri bagian dari akhlak wanita muslimah.</w:t>
      </w:r>
    </w:p>
    <w:p w:rsidR="00FE7BBB" w:rsidRPr="00FE7BBB" w:rsidRDefault="00FE7BBB" w:rsidP="0044241E">
      <w:pPr>
        <w:autoSpaceDE w:val="0"/>
        <w:autoSpaceDN w:val="0"/>
        <w:adjustRightInd w:val="0"/>
        <w:spacing w:line="360" w:lineRule="auto"/>
        <w:ind w:firstLine="720"/>
        <w:jc w:val="lowKashida"/>
      </w:pPr>
      <w:r w:rsidRPr="00FE7BBB">
        <w:t>Thabrani dalam al-Mu’jamus Shaghir meriwayatkan hadits dari Ibnu Amru Bahwa Rasulullah Saw bersabda:</w:t>
      </w:r>
    </w:p>
    <w:p w:rsidR="00FE7BBB" w:rsidRPr="00F775B0" w:rsidRDefault="00FE7BBB" w:rsidP="003E6619">
      <w:pPr>
        <w:bidi/>
        <w:spacing w:line="240" w:lineRule="auto"/>
        <w:jc w:val="both"/>
        <w:rPr>
          <w:rFonts w:ascii="Traditional Arabic" w:hAnsi="Traditional Arabic" w:cs="Traditional Arabic"/>
          <w:sz w:val="36"/>
          <w:szCs w:val="36"/>
          <w:rtl/>
        </w:rPr>
      </w:pPr>
      <w:r w:rsidRPr="00F775B0">
        <w:rPr>
          <w:rFonts w:ascii="Traditional Arabic" w:hAnsi="Traditional Arabic" w:cs="Traditional Arabic"/>
          <w:sz w:val="36"/>
          <w:szCs w:val="36"/>
          <w:rtl/>
        </w:rPr>
        <w:t>سَيَكُوْنَ فِي آخِرِ أُمَّتِى نِسَاءٌ كَاسِيَاتٌ, عَارِيَاتٌ, عَلَى رُءُو سِهِنَّ كَأَسْنِمَتِ, الْعَنُو هُنَّ, فَإِنَّهُنَّ مَلْعُونَاتٌ.</w:t>
      </w:r>
    </w:p>
    <w:p w:rsidR="00FE7BBB" w:rsidRPr="00FE7BBB" w:rsidRDefault="00FE7BBB" w:rsidP="00004BD4">
      <w:pPr>
        <w:spacing w:line="360" w:lineRule="auto"/>
        <w:jc w:val="both"/>
      </w:pPr>
      <w:r w:rsidRPr="00FE7BBB">
        <w:rPr>
          <w:i/>
          <w:iCs/>
          <w:rtl/>
        </w:rPr>
        <w:t xml:space="preserve"> </w:t>
      </w:r>
      <w:r w:rsidRPr="00FE7BBB">
        <w:rPr>
          <w:i/>
          <w:iCs/>
        </w:rPr>
        <w:t>“Akan muncul pada generasi akhir umatku wanita-wanita yang berpakaian tapi telanjang, di atas kepala mereka seperti punuk unta. Laknatlah mereka karena mereka wanita-wanita terlaknat.</w:t>
      </w:r>
      <w:r w:rsidR="00004BD4">
        <w:rPr>
          <w:rStyle w:val="FootnoteReference"/>
          <w:i/>
          <w:iCs/>
        </w:rPr>
        <w:footnoteReference w:id="16"/>
      </w:r>
      <w:r w:rsidRPr="00FE7BBB">
        <w:t xml:space="preserve"> </w:t>
      </w:r>
    </w:p>
    <w:p w:rsidR="00FE7BBB" w:rsidRPr="00FE7BBB" w:rsidRDefault="00FE7BBB" w:rsidP="0044241E">
      <w:pPr>
        <w:autoSpaceDE w:val="0"/>
        <w:autoSpaceDN w:val="0"/>
        <w:adjustRightInd w:val="0"/>
        <w:spacing w:line="360" w:lineRule="auto"/>
        <w:ind w:firstLine="720"/>
        <w:jc w:val="lowKashida"/>
      </w:pPr>
      <w:r w:rsidRPr="00FE7BBB">
        <w:t>Hadits di atas menyampaikan kabar bahwa akan datang waktunya di akhir jaman seperti sekarang ini, banyak wanita-wanita muslimah yang berpakaian panjang, tapi terbuka hingga pahanya, tipis dan tembus pandang sehingga terlihat bagian tubuh wanita, berpakaian tapi dada terbuka, berpakaian tapi pusarnya terbuka.</w:t>
      </w:r>
    </w:p>
    <w:p w:rsidR="00FE7BBB" w:rsidRPr="00FE7BBB" w:rsidRDefault="00FE7BBB" w:rsidP="0044241E">
      <w:pPr>
        <w:autoSpaceDE w:val="0"/>
        <w:autoSpaceDN w:val="0"/>
        <w:adjustRightInd w:val="0"/>
        <w:spacing w:line="360" w:lineRule="auto"/>
        <w:ind w:firstLine="720"/>
        <w:jc w:val="lowKashida"/>
      </w:pPr>
      <w:r w:rsidRPr="00FE7BBB">
        <w:t>Di zaman sekarang ini telah banyak orang berpegang pada dalih mayoritas (kebanyakan orang) melakukan ini dan itu, sudah umum dan sebagainya.  Banyak umat Islam yang tidak taat terhadap tuntunan Allah dan Rasulnya, mereka lebih taat dan patuh pada kelompok, golongan, ajaran nenek moyang. Sebagaimana firman Allah:</w:t>
      </w:r>
    </w:p>
    <w:p w:rsidR="00FE7BBB" w:rsidRPr="00FE7BBB" w:rsidRDefault="00FE7BBB" w:rsidP="003E6619">
      <w:pPr>
        <w:bidi/>
        <w:spacing w:line="240" w:lineRule="auto"/>
        <w:jc w:val="both"/>
        <w:rPr>
          <w:rtl/>
        </w:rPr>
      </w:pPr>
      <w:r w:rsidRPr="00FE7BBB">
        <w:sym w:font="HQPB1" w:char="F023"/>
      </w:r>
      <w:r w:rsidRPr="00FE7BBB">
        <w:sym w:font="HQPB5" w:char="F073"/>
      </w:r>
      <w:r w:rsidRPr="00FE7BBB">
        <w:sym w:font="HQPB1" w:char="F08C"/>
      </w:r>
      <w:r w:rsidRPr="00FE7BBB">
        <w:sym w:font="HQPB4" w:char="F0CE"/>
      </w:r>
      <w:r w:rsidRPr="00FE7BBB">
        <w:sym w:font="HQPB1" w:char="F029"/>
      </w:r>
      <w:r w:rsidRPr="00FE7BBB">
        <w:sym w:font="HQPB5" w:char="F075"/>
      </w:r>
      <w:r w:rsidRPr="00FE7BBB">
        <w:sym w:font="HQPB2" w:char="F072"/>
      </w:r>
      <w:r w:rsidRPr="00FE7BBB">
        <w:rPr>
          <w:rtl/>
        </w:rPr>
        <w:t xml:space="preserve"> </w:t>
      </w:r>
      <w:r w:rsidRPr="00FE7BBB">
        <w:sym w:font="HQPB5" w:char="F09F"/>
      </w:r>
      <w:r w:rsidRPr="00FE7BBB">
        <w:sym w:font="HQPB2" w:char="F040"/>
      </w:r>
      <w:r w:rsidRPr="00FE7BBB">
        <w:sym w:font="HQPB2" w:char="F08A"/>
      </w:r>
      <w:r w:rsidRPr="00FE7BBB">
        <w:sym w:font="HQPB4" w:char="F0CF"/>
      </w:r>
      <w:r w:rsidRPr="00FE7BBB">
        <w:sym w:font="HQPB2" w:char="F025"/>
      </w:r>
      <w:r w:rsidRPr="00FE7BBB">
        <w:rPr>
          <w:rtl/>
        </w:rPr>
        <w:t xml:space="preserve"> </w:t>
      </w:r>
      <w:r w:rsidRPr="00FE7BBB">
        <w:sym w:font="HQPB4" w:char="F0E3"/>
      </w:r>
      <w:r w:rsidRPr="00FE7BBB">
        <w:sym w:font="HQPB2" w:char="F04E"/>
      </w:r>
      <w:r w:rsidRPr="00FE7BBB">
        <w:sym w:font="HQPB4" w:char="F0DF"/>
      </w:r>
      <w:r w:rsidRPr="00FE7BBB">
        <w:sym w:font="HQPB2" w:char="F067"/>
      </w:r>
      <w:r w:rsidRPr="00FE7BBB">
        <w:sym w:font="HQPB5" w:char="F073"/>
      </w:r>
      <w:r w:rsidRPr="00FE7BBB">
        <w:sym w:font="HQPB2" w:char="F039"/>
      </w:r>
      <w:r w:rsidRPr="00FE7BBB">
        <w:rPr>
          <w:rtl/>
        </w:rPr>
        <w:t xml:space="preserve"> </w:t>
      </w:r>
      <w:r w:rsidRPr="00FE7BBB">
        <w:sym w:font="HQPB5" w:char="F028"/>
      </w:r>
      <w:r w:rsidRPr="00FE7BBB">
        <w:sym w:font="HQPB1" w:char="F023"/>
      </w:r>
      <w:r w:rsidRPr="00FE7BBB">
        <w:sym w:font="HQPB2" w:char="F071"/>
      </w:r>
      <w:r w:rsidRPr="00FE7BBB">
        <w:sym w:font="HQPB4" w:char="F0E3"/>
      </w:r>
      <w:r w:rsidRPr="00FE7BBB">
        <w:sym w:font="HQPB1" w:char="F0E8"/>
      </w:r>
      <w:r w:rsidRPr="00FE7BBB">
        <w:sym w:font="HQPB4" w:char="F0CE"/>
      </w:r>
      <w:r w:rsidRPr="00FE7BBB">
        <w:sym w:font="HQPB1" w:char="F037"/>
      </w:r>
      <w:r w:rsidRPr="00FE7BBB">
        <w:sym w:font="HQPB4" w:char="F0AE"/>
      </w:r>
      <w:r w:rsidRPr="00FE7BBB">
        <w:sym w:font="HQPB1" w:char="F03F"/>
      </w:r>
      <w:r w:rsidRPr="00FE7BBB">
        <w:sym w:font="HQPB5" w:char="F024"/>
      </w:r>
      <w:r w:rsidRPr="00FE7BBB">
        <w:sym w:font="HQPB1" w:char="F023"/>
      </w:r>
      <w:r w:rsidRPr="00FE7BBB">
        <w:rPr>
          <w:rtl/>
        </w:rPr>
        <w:t xml:space="preserve"> </w:t>
      </w:r>
      <w:r w:rsidRPr="00FE7BBB">
        <w:sym w:font="HQPB5" w:char="F021"/>
      </w:r>
      <w:r w:rsidRPr="00FE7BBB">
        <w:sym w:font="HQPB1" w:char="F024"/>
      </w:r>
      <w:r w:rsidRPr="00FE7BBB">
        <w:sym w:font="HQPB5" w:char="F074"/>
      </w:r>
      <w:r w:rsidRPr="00FE7BBB">
        <w:sym w:font="HQPB2" w:char="F042"/>
      </w:r>
      <w:r w:rsidRPr="00FE7BBB">
        <w:rPr>
          <w:rtl/>
        </w:rPr>
        <w:t xml:space="preserve"> </w:t>
      </w:r>
      <w:r w:rsidRPr="00FE7BBB">
        <w:sym w:font="HQPB5" w:char="F074"/>
      </w:r>
      <w:r w:rsidRPr="00FE7BBB">
        <w:sym w:font="HQPB2" w:char="F041"/>
      </w:r>
      <w:r w:rsidRPr="00FE7BBB">
        <w:sym w:font="HQPB5" w:char="F074"/>
      </w:r>
      <w:r w:rsidRPr="00FE7BBB">
        <w:sym w:font="HQPB1" w:char="F093"/>
      </w:r>
      <w:r w:rsidRPr="00FE7BBB">
        <w:sym w:font="HQPB2" w:char="F052"/>
      </w:r>
      <w:r w:rsidRPr="00FE7BBB">
        <w:sym w:font="HQPB5" w:char="F072"/>
      </w:r>
      <w:r w:rsidRPr="00FE7BBB">
        <w:sym w:font="HQPB1" w:char="F026"/>
      </w:r>
      <w:r w:rsidRPr="00FE7BBB">
        <w:rPr>
          <w:rtl/>
        </w:rPr>
        <w:t xml:space="preserve"> </w:t>
      </w:r>
      <w:r w:rsidRPr="00FE7BBB">
        <w:sym w:font="HQPB5" w:char="F0AA"/>
      </w:r>
      <w:r w:rsidRPr="00FE7BBB">
        <w:sym w:font="HQPB1" w:char="F021"/>
      </w:r>
      <w:r w:rsidRPr="00FE7BBB">
        <w:sym w:font="HQPB5" w:char="F024"/>
      </w:r>
      <w:r w:rsidRPr="00FE7BBB">
        <w:sym w:font="HQPB1" w:char="F023"/>
      </w:r>
      <w:r w:rsidRPr="00FE7BBB">
        <w:rPr>
          <w:rtl/>
        </w:rPr>
        <w:t xml:space="preserve"> </w:t>
      </w:r>
      <w:r w:rsidRPr="00FE7BBB">
        <w:sym w:font="HQPB5" w:char="F028"/>
      </w:r>
      <w:r w:rsidRPr="00FE7BBB">
        <w:sym w:font="HQPB1" w:char="F023"/>
      </w:r>
      <w:r w:rsidRPr="00FE7BBB">
        <w:sym w:font="HQPB2" w:char="F071"/>
      </w:r>
      <w:r w:rsidRPr="00FE7BBB">
        <w:sym w:font="HQPB4" w:char="F0E4"/>
      </w:r>
      <w:r w:rsidRPr="00FE7BBB">
        <w:sym w:font="HQPB2" w:char="F039"/>
      </w:r>
      <w:r w:rsidRPr="00FE7BBB">
        <w:sym w:font="HQPB1" w:char="F024"/>
      </w:r>
      <w:r w:rsidRPr="00FE7BBB">
        <w:sym w:font="HQPB5" w:char="F073"/>
      </w:r>
      <w:r w:rsidRPr="00FE7BBB">
        <w:sym w:font="HQPB2" w:char="F025"/>
      </w:r>
      <w:r w:rsidRPr="00FE7BBB">
        <w:rPr>
          <w:rtl/>
        </w:rPr>
        <w:t xml:space="preserve"> </w:t>
      </w:r>
      <w:r w:rsidRPr="00FE7BBB">
        <w:sym w:font="HQPB4" w:char="F0F6"/>
      </w:r>
      <w:r w:rsidRPr="00FE7BBB">
        <w:sym w:font="HQPB2" w:char="F040"/>
      </w:r>
      <w:r w:rsidRPr="00FE7BBB">
        <w:sym w:font="HQPB5" w:char="F074"/>
      </w:r>
      <w:r w:rsidRPr="00FE7BBB">
        <w:sym w:font="HQPB1" w:char="F02F"/>
      </w:r>
      <w:r w:rsidRPr="00FE7BBB">
        <w:rPr>
          <w:rtl/>
        </w:rPr>
        <w:t xml:space="preserve"> </w:t>
      </w:r>
      <w:r w:rsidRPr="00FE7BBB">
        <w:sym w:font="HQPB4" w:char="F0DF"/>
      </w:r>
      <w:r w:rsidRPr="00FE7BBB">
        <w:sym w:font="HQPB1" w:char="F0EC"/>
      </w:r>
      <w:r w:rsidRPr="00FE7BBB">
        <w:sym w:font="HQPB4" w:char="F0CE"/>
      </w:r>
      <w:r w:rsidRPr="00FE7BBB">
        <w:sym w:font="HQPB1" w:char="F036"/>
      </w:r>
      <w:r w:rsidRPr="00FE7BBB">
        <w:sym w:font="HQPB4" w:char="F0AE"/>
      </w:r>
      <w:r w:rsidRPr="00FE7BBB">
        <w:sym w:font="HQPB1" w:char="F04B"/>
      </w:r>
      <w:r w:rsidRPr="00FE7BBB">
        <w:sym w:font="HQPB5" w:char="F074"/>
      </w:r>
      <w:r w:rsidRPr="00FE7BBB">
        <w:sym w:font="HQPB2" w:char="F052"/>
      </w:r>
      <w:r w:rsidRPr="00FE7BBB">
        <w:rPr>
          <w:rtl/>
        </w:rPr>
        <w:t xml:space="preserve"> </w:t>
      </w:r>
      <w:r w:rsidRPr="00FE7BBB">
        <w:sym w:font="HQPB5" w:char="F021"/>
      </w:r>
      <w:r w:rsidRPr="00FE7BBB">
        <w:sym w:font="HQPB1" w:char="F024"/>
      </w:r>
      <w:r w:rsidRPr="00FE7BBB">
        <w:sym w:font="HQPB5" w:char="F074"/>
      </w:r>
      <w:r w:rsidRPr="00FE7BBB">
        <w:sym w:font="HQPB2" w:char="F042"/>
      </w:r>
      <w:r w:rsidRPr="00FE7BBB">
        <w:rPr>
          <w:rtl/>
        </w:rPr>
        <w:t xml:space="preserve"> </w:t>
      </w:r>
      <w:r w:rsidRPr="00FE7BBB">
        <w:sym w:font="HQPB1" w:char="F024"/>
      </w:r>
      <w:r w:rsidRPr="00FE7BBB">
        <w:sym w:font="HQPB5" w:char="F075"/>
      </w:r>
      <w:r w:rsidRPr="00FE7BBB">
        <w:sym w:font="HQPB2" w:char="F05A"/>
      </w:r>
      <w:r w:rsidRPr="00FE7BBB">
        <w:sym w:font="HQPB4" w:char="F0F8"/>
      </w:r>
      <w:r w:rsidRPr="00FE7BBB">
        <w:sym w:font="HQPB2" w:char="F08B"/>
      </w:r>
      <w:r w:rsidRPr="00FE7BBB">
        <w:sym w:font="HQPB5" w:char="F078"/>
      </w:r>
      <w:r w:rsidRPr="00FE7BBB">
        <w:sym w:font="HQPB1" w:char="F0FF"/>
      </w:r>
      <w:r w:rsidRPr="00FE7BBB">
        <w:sym w:font="HQPB4" w:char="F0F8"/>
      </w:r>
      <w:r w:rsidRPr="00FE7BBB">
        <w:sym w:font="HQPB2" w:char="F039"/>
      </w:r>
      <w:r w:rsidRPr="00FE7BBB">
        <w:sym w:font="HQPB5" w:char="F072"/>
      </w:r>
      <w:r w:rsidRPr="00FE7BBB">
        <w:sym w:font="HQPB1" w:char="F026"/>
      </w:r>
      <w:r w:rsidRPr="00FE7BBB">
        <w:rPr>
          <w:rtl/>
        </w:rPr>
        <w:t xml:space="preserve"> </w:t>
      </w:r>
      <w:r w:rsidRPr="00FE7BBB">
        <w:sym w:font="HQPB4" w:char="F0CF"/>
      </w:r>
      <w:r w:rsidRPr="00FE7BBB">
        <w:sym w:font="HQPB2" w:char="F06D"/>
      </w:r>
      <w:r w:rsidRPr="00FE7BBB">
        <w:sym w:font="HQPB4" w:char="F0F8"/>
      </w:r>
      <w:r w:rsidRPr="00FE7BBB">
        <w:sym w:font="HQPB2" w:char="F08B"/>
      </w:r>
      <w:r w:rsidRPr="00FE7BBB">
        <w:sym w:font="HQPB5" w:char="F06E"/>
      </w:r>
      <w:r w:rsidRPr="00FE7BBB">
        <w:sym w:font="HQPB2" w:char="F03D"/>
      </w:r>
      <w:r w:rsidRPr="00FE7BBB">
        <w:sym w:font="HQPB5" w:char="F074"/>
      </w:r>
      <w:r w:rsidRPr="00FE7BBB">
        <w:sym w:font="HQPB1" w:char="F0E3"/>
      </w:r>
      <w:r w:rsidRPr="00FE7BBB">
        <w:rPr>
          <w:rtl/>
        </w:rPr>
        <w:t xml:space="preserve"> </w:t>
      </w:r>
      <w:r w:rsidRPr="00FE7BBB">
        <w:sym w:font="HQPB5" w:char="F021"/>
      </w:r>
      <w:r w:rsidRPr="00FE7BBB">
        <w:sym w:font="HQPB1" w:char="F024"/>
      </w:r>
      <w:r w:rsidRPr="00FE7BBB">
        <w:sym w:font="HQPB5" w:char="F074"/>
      </w:r>
      <w:r w:rsidRPr="00FE7BBB">
        <w:sym w:font="HQPB2" w:char="F052"/>
      </w:r>
      <w:r w:rsidRPr="00FE7BBB">
        <w:sym w:font="HQPB5" w:char="F075"/>
      </w:r>
      <w:r w:rsidRPr="00FE7BBB">
        <w:sym w:font="HQPB2" w:char="F0E4"/>
      </w:r>
      <w:r w:rsidRPr="00FE7BBB">
        <w:sym w:font="HQPB5" w:char="F021"/>
      </w:r>
      <w:r w:rsidRPr="00FE7BBB">
        <w:sym w:font="HQPB1" w:char="F024"/>
      </w:r>
      <w:r w:rsidRPr="00FE7BBB">
        <w:sym w:font="HQPB5" w:char="F074"/>
      </w:r>
      <w:r w:rsidRPr="00FE7BBB">
        <w:sym w:font="HQPB1" w:char="F02F"/>
      </w:r>
      <w:r w:rsidRPr="00FE7BBB">
        <w:sym w:font="HQPB1" w:char="F023"/>
      </w:r>
      <w:r w:rsidRPr="00FE7BBB">
        <w:sym w:font="HQPB5" w:char="F075"/>
      </w:r>
      <w:r w:rsidRPr="00FE7BBB">
        <w:sym w:font="HQPB2" w:char="F0E4"/>
      </w:r>
      <w:r w:rsidRPr="00FE7BBB">
        <w:rPr>
          <w:rtl/>
        </w:rPr>
        <w:t xml:space="preserve"> </w:t>
      </w:r>
      <w:r w:rsidRPr="00FE7BBB">
        <w:sym w:font="HQPB4" w:char="F033"/>
      </w:r>
      <w:r w:rsidRPr="00FE7BBB">
        <w:rPr>
          <w:rtl/>
        </w:rPr>
        <w:t xml:space="preserve"> </w:t>
      </w:r>
      <w:r w:rsidRPr="00FE7BBB">
        <w:sym w:font="HQPB4" w:char="F0F6"/>
      </w:r>
      <w:r w:rsidRPr="00FE7BBB">
        <w:sym w:font="HQPB2" w:char="F071"/>
      </w:r>
      <w:r w:rsidRPr="00FE7BBB">
        <w:sym w:font="HQPB5" w:char="F073"/>
      </w:r>
      <w:r w:rsidRPr="00FE7BBB">
        <w:sym w:font="HQPB2" w:char="F039"/>
      </w:r>
      <w:r w:rsidRPr="00FE7BBB">
        <w:sym w:font="HQPB5" w:char="F075"/>
      </w:r>
      <w:r w:rsidRPr="00FE7BBB">
        <w:sym w:font="HQPB2" w:char="F072"/>
      </w:r>
      <w:r w:rsidRPr="00FE7BBB">
        <w:sym w:font="HQPB5" w:char="F072"/>
      </w:r>
      <w:r w:rsidRPr="00FE7BBB">
        <w:sym w:font="HQPB1" w:char="F026"/>
      </w:r>
      <w:r w:rsidRPr="00FE7BBB">
        <w:rPr>
          <w:rtl/>
        </w:rPr>
        <w:t xml:space="preserve"> </w:t>
      </w:r>
      <w:r w:rsidRPr="00FE7BBB">
        <w:sym w:font="HQPB5" w:char="F09A"/>
      </w:r>
      <w:r w:rsidRPr="00FE7BBB">
        <w:sym w:font="HQPB2" w:char="F063"/>
      </w:r>
      <w:r w:rsidRPr="00FE7BBB">
        <w:sym w:font="HQPB1" w:char="F025"/>
      </w:r>
      <w:r w:rsidRPr="00FE7BBB">
        <w:sym w:font="HQPB5" w:char="F078"/>
      </w:r>
      <w:r w:rsidRPr="00FE7BBB">
        <w:sym w:font="HQPB2" w:char="F02E"/>
      </w:r>
      <w:r w:rsidRPr="00FE7BBB">
        <w:rPr>
          <w:rtl/>
        </w:rPr>
        <w:t xml:space="preserve"> </w:t>
      </w:r>
      <w:r w:rsidRPr="00FE7BBB">
        <w:sym w:font="HQPB4" w:char="F0F6"/>
      </w:r>
      <w:r w:rsidRPr="00FE7BBB">
        <w:sym w:font="HQPB2" w:char="F04E"/>
      </w:r>
      <w:r w:rsidRPr="00FE7BBB">
        <w:sym w:font="HQPB4" w:char="F0E8"/>
      </w:r>
      <w:r w:rsidRPr="00FE7BBB">
        <w:sym w:font="HQPB2" w:char="F064"/>
      </w:r>
      <w:r w:rsidRPr="00FE7BBB">
        <w:sym w:font="HQPB4" w:char="F0E4"/>
      </w:r>
      <w:r w:rsidRPr="00FE7BBB">
        <w:sym w:font="HQPB2" w:char="F074"/>
      </w:r>
      <w:r w:rsidRPr="00FE7BBB">
        <w:sym w:font="HQPB5" w:char="F021"/>
      </w:r>
      <w:r w:rsidRPr="00FE7BBB">
        <w:sym w:font="HQPB1" w:char="F024"/>
      </w:r>
      <w:r w:rsidRPr="00FE7BBB">
        <w:sym w:font="HQPB5" w:char="F074"/>
      </w:r>
      <w:r w:rsidRPr="00FE7BBB">
        <w:sym w:font="HQPB1" w:char="F02F"/>
      </w:r>
      <w:r w:rsidRPr="00FE7BBB">
        <w:sym w:font="HQPB1" w:char="F023"/>
      </w:r>
      <w:r w:rsidRPr="00FE7BBB">
        <w:sym w:font="HQPB5" w:char="F075"/>
      </w:r>
      <w:r w:rsidRPr="00FE7BBB">
        <w:sym w:font="HQPB2" w:char="F0E4"/>
      </w:r>
      <w:r w:rsidRPr="00FE7BBB">
        <w:rPr>
          <w:rtl/>
        </w:rPr>
        <w:t xml:space="preserve"> </w:t>
      </w:r>
      <w:r w:rsidRPr="00FE7BBB">
        <w:sym w:font="HQPB5" w:char="F09F"/>
      </w:r>
      <w:r w:rsidRPr="00FE7BBB">
        <w:sym w:font="HQPB2" w:char="F077"/>
      </w:r>
      <w:r w:rsidRPr="00FE7BBB">
        <w:rPr>
          <w:rtl/>
        </w:rPr>
        <w:t xml:space="preserve"> </w:t>
      </w:r>
      <w:r w:rsidRPr="00FE7BBB">
        <w:sym w:font="HQPB5" w:char="F09A"/>
      </w:r>
      <w:r w:rsidRPr="00FE7BBB">
        <w:sym w:font="HQPB2" w:char="F063"/>
      </w:r>
      <w:r w:rsidRPr="00FE7BBB">
        <w:sym w:font="HQPB2" w:char="F071"/>
      </w:r>
      <w:r w:rsidRPr="00FE7BBB">
        <w:sym w:font="HQPB4" w:char="F0E8"/>
      </w:r>
      <w:r w:rsidRPr="00FE7BBB">
        <w:sym w:font="HQPB2" w:char="F03D"/>
      </w:r>
      <w:r w:rsidRPr="00FE7BBB">
        <w:sym w:font="HQPB4" w:char="F0C9"/>
      </w:r>
      <w:r w:rsidRPr="00FE7BBB">
        <w:sym w:font="HQPB2" w:char="F029"/>
      </w:r>
      <w:r w:rsidRPr="00FE7BBB">
        <w:sym w:font="HQPB4" w:char="F0F7"/>
      </w:r>
      <w:r w:rsidRPr="00FE7BBB">
        <w:sym w:font="HQPB1" w:char="F0E8"/>
      </w:r>
      <w:r w:rsidRPr="00FE7BBB">
        <w:sym w:font="HQPB5" w:char="F074"/>
      </w:r>
      <w:r w:rsidRPr="00FE7BBB">
        <w:sym w:font="HQPB2" w:char="F083"/>
      </w:r>
      <w:r w:rsidRPr="00FE7BBB">
        <w:rPr>
          <w:rtl/>
        </w:rPr>
        <w:t xml:space="preserve"> </w:t>
      </w:r>
      <w:r w:rsidRPr="00FE7BBB">
        <w:sym w:font="HQPB1" w:char="F024"/>
      </w:r>
      <w:r w:rsidRPr="00FE7BBB">
        <w:sym w:font="HQPB4" w:char="F05C"/>
      </w:r>
      <w:r w:rsidRPr="00FE7BBB">
        <w:sym w:font="HQPB2" w:char="F0AB"/>
      </w:r>
      <w:r w:rsidRPr="00FE7BBB">
        <w:sym w:font="HQPB4" w:char="F0F8"/>
      </w:r>
      <w:r w:rsidRPr="00FE7BBB">
        <w:sym w:font="HQPB2" w:char="F08B"/>
      </w:r>
      <w:r w:rsidRPr="00FE7BBB">
        <w:sym w:font="HQPB5" w:char="F078"/>
      </w:r>
      <w:r w:rsidRPr="00FE7BBB">
        <w:sym w:font="HQPB1" w:char="F0A9"/>
      </w:r>
      <w:r w:rsidRPr="00FE7BBB">
        <w:rPr>
          <w:rtl/>
        </w:rPr>
        <w:t xml:space="preserve"> </w:t>
      </w:r>
      <w:r w:rsidRPr="00FE7BBB">
        <w:sym w:font="HQPB5" w:char="F09F"/>
      </w:r>
      <w:r w:rsidRPr="00FE7BBB">
        <w:sym w:font="HQPB2" w:char="F077"/>
      </w:r>
      <w:r w:rsidRPr="00FE7BBB">
        <w:sym w:font="HQPB5" w:char="F075"/>
      </w:r>
      <w:r w:rsidRPr="00FE7BBB">
        <w:sym w:font="HQPB2" w:char="F072"/>
      </w:r>
      <w:r w:rsidRPr="00FE7BBB">
        <w:rPr>
          <w:rtl/>
        </w:rPr>
        <w:t xml:space="preserve"> </w:t>
      </w:r>
      <w:r w:rsidRPr="00FE7BBB">
        <w:sym w:font="HQPB5" w:char="F074"/>
      </w:r>
      <w:r w:rsidRPr="00FE7BBB">
        <w:sym w:font="HQPB2" w:char="F062"/>
      </w:r>
      <w:r w:rsidRPr="00FE7BBB">
        <w:sym w:font="HQPB2" w:char="F072"/>
      </w:r>
      <w:r w:rsidRPr="00FE7BBB">
        <w:sym w:font="HQPB4" w:char="F0DF"/>
      </w:r>
      <w:r w:rsidRPr="00FE7BBB">
        <w:sym w:font="HQPB1" w:char="F089"/>
      </w:r>
      <w:r w:rsidRPr="00FE7BBB">
        <w:sym w:font="HQPB5" w:char="F074"/>
      </w:r>
      <w:r w:rsidRPr="00FE7BBB">
        <w:sym w:font="HQPB1" w:char="F047"/>
      </w:r>
      <w:r w:rsidRPr="00FE7BBB">
        <w:sym w:font="HQPB4" w:char="F0F4"/>
      </w:r>
      <w:r w:rsidRPr="00FE7BBB">
        <w:sym w:font="HQPB2" w:char="F067"/>
      </w:r>
      <w:r w:rsidRPr="00FE7BBB">
        <w:sym w:font="HQPB5" w:char="F074"/>
      </w:r>
      <w:r w:rsidRPr="00FE7BBB">
        <w:sym w:font="HQPB2" w:char="F083"/>
      </w:r>
      <w:r w:rsidRPr="00FE7BBB">
        <w:rPr>
          <w:rtl/>
        </w:rPr>
        <w:t xml:space="preserve"> </w:t>
      </w:r>
      <w:r w:rsidRPr="00FE7BBB">
        <w:sym w:font="HQPB2" w:char="F0C7"/>
      </w:r>
      <w:r w:rsidRPr="00FE7BBB">
        <w:sym w:font="HQPB2" w:char="F0CA"/>
      </w:r>
      <w:r w:rsidRPr="00FE7BBB">
        <w:sym w:font="HQPB2" w:char="F0D0"/>
      </w:r>
      <w:r w:rsidRPr="00FE7BBB">
        <w:sym w:font="HQPB2" w:char="F0C9"/>
      </w:r>
      <w:r w:rsidRPr="00FE7BBB">
        <w:sym w:font="HQPB2" w:char="F0C8"/>
      </w:r>
      <w:r w:rsidRPr="00FE7BBB">
        <w:rPr>
          <w:rtl/>
        </w:rPr>
        <w:t xml:space="preserve"> </w:t>
      </w:r>
    </w:p>
    <w:p w:rsidR="00FE7BBB" w:rsidRPr="00FE7BBB" w:rsidRDefault="00FE7BBB" w:rsidP="0044241E">
      <w:pPr>
        <w:autoSpaceDE w:val="0"/>
        <w:autoSpaceDN w:val="0"/>
        <w:adjustRightInd w:val="0"/>
        <w:spacing w:line="360" w:lineRule="auto"/>
        <w:jc w:val="lowKashida"/>
      </w:pPr>
      <w:r w:rsidRPr="00FE7BBB">
        <w:rPr>
          <w:i/>
          <w:iCs/>
        </w:rPr>
        <w:t xml:space="preserve">Dan apabila dikatakan kepada mereka: "Ikutilah apa yang Telah diturunkan Allah," mereka menjawab: "(Tidak), tetapi kami Hanya mengikuti apa yang Telah kami dapati dari (perbuatan) nenek moyang kami". "(Apakah mereka akan mengikuti juga), walaupun nenek moyang mereka itu tidak mengetahui suatu apapun, dan tidak mendapat petunjuk?". </w:t>
      </w:r>
      <w:r w:rsidRPr="00FE7BBB">
        <w:t xml:space="preserve">(QS. Al-Baqarah [2] : 170) </w:t>
      </w:r>
    </w:p>
    <w:p w:rsidR="00FE7BBB" w:rsidRPr="00FE7BBB" w:rsidRDefault="00FE7BBB" w:rsidP="0044241E">
      <w:pPr>
        <w:autoSpaceDE w:val="0"/>
        <w:autoSpaceDN w:val="0"/>
        <w:adjustRightInd w:val="0"/>
        <w:spacing w:line="360" w:lineRule="auto"/>
        <w:ind w:firstLine="720"/>
        <w:jc w:val="lowKashida"/>
      </w:pPr>
      <w:r w:rsidRPr="00FE7BBB">
        <w:t>Ayat di atas dengan jelas, menyampaikan bagi siapapun orang yang mengikuti tradisi, budaya yang turun temurun dari nenek moyang, dan berkata umumnya masyarakat melakukan ini dan itu, Allah menanyakan kepada manusia itu, apakah mereka akan mengikuti juga, ini sebagai pertimbangan supaya manusia mampu berfikir, menggunakan akal sehatnya, dan memilih sesuatu yang terbaik.</w:t>
      </w:r>
    </w:p>
    <w:p w:rsidR="00FE7BBB" w:rsidRPr="00FE7BBB" w:rsidRDefault="00FE7BBB" w:rsidP="0044241E">
      <w:pPr>
        <w:autoSpaceDE w:val="0"/>
        <w:autoSpaceDN w:val="0"/>
        <w:adjustRightInd w:val="0"/>
        <w:spacing w:line="360" w:lineRule="auto"/>
        <w:ind w:firstLine="720"/>
        <w:jc w:val="lowKashida"/>
      </w:pPr>
      <w:r w:rsidRPr="00FE7BBB">
        <w:t>Saat ini orang yang memegang teguh dan menggenggam kuat ajaran agama Islam amat sedikit. Sementara penentang ajaran Allah semakin banyak.  Hal ini sesuai dengan sabda Nabi Muhammad Saw:</w:t>
      </w:r>
    </w:p>
    <w:p w:rsidR="00FE7BBB" w:rsidRPr="00F775B0" w:rsidRDefault="00FE7BBB" w:rsidP="0044241E">
      <w:pPr>
        <w:autoSpaceDE w:val="0"/>
        <w:autoSpaceDN w:val="0"/>
        <w:bidi/>
        <w:adjustRightInd w:val="0"/>
        <w:spacing w:line="360" w:lineRule="auto"/>
        <w:jc w:val="lowKashida"/>
        <w:rPr>
          <w:rFonts w:ascii="Traditional Arabic" w:hAnsi="Traditional Arabic" w:cs="Traditional Arabic"/>
          <w:sz w:val="36"/>
          <w:szCs w:val="36"/>
          <w:rtl/>
        </w:rPr>
      </w:pPr>
      <w:r w:rsidRPr="00F775B0">
        <w:rPr>
          <w:rFonts w:ascii="Traditional Arabic" w:hAnsi="Traditional Arabic" w:cs="Traditional Arabic"/>
          <w:sz w:val="36"/>
          <w:szCs w:val="36"/>
          <w:rtl/>
        </w:rPr>
        <w:t>بَدَأالْإِسْلاَمُ غَرِيْبًا وَسَيَعُوْدُ كَمَا بَدَأَ فَطُوْبَى لِلْغُرَبَاءِ</w:t>
      </w:r>
    </w:p>
    <w:p w:rsidR="00FE7BBB" w:rsidRPr="00FE7BBB" w:rsidRDefault="00FE7BBB" w:rsidP="00004BD4">
      <w:pPr>
        <w:autoSpaceDE w:val="0"/>
        <w:autoSpaceDN w:val="0"/>
        <w:adjustRightInd w:val="0"/>
        <w:spacing w:line="360" w:lineRule="auto"/>
        <w:jc w:val="lowKashida"/>
        <w:rPr>
          <w:rtl/>
        </w:rPr>
      </w:pPr>
      <w:r w:rsidRPr="00FE7BBB">
        <w:rPr>
          <w:i/>
          <w:iCs/>
        </w:rPr>
        <w:t>Islam mulai dalam keadaan asing dan akan kembali lagi seperti permulaannya, maka beruntunglah orang-orang yang asing itu</w:t>
      </w:r>
      <w:r w:rsidRPr="00FE7BBB">
        <w:t>. (HR. Muslim</w:t>
      </w:r>
      <w:r w:rsidR="00004BD4">
        <w:rPr>
          <w:lang w:val="id-ID"/>
        </w:rPr>
        <w:t>)</w:t>
      </w:r>
      <w:r w:rsidR="00004BD4">
        <w:rPr>
          <w:rStyle w:val="FootnoteReference"/>
        </w:rPr>
        <w:footnoteReference w:id="17"/>
      </w:r>
      <w:r w:rsidRPr="00FE7BBB">
        <w:t xml:space="preserve"> </w:t>
      </w:r>
    </w:p>
    <w:p w:rsidR="00FE7BBB" w:rsidRPr="00FE7BBB" w:rsidRDefault="00FE7BBB" w:rsidP="0044241E">
      <w:pPr>
        <w:autoSpaceDE w:val="0"/>
        <w:autoSpaceDN w:val="0"/>
        <w:bidi/>
        <w:adjustRightInd w:val="0"/>
        <w:spacing w:line="360" w:lineRule="auto"/>
        <w:jc w:val="both"/>
        <w:rPr>
          <w:rtl/>
        </w:rPr>
      </w:pPr>
      <w:r w:rsidRPr="00FE7BBB">
        <w:sym w:font="HQPB5" w:char="F09F"/>
      </w:r>
      <w:r w:rsidRPr="00FE7BBB">
        <w:sym w:font="HQPB2" w:char="F077"/>
      </w:r>
      <w:r w:rsidRPr="00FE7BBB">
        <w:sym w:font="HQPB5" w:char="F075"/>
      </w:r>
      <w:r w:rsidRPr="00FE7BBB">
        <w:sym w:font="HQPB2" w:char="F072"/>
      </w:r>
      <w:r w:rsidRPr="00FE7BBB">
        <w:rPr>
          <w:rtl/>
        </w:rPr>
        <w:t xml:space="preserve"> </w:t>
      </w:r>
      <w:r w:rsidRPr="00FE7BBB">
        <w:sym w:font="HQPB5" w:char="F028"/>
      </w:r>
      <w:r w:rsidRPr="00FE7BBB">
        <w:sym w:font="HQPB1" w:char="F023"/>
      </w:r>
      <w:r w:rsidRPr="00FE7BBB">
        <w:sym w:font="HQPB2" w:char="F071"/>
      </w:r>
      <w:r w:rsidRPr="00FE7BBB">
        <w:sym w:font="HQPB4" w:char="F0E3"/>
      </w:r>
      <w:r w:rsidRPr="00FE7BBB">
        <w:sym w:font="HQPB2" w:char="F05A"/>
      </w:r>
      <w:r w:rsidRPr="00FE7BBB">
        <w:sym w:font="HQPB4" w:char="F0CE"/>
      </w:r>
      <w:r w:rsidRPr="00FE7BBB">
        <w:sym w:font="HQPB2" w:char="F067"/>
      </w:r>
      <w:r w:rsidRPr="00FE7BBB">
        <w:sym w:font="HQPB5" w:char="F073"/>
      </w:r>
      <w:r w:rsidRPr="00FE7BBB">
        <w:sym w:font="HQPB1" w:char="F03F"/>
      </w:r>
      <w:r w:rsidRPr="00FE7BBB">
        <w:rPr>
          <w:rtl/>
        </w:rPr>
        <w:t xml:space="preserve"> </w:t>
      </w:r>
      <w:r w:rsidRPr="00FE7BBB">
        <w:sym w:font="HQPB5" w:char="F09F"/>
      </w:r>
      <w:r w:rsidRPr="00FE7BBB">
        <w:sym w:font="HQPB2" w:char="F077"/>
      </w:r>
      <w:r w:rsidRPr="00FE7BBB">
        <w:sym w:font="HQPB5" w:char="F075"/>
      </w:r>
      <w:r w:rsidRPr="00FE7BBB">
        <w:sym w:font="HQPB2" w:char="F072"/>
      </w:r>
      <w:r w:rsidRPr="00FE7BBB">
        <w:rPr>
          <w:rtl/>
        </w:rPr>
        <w:t xml:space="preserve"> </w:t>
      </w:r>
      <w:r w:rsidRPr="00FE7BBB">
        <w:sym w:font="HQPB5" w:char="F028"/>
      </w:r>
      <w:r w:rsidRPr="00FE7BBB">
        <w:sym w:font="HQPB1" w:char="F023"/>
      </w:r>
      <w:r w:rsidRPr="00FE7BBB">
        <w:sym w:font="HQPB2" w:char="F071"/>
      </w:r>
      <w:r w:rsidRPr="00FE7BBB">
        <w:sym w:font="HQPB4" w:char="F0E7"/>
      </w:r>
      <w:r w:rsidRPr="00FE7BBB">
        <w:sym w:font="HQPB2" w:char="F052"/>
      </w:r>
      <w:r w:rsidRPr="00FE7BBB">
        <w:sym w:font="HQPB5" w:char="F074"/>
      </w:r>
      <w:r w:rsidRPr="00FE7BBB">
        <w:sym w:font="HQPB1" w:char="F093"/>
      </w:r>
      <w:r w:rsidRPr="00FE7BBB">
        <w:sym w:font="HQPB4" w:char="F0F8"/>
      </w:r>
      <w:r w:rsidRPr="00FE7BBB">
        <w:sym w:font="HQPB1" w:char="F074"/>
      </w:r>
      <w:r w:rsidRPr="00FE7BBB">
        <w:sym w:font="HQPB5" w:char="F072"/>
      </w:r>
      <w:r w:rsidRPr="00FE7BBB">
        <w:sym w:font="HQPB1" w:char="F042"/>
      </w:r>
      <w:r w:rsidRPr="00FE7BBB">
        <w:rPr>
          <w:rtl/>
        </w:rPr>
        <w:t xml:space="preserve"> </w:t>
      </w:r>
      <w:r w:rsidRPr="00FE7BBB">
        <w:sym w:font="HQPB4" w:char="F0E3"/>
      </w:r>
      <w:r w:rsidRPr="00FE7BBB">
        <w:sym w:font="HQPB2" w:char="F04E"/>
      </w:r>
      <w:r w:rsidRPr="00FE7BBB">
        <w:sym w:font="HQPB4" w:char="F0E7"/>
      </w:r>
      <w:r w:rsidRPr="00FE7BBB">
        <w:sym w:font="HQPB1" w:char="F046"/>
      </w:r>
      <w:r w:rsidRPr="00FE7BBB">
        <w:sym w:font="HQPB2" w:char="F052"/>
      </w:r>
      <w:r w:rsidRPr="00FE7BBB">
        <w:sym w:font="HQPB5" w:char="F072"/>
      </w:r>
      <w:r w:rsidRPr="00FE7BBB">
        <w:sym w:font="HQPB1" w:char="F026"/>
      </w:r>
      <w:r w:rsidRPr="00FE7BBB">
        <w:sym w:font="HQPB5" w:char="F075"/>
      </w:r>
      <w:r w:rsidRPr="00FE7BBB">
        <w:sym w:font="HQPB2" w:char="F072"/>
      </w:r>
      <w:r w:rsidRPr="00FE7BBB">
        <w:rPr>
          <w:rtl/>
        </w:rPr>
        <w:t xml:space="preserve"> </w:t>
      </w:r>
      <w:r w:rsidRPr="00FE7BBB">
        <w:sym w:font="HQPB5" w:char="F074"/>
      </w:r>
      <w:r w:rsidRPr="00FE7BBB">
        <w:sym w:font="HQPB2" w:char="F062"/>
      </w:r>
      <w:r w:rsidRPr="00FE7BBB">
        <w:sym w:font="HQPB4" w:char="F0F6"/>
      </w:r>
      <w:r w:rsidRPr="00FE7BBB">
        <w:sym w:font="HQPB2" w:char="F071"/>
      </w:r>
      <w:r w:rsidRPr="00FE7BBB">
        <w:sym w:font="HQPB5" w:char="F06E"/>
      </w:r>
      <w:r w:rsidRPr="00FE7BBB">
        <w:sym w:font="HQPB2" w:char="F03D"/>
      </w:r>
      <w:r w:rsidRPr="00FE7BBB">
        <w:sym w:font="HQPB4" w:char="F0F4"/>
      </w:r>
      <w:r w:rsidRPr="00FE7BBB">
        <w:sym w:font="HQPB1" w:char="F0E3"/>
      </w:r>
      <w:r w:rsidRPr="00FE7BBB">
        <w:sym w:font="HQPB5" w:char="F046"/>
      </w:r>
      <w:r w:rsidRPr="00FE7BBB">
        <w:sym w:font="HQPB2" w:char="F07B"/>
      </w:r>
      <w:r w:rsidRPr="00FE7BBB">
        <w:sym w:font="HQPB5" w:char="F024"/>
      </w:r>
      <w:r w:rsidRPr="00FE7BBB">
        <w:sym w:font="HQPB1" w:char="F023"/>
      </w:r>
      <w:r w:rsidRPr="00FE7BBB">
        <w:rPr>
          <w:rtl/>
        </w:rPr>
        <w:t xml:space="preserve"> </w:t>
      </w:r>
      <w:r w:rsidRPr="00FE7BBB">
        <w:sym w:font="HQPB2" w:char="F062"/>
      </w:r>
      <w:r w:rsidRPr="00FE7BBB">
        <w:sym w:font="HQPB4" w:char="F0CE"/>
      </w:r>
      <w:r w:rsidRPr="00FE7BBB">
        <w:sym w:font="HQPB1" w:char="F029"/>
      </w:r>
      <w:r w:rsidRPr="00FE7BBB">
        <w:rPr>
          <w:rtl/>
        </w:rPr>
        <w:t xml:space="preserve"> </w:t>
      </w:r>
      <w:r w:rsidRPr="00FE7BBB">
        <w:sym w:font="HQPB2" w:char="F04F"/>
      </w:r>
      <w:r w:rsidRPr="00FE7BBB">
        <w:sym w:font="HQPB4" w:char="F0E7"/>
      </w:r>
      <w:r w:rsidRPr="00FE7BBB">
        <w:sym w:font="HQPB1" w:char="F047"/>
      </w:r>
      <w:r w:rsidRPr="00FE7BBB">
        <w:sym w:font="HQPB2" w:char="F059"/>
      </w:r>
      <w:r w:rsidRPr="00FE7BBB">
        <w:sym w:font="HQPB4" w:char="F0E4"/>
      </w:r>
      <w:r w:rsidRPr="00FE7BBB">
        <w:sym w:font="HQPB2" w:char="F02E"/>
      </w:r>
      <w:r w:rsidRPr="00FE7BBB">
        <w:rPr>
          <w:rtl/>
        </w:rPr>
        <w:t xml:space="preserve"> </w:t>
      </w:r>
      <w:r w:rsidRPr="00FE7BBB">
        <w:sym w:font="HQPB5" w:char="F074"/>
      </w:r>
      <w:r w:rsidRPr="00FE7BBB">
        <w:sym w:font="HQPB2" w:char="F0FB"/>
      </w:r>
      <w:r w:rsidRPr="00FE7BBB">
        <w:sym w:font="HQPB2" w:char="F0FC"/>
      </w:r>
      <w:r w:rsidRPr="00FE7BBB">
        <w:sym w:font="HQPB4" w:char="F0CF"/>
      </w:r>
      <w:r w:rsidRPr="00FE7BBB">
        <w:sym w:font="HQPB2" w:char="F05A"/>
      </w:r>
      <w:r w:rsidRPr="00FE7BBB">
        <w:sym w:font="HQPB4" w:char="F0CF"/>
      </w:r>
      <w:r w:rsidRPr="00FE7BBB">
        <w:sym w:font="HQPB2" w:char="F042"/>
      </w:r>
      <w:r w:rsidRPr="00FE7BBB">
        <w:sym w:font="HQPB4" w:char="F0F7"/>
      </w:r>
      <w:r w:rsidRPr="00FE7BBB">
        <w:sym w:font="HQPB2" w:char="F073"/>
      </w:r>
      <w:r w:rsidRPr="00FE7BBB">
        <w:sym w:font="HQPB4" w:char="F095"/>
      </w:r>
      <w:r w:rsidRPr="00FE7BBB">
        <w:sym w:font="HQPB2" w:char="F042"/>
      </w:r>
      <w:r w:rsidRPr="00FE7BBB">
        <w:rPr>
          <w:rtl/>
        </w:rPr>
        <w:t xml:space="preserve"> </w:t>
      </w:r>
      <w:r w:rsidRPr="00FE7BBB">
        <w:sym w:font="HQPB2" w:char="F0C7"/>
      </w:r>
      <w:r w:rsidRPr="00FE7BBB">
        <w:sym w:font="HQPB2" w:char="F0CA"/>
      </w:r>
      <w:r w:rsidRPr="00FE7BBB">
        <w:sym w:font="HQPB2" w:char="F0CC"/>
      </w:r>
      <w:r w:rsidRPr="00FE7BBB">
        <w:sym w:font="HQPB2" w:char="F0D2"/>
      </w:r>
      <w:r w:rsidRPr="00FE7BBB">
        <w:sym w:font="HQPB2" w:char="F0C8"/>
      </w:r>
      <w:r w:rsidRPr="00FE7BBB">
        <w:rPr>
          <w:rtl/>
        </w:rPr>
        <w:t xml:space="preserve">   </w:t>
      </w:r>
    </w:p>
    <w:p w:rsidR="00FE7BBB" w:rsidRPr="00FE7BBB" w:rsidRDefault="00FE7BBB" w:rsidP="0044241E">
      <w:pPr>
        <w:autoSpaceDE w:val="0"/>
        <w:autoSpaceDN w:val="0"/>
        <w:adjustRightInd w:val="0"/>
        <w:spacing w:line="360" w:lineRule="auto"/>
        <w:jc w:val="both"/>
      </w:pPr>
      <w:r w:rsidRPr="00FE7BBB">
        <w:t xml:space="preserve"> </w:t>
      </w:r>
      <w:r w:rsidRPr="00FE7BBB">
        <w:rPr>
          <w:i/>
          <w:iCs/>
        </w:rPr>
        <w:t xml:space="preserve"> “Dan janganlah kamu bersikap lemah, dan janganlah pula kamu bersedih hati, padahal kamulah orang-orang yang paling tinggi Derajatnya, jika kamu orang-orang yang beriman”</w:t>
      </w:r>
      <w:r w:rsidRPr="00FE7BBB">
        <w:t xml:space="preserve"> (Ali Imran [3]: 139).</w:t>
      </w:r>
    </w:p>
    <w:p w:rsidR="00675143" w:rsidRDefault="00675143" w:rsidP="00675143">
      <w:pPr>
        <w:pStyle w:val="Heading1"/>
        <w:ind w:firstLine="0"/>
        <w:rPr>
          <w:rFonts w:cs="Times New Roman"/>
          <w:b/>
          <w:bCs/>
          <w:u w:val="none"/>
          <w:lang w:val="id-ID"/>
        </w:rPr>
      </w:pPr>
    </w:p>
    <w:p w:rsidR="00FE7BBB" w:rsidRPr="00FE7BBB" w:rsidRDefault="00675143" w:rsidP="0044241E">
      <w:pPr>
        <w:pStyle w:val="Heading1"/>
        <w:spacing w:line="360" w:lineRule="auto"/>
        <w:ind w:firstLine="0"/>
        <w:rPr>
          <w:rFonts w:cs="Times New Roman"/>
          <w:b/>
          <w:bCs/>
          <w:u w:val="none"/>
        </w:rPr>
      </w:pPr>
      <w:r w:rsidRPr="00FE7BBB">
        <w:rPr>
          <w:rFonts w:cs="Times New Roman"/>
          <w:b/>
          <w:bCs/>
          <w:u w:val="none"/>
        </w:rPr>
        <w:t>Batas-Batas Aurat</w:t>
      </w:r>
    </w:p>
    <w:p w:rsidR="00FE7BBB" w:rsidRPr="00FE7BBB" w:rsidRDefault="00FE7BBB" w:rsidP="0044241E">
      <w:pPr>
        <w:spacing w:line="360" w:lineRule="auto"/>
        <w:ind w:firstLine="709"/>
        <w:jc w:val="both"/>
      </w:pPr>
      <w:r w:rsidRPr="00FE7BBB">
        <w:t>Para ulama berbeda pendapat dalam menetapkan batas aurat, karena perbedaan penafsiran terhadap ayat tentang aurat. Para ulama telah sepakat bahwa antara suami dan isteri tidak ada aurat, berdasarkan firman-Nya:</w:t>
      </w:r>
    </w:p>
    <w:p w:rsidR="00FE7BBB" w:rsidRPr="006C6AE4" w:rsidRDefault="00FE7BBB" w:rsidP="0044241E">
      <w:pPr>
        <w:autoSpaceDE w:val="0"/>
        <w:autoSpaceDN w:val="0"/>
        <w:bidi/>
        <w:adjustRightInd w:val="0"/>
        <w:spacing w:line="360" w:lineRule="auto"/>
        <w:ind w:hanging="1"/>
        <w:jc w:val="lowKashida"/>
        <w:rPr>
          <w:rFonts w:ascii="Traditional Arabic" w:hAnsi="Traditional Arabic" w:cs="Traditional Arabic"/>
          <w:sz w:val="36"/>
          <w:szCs w:val="36"/>
        </w:rPr>
      </w:pPr>
      <w:r w:rsidRPr="006C6AE4">
        <w:rPr>
          <w:rFonts w:ascii="Traditional Arabic" w:hAnsi="Traditional Arabic" w:cs="Traditional Arabic"/>
          <w:sz w:val="36"/>
          <w:szCs w:val="36"/>
          <w:rtl/>
        </w:rPr>
        <w:t>لَّا عَلَى أَزْوَاجِهِمْ أوْ مَا مَلَكَتْ أَيْمَانُهُمْ فَإِنَّهُمْ غَيْرُ مَلُومِينَ</w:t>
      </w:r>
      <w:r w:rsidRPr="006C6AE4">
        <w:rPr>
          <w:rFonts w:ascii="Traditional Arabic" w:hAnsi="Traditional Arabic" w:cs="Traditional Arabic"/>
          <w:sz w:val="36"/>
          <w:szCs w:val="36"/>
        </w:rPr>
        <w:t xml:space="preserve"> </w:t>
      </w:r>
    </w:p>
    <w:p w:rsidR="00FE7BBB" w:rsidRPr="00FE7BBB" w:rsidRDefault="00FE7BBB" w:rsidP="00216305">
      <w:pPr>
        <w:pStyle w:val="BodyText"/>
        <w:spacing w:line="360" w:lineRule="auto"/>
        <w:rPr>
          <w:rFonts w:cs="Times New Roman"/>
        </w:rPr>
      </w:pPr>
      <w:r w:rsidRPr="00FE7BBB">
        <w:rPr>
          <w:rFonts w:cs="Times New Roman"/>
          <w:i/>
          <w:iCs/>
        </w:rPr>
        <w:t xml:space="preserve">“…Kecuali terhadap isteri-isteri mereka atau budak yang mereka miliki; maka sesungguhnya mereka dalam hal itu tiada tercela”. </w:t>
      </w:r>
      <w:r w:rsidR="00F775B0">
        <w:rPr>
          <w:rFonts w:cs="Times New Roman"/>
        </w:rPr>
        <w:t xml:space="preserve">(al-Mu’minun (23): 6). </w:t>
      </w:r>
    </w:p>
    <w:p w:rsidR="00FE7BBB" w:rsidRPr="00FE7BBB" w:rsidRDefault="00FE7BBB" w:rsidP="0044241E">
      <w:pPr>
        <w:pStyle w:val="BodyText2"/>
        <w:spacing w:line="360" w:lineRule="auto"/>
        <w:rPr>
          <w:rFonts w:cs="Times New Roman"/>
        </w:rPr>
      </w:pPr>
      <w:r w:rsidRPr="00FE7BBB">
        <w:rPr>
          <w:rFonts w:cs="Times New Roman"/>
        </w:rPr>
        <w:t>Maka yang dibahas di sini adalah aurat lak-laki dan perempuan terhadap orang lain.</w:t>
      </w:r>
      <w:r w:rsidR="00216305">
        <w:rPr>
          <w:rStyle w:val="FootnoteReference"/>
        </w:rPr>
        <w:footnoteReference w:id="18"/>
      </w:r>
    </w:p>
    <w:p w:rsidR="00FE7BBB" w:rsidRPr="00FE7BBB" w:rsidRDefault="00FE7BBB" w:rsidP="0044241E">
      <w:pPr>
        <w:pStyle w:val="ListParagraph"/>
        <w:numPr>
          <w:ilvl w:val="0"/>
          <w:numId w:val="9"/>
        </w:numPr>
        <w:spacing w:line="360" w:lineRule="auto"/>
        <w:ind w:left="426" w:hanging="426"/>
        <w:jc w:val="both"/>
      </w:pPr>
      <w:r w:rsidRPr="00FE7BBB">
        <w:t>Aurat laki-laki terhadap laki-laki: Menurut jumhur ulama, aurat laki-laki terhadap laki ialah antara pusat perut hingga lutut, berdasarkan hadits yang diriwayatkan oleh Jurhud al-Aslamiy, ia berkata: Rasulullah saw duduk diantara kita dan paha saya terbuka, kemudian beliau bersabda:</w:t>
      </w:r>
    </w:p>
    <w:p w:rsidR="00FE7BBB" w:rsidRPr="00F775B0" w:rsidRDefault="00FE7BBB" w:rsidP="0044241E">
      <w:pPr>
        <w:pStyle w:val="Heading3"/>
        <w:spacing w:line="360" w:lineRule="auto"/>
        <w:rPr>
          <w:rFonts w:ascii="Traditional Arabic" w:hAnsi="Traditional Arabic"/>
          <w:rtl/>
        </w:rPr>
      </w:pPr>
      <w:r w:rsidRPr="00F775B0">
        <w:rPr>
          <w:rFonts w:ascii="Traditional Arabic" w:hAnsi="Traditional Arabic"/>
          <w:rtl/>
        </w:rPr>
        <w:t>أما علمت أن النخذ عورة</w:t>
      </w:r>
    </w:p>
    <w:p w:rsidR="00FE7BBB" w:rsidRPr="00FE7BBB" w:rsidRDefault="00FE7BBB" w:rsidP="0044241E">
      <w:pPr>
        <w:pStyle w:val="BodyTextIndent2"/>
        <w:spacing w:line="360" w:lineRule="auto"/>
        <w:ind w:left="427"/>
        <w:rPr>
          <w:rFonts w:cs="Times New Roman"/>
        </w:rPr>
      </w:pPr>
      <w:r w:rsidRPr="00FE7BBB">
        <w:rPr>
          <w:rFonts w:cs="Times New Roman"/>
        </w:rPr>
        <w:t xml:space="preserve">“ </w:t>
      </w:r>
      <w:r w:rsidRPr="00FE7BBB">
        <w:rPr>
          <w:rFonts w:cs="Times New Roman"/>
          <w:i/>
          <w:iCs/>
        </w:rPr>
        <w:t>Ketahuilah bahwa paha adalah aurat”.</w:t>
      </w:r>
      <w:r w:rsidRPr="00FE7BBB">
        <w:rPr>
          <w:rFonts w:cs="Times New Roman"/>
        </w:rPr>
        <w:t xml:space="preserve"> (ditahrijkan oleh Abu Dawud dan at-Tirmiziy, dari Jurhud al-Aslamiy)</w:t>
      </w:r>
    </w:p>
    <w:p w:rsidR="00FE7BBB" w:rsidRPr="00FE7BBB" w:rsidRDefault="00FE7BBB" w:rsidP="0044241E">
      <w:pPr>
        <w:pStyle w:val="ListParagraph"/>
        <w:numPr>
          <w:ilvl w:val="0"/>
          <w:numId w:val="9"/>
        </w:numPr>
        <w:spacing w:line="360" w:lineRule="auto"/>
        <w:ind w:left="426" w:hanging="426"/>
        <w:jc w:val="both"/>
      </w:pPr>
      <w:r w:rsidRPr="00FE7BBB">
        <w:t>Aurat perempuan terhadap perempuan: Jumhur (sebagian besar) ulama berpendapat bahwa aurat perempuan terhadap perempuan adalah sama dengan aurat laki-laki terhadap laki-laki.</w:t>
      </w:r>
    </w:p>
    <w:p w:rsidR="00FE7BBB" w:rsidRPr="00FE7BBB" w:rsidRDefault="00FE7BBB" w:rsidP="00216305">
      <w:pPr>
        <w:pStyle w:val="ListParagraph"/>
        <w:numPr>
          <w:ilvl w:val="0"/>
          <w:numId w:val="9"/>
        </w:numPr>
        <w:spacing w:line="360" w:lineRule="auto"/>
        <w:ind w:left="426" w:hanging="426"/>
        <w:jc w:val="both"/>
      </w:pPr>
      <w:r w:rsidRPr="00FE7BBB">
        <w:t>Aurat laki-laki terhadap perempuan: Jumhur (sebagian besar) ulama berpendapat bahwa aurat laki-laki terhadap perempuan adalah dari pusat perut hingga lutut, baik terhadap</w:t>
      </w:r>
      <w:r w:rsidR="00216305">
        <w:t xml:space="preserve"> mahram maupun bukan mahram.</w:t>
      </w:r>
      <w:r w:rsidRPr="00FE7BBB">
        <w:t xml:space="preserve"> </w:t>
      </w:r>
    </w:p>
    <w:p w:rsidR="00FE7BBB" w:rsidRPr="00FE7BBB" w:rsidRDefault="00FE7BBB" w:rsidP="0044241E">
      <w:pPr>
        <w:pStyle w:val="ListParagraph"/>
        <w:numPr>
          <w:ilvl w:val="0"/>
          <w:numId w:val="9"/>
        </w:numPr>
        <w:spacing w:line="360" w:lineRule="auto"/>
        <w:ind w:left="426" w:hanging="426"/>
        <w:jc w:val="both"/>
      </w:pPr>
      <w:r w:rsidRPr="00FE7BBB">
        <w:t>Aurat perempuan terhadap laki-laki: Para ulama berbeda pendapat tentang aurat perempuan terhadap laki-laki, dan di antara pendapat-pendapat tersebut ada dua pendapat yang diikuti oleh banyak orang, yaitu:</w:t>
      </w:r>
    </w:p>
    <w:p w:rsidR="00FE7BBB" w:rsidRPr="00FE7BBB" w:rsidRDefault="00FE7BBB" w:rsidP="006C6AE4">
      <w:pPr>
        <w:pStyle w:val="ListParagraph"/>
        <w:spacing w:line="360" w:lineRule="auto"/>
        <w:ind w:left="284" w:firstLine="720"/>
        <w:jc w:val="both"/>
      </w:pPr>
      <w:r w:rsidRPr="00FE7BBB">
        <w:t xml:space="preserve">Asy-Syafi’iyah dan al-Hanabilah berpendapat bahwa seluruh tubuh wanita adalah aurat, dengan alasan: Firman Allah: </w:t>
      </w:r>
      <w:r w:rsidRPr="00FE7BBB">
        <w:rPr>
          <w:i/>
          <w:iCs/>
        </w:rPr>
        <w:t>Wala Yubdina Zinatahunna</w:t>
      </w:r>
      <w:r w:rsidRPr="00FE7BBB">
        <w:t xml:space="preserve"> (dan janganlah mereka menampakkan perhiasannya). (an-Nur (24): 31). Ayat tersebut dengan tegas melarang memperlihatkan perhiasannya. Mereka membagi zinah (perhiasan) menjadi dua macam: Pertama </w:t>
      </w:r>
      <w:r w:rsidRPr="00FE7BBB">
        <w:rPr>
          <w:i/>
          <w:iCs/>
        </w:rPr>
        <w:t>zinah khalqiyyah</w:t>
      </w:r>
      <w:r w:rsidRPr="00FE7BBB">
        <w:t xml:space="preserve"> (perhiasan yang berasal dari penciptaan Allah), seperti wajah, ia adalah asal keindahan dan menjadi sumber fitnah. Kedua </w:t>
      </w:r>
      <w:r w:rsidRPr="00FE7BBB">
        <w:rPr>
          <w:i/>
          <w:iCs/>
        </w:rPr>
        <w:t>zinah muktasabah</w:t>
      </w:r>
      <w:r w:rsidRPr="00FE7BBB">
        <w:t xml:space="preserve"> (perhiasan yang dibuat manusia), seperti baju, gelang dan bedak, dsb.</w:t>
      </w:r>
    </w:p>
    <w:p w:rsidR="00FE7BBB" w:rsidRPr="00FE7BBB" w:rsidRDefault="00FE7BBB" w:rsidP="0044241E">
      <w:pPr>
        <w:spacing w:line="360" w:lineRule="auto"/>
        <w:ind w:left="283" w:firstLine="709"/>
        <w:jc w:val="both"/>
      </w:pPr>
      <w:r w:rsidRPr="00FE7BBB">
        <w:t xml:space="preserve">Ayat tersebut mengharamkan kepada wanita menampakkan perhiasan secara mutlak, baik perhiasan </w:t>
      </w:r>
      <w:r w:rsidRPr="00FE7BBB">
        <w:rPr>
          <w:i/>
          <w:iCs/>
        </w:rPr>
        <w:t>khalqiyyah</w:t>
      </w:r>
      <w:r w:rsidRPr="00FE7BBB">
        <w:t xml:space="preserve"> maupun perhiasan </w:t>
      </w:r>
      <w:r w:rsidRPr="00FE7BBB">
        <w:rPr>
          <w:i/>
          <w:iCs/>
        </w:rPr>
        <w:t>muktasabah</w:t>
      </w:r>
      <w:r w:rsidRPr="00FE7BBB">
        <w:t>, maka haram bagi wanita menampakkan sebagian anggota badannya atau perhiasaannya dihadapan orang laki-laki. Mereka mena’wilkan firman Allah: “</w:t>
      </w:r>
      <w:r w:rsidRPr="00FE7BBB">
        <w:rPr>
          <w:i/>
          <w:iCs/>
        </w:rPr>
        <w:t>Illa ma zahara minha</w:t>
      </w:r>
      <w:r w:rsidRPr="00FE7BBB">
        <w:t>” (kecuali apa yang biasa tampak daripadanya), bahwa yang dimaksudkan dengan ayat tersebut ialah: “menampakan tanpa sengaja”, seperti tersingkap karena angin, baik wajah atau anggota badan lainnya, sehingga makna ayat tersebut menjadi sebagai berikut: “Janganlah mereka menampakkan perhiasannya selama-lamanya”.</w:t>
      </w:r>
    </w:p>
    <w:p w:rsidR="00FE7BBB" w:rsidRPr="00FE7BBB" w:rsidRDefault="00FE7BBB" w:rsidP="006C6AE4">
      <w:pPr>
        <w:pStyle w:val="ListParagraph"/>
        <w:spacing w:line="360" w:lineRule="auto"/>
        <w:ind w:left="284" w:firstLine="720"/>
        <w:jc w:val="both"/>
      </w:pPr>
      <w:r w:rsidRPr="00FE7BBB">
        <w:t>Hadits yang diriwayatkan oleh Ibnu Abbas ra, ia menceritakan, bahwa Nabi Saw memboncengkan al-Fadl ibnul-Abbas pada hari Nahr di belakangnya, dia adalah orang yang bagus rambutnya, dan berkulit putih. Ketika itu datanglah seorang wanita minta fatwa kepada beliau, kemudian al-Fadl melihatnya dan wanita itupun melihat al-Fadl. Kemudian Rasulullah Saw memalingkan wajah al-Fadl kearah lain</w:t>
      </w:r>
      <w:r w:rsidR="006C6AE4">
        <w:rPr>
          <w:lang w:val="id-ID"/>
        </w:rPr>
        <w:t>.</w:t>
      </w:r>
      <w:r w:rsidRPr="00FE7BBB">
        <w:t xml:space="preserve"> (ditahrijkan oleh al-Bukhari, dari Ibni Abbas, bab Hajji Wada’)</w:t>
      </w:r>
    </w:p>
    <w:p w:rsidR="00FE7BBB" w:rsidRPr="00FE7BBB" w:rsidRDefault="00FE7BBB" w:rsidP="0044241E">
      <w:pPr>
        <w:pStyle w:val="ListParagraph"/>
        <w:spacing w:line="360" w:lineRule="auto"/>
        <w:ind w:left="284" w:firstLine="720"/>
        <w:jc w:val="both"/>
      </w:pPr>
      <w:r w:rsidRPr="00FE7BBB">
        <w:t>Apabila keharaman melihat rambut dan kaki telah disepakati oleh para ulama, maka keharaman melihat wajah adalah lebih pantas disepakati, sebab wajah adalah asal keindahan dan juga sumber fitnah, maka bahaya memandang wajah adalah lebih besar.</w:t>
      </w:r>
    </w:p>
    <w:p w:rsidR="00FE7BBB" w:rsidRPr="00FE7BBB" w:rsidRDefault="00FE7BBB" w:rsidP="0044241E">
      <w:pPr>
        <w:pStyle w:val="ListParagraph"/>
        <w:numPr>
          <w:ilvl w:val="1"/>
          <w:numId w:val="10"/>
        </w:numPr>
        <w:spacing w:line="360" w:lineRule="auto"/>
        <w:ind w:left="283" w:hanging="283"/>
        <w:jc w:val="both"/>
      </w:pPr>
      <w:r w:rsidRPr="00FE7BBB">
        <w:t>Imam Malik dan Abu Hanifah berpendapat, bahwa seluruh tubuh wanita adalah aurat kecuali wajah dan dua tapak tangan, dengan alasan:</w:t>
      </w:r>
    </w:p>
    <w:p w:rsidR="00FE7BBB" w:rsidRPr="00FE7BBB" w:rsidRDefault="00FE7BBB" w:rsidP="0044241E">
      <w:pPr>
        <w:pStyle w:val="ListParagraph"/>
        <w:numPr>
          <w:ilvl w:val="0"/>
          <w:numId w:val="11"/>
        </w:numPr>
        <w:spacing w:line="360" w:lineRule="auto"/>
        <w:ind w:left="643"/>
        <w:jc w:val="both"/>
      </w:pPr>
      <w:r w:rsidRPr="00FE7BBB">
        <w:t>Bahwa firman Allah SWT</w:t>
      </w:r>
      <w:r w:rsidRPr="00FE7BBB">
        <w:rPr>
          <w:i/>
          <w:iCs/>
        </w:rPr>
        <w:t>: “Wa la yubdiha zinatahunna illa ma zahara minha</w:t>
      </w:r>
      <w:r w:rsidRPr="00FE7BBB">
        <w:t xml:space="preserve">” (dan janganlah mereka menampakkan perhiasannya, kecuali yang biasa tampak daripadanya) (an-Nur [24]: 31), ayat tersebut mengecualikan apa yang biasa tampak, yang dimaksudkannya ialah wajah dan dua tapak tangan. </w:t>
      </w:r>
    </w:p>
    <w:p w:rsidR="00216305" w:rsidRDefault="00FE7BBB" w:rsidP="00216305">
      <w:pPr>
        <w:pStyle w:val="ListParagraph"/>
        <w:spacing w:line="360" w:lineRule="auto"/>
        <w:ind w:left="641" w:firstLine="720"/>
        <w:jc w:val="both"/>
        <w:rPr>
          <w:lang w:val="id-ID"/>
        </w:rPr>
      </w:pPr>
      <w:r w:rsidRPr="00FE7BBB">
        <w:t>Pendapat tersebut dinukil dari sebagian sahabat dan tabi’in. sa’id bin Jbir juga berpendapat bahwa yang dimaksudkan dengan “apa yang biasa tampak” adalah wajah dan dua tapak tangan, demikian pula ‘</w:t>
      </w:r>
      <w:r w:rsidR="00216305" w:rsidRPr="00216305">
        <w:rPr>
          <w:i/>
          <w:iCs/>
        </w:rPr>
        <w:t>ata’</w:t>
      </w:r>
      <w:r w:rsidRPr="00FE7BBB">
        <w:t>.</w:t>
      </w:r>
      <w:r w:rsidR="00216305">
        <w:rPr>
          <w:rStyle w:val="FootnoteReference"/>
        </w:rPr>
        <w:footnoteReference w:id="19"/>
      </w:r>
    </w:p>
    <w:p w:rsidR="00FE7BBB" w:rsidRPr="00FE7BBB" w:rsidRDefault="00216305" w:rsidP="00216305">
      <w:pPr>
        <w:pStyle w:val="ListParagraph"/>
        <w:spacing w:line="360" w:lineRule="auto"/>
        <w:ind w:left="641" w:firstLine="720"/>
        <w:jc w:val="both"/>
        <w:rPr>
          <w:rtl/>
        </w:rPr>
      </w:pPr>
      <w:r w:rsidRPr="00FE7BBB">
        <w:t xml:space="preserve"> </w:t>
      </w:r>
      <w:r w:rsidR="00FE7BBB" w:rsidRPr="00FE7BBB">
        <w:t>Mereka mengaitkan pendapat tersebut dengan hadits yang diriwayatkan oleh ‘Aisyah yang bunyi teksnya sebagai berikut:</w:t>
      </w:r>
    </w:p>
    <w:p w:rsidR="00FE7BBB" w:rsidRPr="00F775B0" w:rsidRDefault="00FE7BBB" w:rsidP="003E6619">
      <w:pPr>
        <w:pStyle w:val="BodyTextIndent2"/>
        <w:tabs>
          <w:tab w:val="right" w:pos="4224"/>
        </w:tabs>
        <w:bidi/>
        <w:ind w:right="709"/>
        <w:rPr>
          <w:rFonts w:ascii="Traditional Arabic" w:hAnsi="Traditional Arabic"/>
          <w:sz w:val="36"/>
          <w:szCs w:val="36"/>
        </w:rPr>
      </w:pPr>
      <w:r w:rsidRPr="00F775B0">
        <w:rPr>
          <w:rFonts w:ascii="Traditional Arabic" w:hAnsi="Traditional Arabic"/>
          <w:sz w:val="36"/>
          <w:szCs w:val="36"/>
          <w:rtl/>
        </w:rPr>
        <w:t xml:space="preserve">أَنَّ أَسْمَاءَ بِنْتَ أَبِي بَكْرٍ دَخَلَتْ عَلَى رَسُولِ اللَّهِ صَلَّى اللَّهم عَلَيْهِ وَسَلَّمَ وَعَلَيْهَا ثِيَابٌ رِقَاقٌ فَأَعْرَضَ عَنْهَا رَسُولُ اللَّهِ صَلَّى اللَّهم عَلَيْهِ وَسَلَّمَ وَقَالَ يَا أَسْمَاءُ إِنَّ الْمَرْأَةَ إِذَا بَلَغَتِ الْمَحِيضَ لَمْ تَصْلُحْ أَنْ يُرَى مِنْهَا إِلَّا هَذَا وَهَذَا وَأَشَارَ إِلَى وَجْهِهِ وَكَفَّيْهِ * </w:t>
      </w:r>
    </w:p>
    <w:p w:rsidR="00FE7BBB" w:rsidRDefault="00FE7BBB" w:rsidP="0044241E">
      <w:pPr>
        <w:spacing w:line="360" w:lineRule="auto"/>
        <w:ind w:left="721" w:hanging="1"/>
        <w:jc w:val="both"/>
        <w:rPr>
          <w:lang w:val="id-ID"/>
        </w:rPr>
      </w:pPr>
      <w:r w:rsidRPr="00FE7BBB">
        <w:rPr>
          <w:i/>
          <w:iCs/>
          <w:rtl/>
        </w:rPr>
        <w:t>“</w:t>
      </w:r>
      <w:r w:rsidRPr="00FE7BBB">
        <w:rPr>
          <w:i/>
          <w:iCs/>
        </w:rPr>
        <w:t>Bahwa Asma’ binti Abi Bakr masuk ketempat Rasulullah saw dengan memakai baju yang tipis, kemudian Rasulullah saw berpaling daripadanya dan bersabda: “Hai Asma’ seseungguhnya apabila wanita itu sudah sampai masa haid, tidaklah boleh dilihat sebagian tubuhnya kecuali ini dan ini, dan beliau menunjuk kepada muka dan kedua tapak tangannya.”</w:t>
      </w:r>
      <w:r w:rsidRPr="00FE7BBB">
        <w:t xml:space="preserve"> (ditahrijkan oleh Abu Dawud, dari ‘Aisyah).</w:t>
      </w:r>
    </w:p>
    <w:p w:rsidR="003E6619" w:rsidRPr="003E6619" w:rsidRDefault="003E6619" w:rsidP="0044241E">
      <w:pPr>
        <w:spacing w:line="360" w:lineRule="auto"/>
        <w:ind w:left="721" w:hanging="1"/>
        <w:jc w:val="both"/>
        <w:rPr>
          <w:lang w:val="id-ID"/>
        </w:rPr>
      </w:pPr>
    </w:p>
    <w:p w:rsidR="00FE7BBB" w:rsidRPr="00FE7BBB" w:rsidRDefault="00FE7BBB" w:rsidP="00675143">
      <w:pPr>
        <w:pStyle w:val="ListParagraph"/>
        <w:numPr>
          <w:ilvl w:val="0"/>
          <w:numId w:val="11"/>
        </w:numPr>
        <w:spacing w:line="360" w:lineRule="auto"/>
        <w:ind w:left="643"/>
        <w:jc w:val="both"/>
      </w:pPr>
      <w:r w:rsidRPr="00216305">
        <w:rPr>
          <w:lang w:val="id-ID"/>
        </w:rPr>
        <w:t>Mereka mengatakan, di antara dalil yang memperkuat pendapat bahwa wajah dan dua tapak tangan adalah bukan aurat, ialah bahwa dalam melakukan salat dan ihram, wanita harus membuka wajah dan dua tapak tangannya. Seandainya kedua anggota badan tersebut termasuk aurat, niscaya tidak diperbolehkan membuka keduanya pada waktu mengerjakan salat dan ihram, sebab menutup aurat adalah wajib, tidaklah sah salat atau ihram seseorang jika terbuka auratnya.</w:t>
      </w:r>
      <w:r w:rsidR="00216305">
        <w:rPr>
          <w:rStyle w:val="FootnoteReference"/>
          <w:lang w:val="id-ID"/>
        </w:rPr>
        <w:footnoteReference w:id="20"/>
      </w:r>
      <w:r w:rsidRPr="00216305">
        <w:rPr>
          <w:lang w:val="id-ID"/>
        </w:rPr>
        <w:t xml:space="preserve"> </w:t>
      </w:r>
      <w:r w:rsidRPr="00FE7BBB">
        <w:t>Demkianlah pendapat para imam tentang aurat wanita: asy-Syafi’iyah dan Hanabilah berpendapat bahwa seluruh anggota badan adalah aurat, termasuk wajah dan kedua tapak tangan. Adapun imam Malik dan Imam Abu Hanifah berpendapat bahwa wajah dan kedua tapak tangan tidak termasuk aurat.</w:t>
      </w:r>
    </w:p>
    <w:p w:rsidR="00675143" w:rsidRDefault="00FE7BBB" w:rsidP="00675143">
      <w:pPr>
        <w:spacing w:line="360" w:lineRule="auto"/>
        <w:ind w:left="643" w:firstLine="709"/>
        <w:jc w:val="both"/>
        <w:rPr>
          <w:lang w:val="id-ID"/>
        </w:rPr>
      </w:pPr>
      <w:r w:rsidRPr="00FE7BBB">
        <w:t>Al-Qasimiy mengutip pendapat as-Siyutiy sebagimana diriwayatkan oleh Ibnu Abi Hatim, berpendapat bahwa wajah dan dua tapak tangan adalah bukan aurat. Pendapat inilah yang dijadikan alasan bagi orang yang memperbolehkan melihat wajah dan tapak tangan wanita selama tidak menimbulkan fitnah.</w:t>
      </w:r>
      <w:r w:rsidR="00675143">
        <w:rPr>
          <w:rStyle w:val="FootnoteReference"/>
        </w:rPr>
        <w:footnoteReference w:id="21"/>
      </w:r>
    </w:p>
    <w:p w:rsidR="00FE7BBB" w:rsidRPr="00FE7BBB" w:rsidRDefault="00FE7BBB" w:rsidP="00675143">
      <w:pPr>
        <w:spacing w:line="360" w:lineRule="auto"/>
        <w:ind w:left="643" w:firstLine="709"/>
        <w:jc w:val="both"/>
      </w:pPr>
      <w:r w:rsidRPr="00FE7BBB">
        <w:t>Jika dihubungkan dengan sebab nuzul ayat 30-31 surat an-Nur dan ayat 50 surat al-Ahzab, perintah menutup seluruh tubuh bagi para wanita, karena kekhawatiran yang mendalam akan timbulnya fitnah. Karena di Madinah pada waktu itu masih banyak orang fasik yang beradat kebiasaan jahiliyah, dan suka mengganggu para wanita. Kekhawatiran Rasulullah Saw pada waktu itu sangat masuk akal, karena beliau sangat paham terhadap adat istiadat jahiliyah.</w:t>
      </w:r>
    </w:p>
    <w:p w:rsidR="00FE7BBB" w:rsidRPr="00FE7BBB" w:rsidRDefault="00FE7BBB" w:rsidP="0044241E">
      <w:pPr>
        <w:spacing w:line="360" w:lineRule="auto"/>
        <w:ind w:left="425" w:firstLine="709"/>
        <w:jc w:val="both"/>
      </w:pPr>
      <w:r w:rsidRPr="00FE7BBB">
        <w:t>Kekhawatiran akan adanya fitnah pada masa kinipun masih menghantui kita, apalagi pengaruh budaya dari berbagai bangsa di dunia ini yang tidak mengenal norma-norma Islami  adalah sangat besar.</w:t>
      </w:r>
    </w:p>
    <w:p w:rsidR="00FE7BBB" w:rsidRPr="00FE7BBB" w:rsidRDefault="00FE7BBB" w:rsidP="0044241E">
      <w:pPr>
        <w:spacing w:line="360" w:lineRule="auto"/>
        <w:ind w:left="425" w:firstLine="426"/>
        <w:jc w:val="both"/>
      </w:pPr>
      <w:r w:rsidRPr="00FE7BBB">
        <w:t xml:space="preserve">Penulis berpendapat alasan  bahwa aurat wanita adalah seluruh tubuh kecuali wajah dan tapak tangan adalah lebih kuat. Pendapat tersebut menurut penulis lebih pas bagi kaum wanita beriman dan berislam. Sekalipun demikian bahwa menutup wajah dan tapak tangan tidaklah terlarang, bahkan merupakan perbuatan kehati-hatian yang terpiji. </w:t>
      </w:r>
    </w:p>
    <w:p w:rsidR="00FE7BBB" w:rsidRPr="00FE7BBB" w:rsidRDefault="00FE7BBB" w:rsidP="006C6AE4">
      <w:pPr>
        <w:spacing w:line="360" w:lineRule="auto"/>
        <w:ind w:left="425" w:firstLine="426"/>
        <w:jc w:val="both"/>
      </w:pPr>
      <w:r w:rsidRPr="00FE7BBB">
        <w:t xml:space="preserve">Keagungan Islam mensyari’atkan kewajiban menutup aurat merupakan pengejawantahan naluri malu  dalam diri manusia. Tidak  kita temui di dalam peradaban non Islam manapun. Islam mengajarkan bahwa pakaian adalah penutup aurat, bukan sekedar perhiasan, </w:t>
      </w:r>
      <w:r w:rsidRPr="006C6AE4">
        <w:rPr>
          <w:i/>
          <w:iCs/>
        </w:rPr>
        <w:t>trend</w:t>
      </w:r>
      <w:r w:rsidRPr="00FE7BBB">
        <w:t>. Islam mewajibkan  setiap muslim untuk menutup tubuhnya yang menarik perhatian lawan jenisnya untuk menjaga kehormatan, kewibawaan, harkat dan maratabatnya sebagai makhluk yang mulia.</w:t>
      </w:r>
    </w:p>
    <w:p w:rsidR="00907C7C" w:rsidRDefault="00907C7C" w:rsidP="0044241E">
      <w:pPr>
        <w:spacing w:line="360" w:lineRule="auto"/>
        <w:rPr>
          <w:b/>
          <w:bCs/>
          <w:lang w:val="id-ID"/>
        </w:rPr>
      </w:pPr>
    </w:p>
    <w:p w:rsidR="00907C7C" w:rsidRDefault="00907C7C" w:rsidP="00907C7C">
      <w:pPr>
        <w:spacing w:line="360" w:lineRule="auto"/>
        <w:jc w:val="both"/>
        <w:rPr>
          <w:b/>
          <w:bCs/>
          <w:lang w:val="id-ID"/>
        </w:rPr>
      </w:pPr>
      <w:r>
        <w:rPr>
          <w:b/>
          <w:bCs/>
          <w:lang w:val="id-ID"/>
        </w:rPr>
        <w:t>Aplikasi Pendidikan Berjilbab Pada Pendidikan Islam Perspektif Teori Habitus Piere Bordue</w:t>
      </w:r>
    </w:p>
    <w:p w:rsidR="00907C7C" w:rsidRPr="00907C7C" w:rsidRDefault="00907C7C" w:rsidP="00216305">
      <w:pPr>
        <w:pStyle w:val="ListParagraph"/>
        <w:spacing w:line="360" w:lineRule="auto"/>
        <w:ind w:left="0" w:firstLine="414"/>
        <w:jc w:val="both"/>
        <w:rPr>
          <w:lang w:val="id-ID"/>
        </w:rPr>
      </w:pPr>
      <w:r w:rsidRPr="002971FB">
        <w:t xml:space="preserve">Teori </w:t>
      </w:r>
      <w:r>
        <w:rPr>
          <w:lang w:val="id-ID"/>
        </w:rPr>
        <w:t xml:space="preserve">habitus </w:t>
      </w:r>
      <w:r w:rsidRPr="002971FB">
        <w:t xml:space="preserve">dipopulerkan oleh sosiolog Prancis, Pierre Bourdieu. </w:t>
      </w:r>
      <w:r w:rsidR="00216305">
        <w:rPr>
          <w:lang w:val="id-ID"/>
        </w:rPr>
        <w:t>H</w:t>
      </w:r>
      <w:r w:rsidRPr="002971FB">
        <w:t>abitus menurutnya</w:t>
      </w:r>
      <w:r>
        <w:rPr>
          <w:lang w:val="id-ID"/>
        </w:rPr>
        <w:t xml:space="preserve"> Piere Bourdieu adalah:</w:t>
      </w:r>
    </w:p>
    <w:p w:rsidR="00907C7C" w:rsidRPr="002971FB" w:rsidRDefault="00907C7C" w:rsidP="00907C7C">
      <w:pPr>
        <w:pStyle w:val="ListParagraph"/>
        <w:spacing w:line="240" w:lineRule="auto"/>
        <w:ind w:left="0"/>
        <w:jc w:val="both"/>
      </w:pPr>
      <w:r w:rsidRPr="002971FB">
        <w:rPr>
          <w:i/>
          <w:iCs/>
        </w:rPr>
        <w:t>The habitus is a set of dispositions which incline agents to act and react in certain ways. The dispositions generate practices, perceptions and attitudes which are “regular‟ without being consciously co-ordinate or governed by any “rule‟. The dispositions whice constitute the habitus are inculcated, structured, durable, generative, and transposable –features that each deserve a brief explanations. Dispositions are acquired through a gradual process of inculcation in which early childhood experiences are particularly important. Through a myriad of mundane processes of training and learning, such as those involved in the inculcation of table manners („sit up straight, „don‟t it with your mouth full‟, etc.), the individual acquires a set dispositions which literally mould the body and become second nature. The dispositions produced thereby are also structured inthe sense that they unavoidably reflect the social conditions within which they were acquired.</w:t>
      </w:r>
      <w:r w:rsidRPr="002971FB">
        <w:rPr>
          <w:rStyle w:val="FootnoteReference"/>
          <w:i/>
          <w:iCs/>
        </w:rPr>
        <w:footnoteReference w:id="22"/>
      </w:r>
    </w:p>
    <w:p w:rsidR="00216305" w:rsidRDefault="00216305" w:rsidP="00907C7C">
      <w:pPr>
        <w:pStyle w:val="ListParagraph"/>
        <w:spacing w:line="336" w:lineRule="auto"/>
        <w:ind w:left="0" w:firstLine="720"/>
        <w:jc w:val="both"/>
        <w:rPr>
          <w:lang w:val="id-ID"/>
        </w:rPr>
      </w:pPr>
    </w:p>
    <w:p w:rsidR="00907C7C" w:rsidRPr="002971FB" w:rsidRDefault="00907C7C" w:rsidP="00907C7C">
      <w:pPr>
        <w:pStyle w:val="ListParagraph"/>
        <w:spacing w:line="336" w:lineRule="auto"/>
        <w:ind w:left="0" w:firstLine="720"/>
        <w:jc w:val="both"/>
      </w:pPr>
      <w:r w:rsidRPr="002971FB">
        <w:t>Habitus adalah seperangkat disposisi (kecenderungan) yang mencondongkan agen untuk bertindak dan bereaksi dengan cara tertentu. Disposisi menghasilkan praktik, persepsi dan sikap yang “akhirnya dianggap biasa” tanpa sadar dikoordinasikan maupun dikendalikan oleh “aturan”. Disposisi yang merupakan habitus tersebut tertanam kuat, terstruktur, tahan lama, generatif, dan bisa dipindahkan. Bourdieu memberikan contoh bagaimana disposisi ini terbentuk di antaranya melalui berbagai proses pelatihan dan pembelajaran, seperti anak-anak yang diajari orang tuanya cara makan (dengan duduk, berdiri</w:t>
      </w:r>
      <w:r>
        <w:rPr>
          <w:lang w:val="id-ID"/>
        </w:rPr>
        <w:t>),</w:t>
      </w:r>
      <w:r w:rsidRPr="002971FB">
        <w:t xml:space="preserve"> hingga pada akhirnya anak tersebut memperoleh disposisi permanen yang ujungnya menjadi kebiasaan. </w:t>
      </w:r>
    </w:p>
    <w:p w:rsidR="00907C7C" w:rsidRPr="002971FB" w:rsidRDefault="00907C7C" w:rsidP="00907C7C">
      <w:pPr>
        <w:pStyle w:val="ListParagraph"/>
        <w:spacing w:line="336" w:lineRule="auto"/>
        <w:ind w:left="0" w:firstLine="720"/>
        <w:jc w:val="both"/>
      </w:pPr>
      <w:r w:rsidRPr="002971FB">
        <w:t>Habitus mengukur struktur mental atau kognitif dimana seseorang berhubungan dengan dunia sosial. seseorang dibekali dengan serangkaian skema terinternalisasi yang mereka gunakan untuk mempersepsi, memahami, mengapresiasi, dan mengevaluasi dunia sosial. Melalui skema ini, orang menghasilkan praktik mereka mempersepsi dan mengevaluasinya. Secara dialektif, habitus adalah “produk dari internalisasi struktur” dunia sosial. Habitus diperoleh sebagai akibat dari ditempatinya posisi di dunia sosial dalam waktu yang panjang.</w:t>
      </w:r>
      <w:r w:rsidRPr="002971FB">
        <w:rPr>
          <w:rStyle w:val="FootnoteReference"/>
        </w:rPr>
        <w:footnoteReference w:id="23"/>
      </w:r>
      <w:r w:rsidRPr="002971FB">
        <w:t xml:space="preserve"> </w:t>
      </w:r>
    </w:p>
    <w:p w:rsidR="00907C7C" w:rsidRPr="002971FB" w:rsidRDefault="00907C7C" w:rsidP="00907C7C">
      <w:pPr>
        <w:pStyle w:val="ListParagraph"/>
        <w:spacing w:line="336" w:lineRule="auto"/>
        <w:ind w:left="0" w:firstLine="720"/>
        <w:jc w:val="both"/>
      </w:pPr>
      <w:r w:rsidRPr="002971FB">
        <w:t>Kleden</w:t>
      </w:r>
      <w:r w:rsidRPr="002971FB">
        <w:rPr>
          <w:rStyle w:val="FootnoteReference"/>
        </w:rPr>
        <w:footnoteReference w:id="24"/>
      </w:r>
      <w:r w:rsidRPr="002971FB">
        <w:t xml:space="preserve"> menarik tujuh elemen penting tentang habitus ini yakni: (1) produk sejarah, sebagai perangkat disposisi yang bertahan lama dan diperoleh melalui latihan berulang kali (</w:t>
      </w:r>
      <w:r w:rsidRPr="002971FB">
        <w:rPr>
          <w:i/>
          <w:iCs/>
        </w:rPr>
        <w:t>inculcation</w:t>
      </w:r>
      <w:r w:rsidRPr="002971FB">
        <w:t>); (2) lahir dari kondisi sosial tertentu dan karena itu menjadi struktur yang sudah diberi bentuk terlebih dahulu oleh kondisi sosial di mana dia diproduksikan. Dengan kata lain, ia merupakan struktur yang distrukturkan (</w:t>
      </w:r>
      <w:r>
        <w:rPr>
          <w:i/>
          <w:iCs/>
        </w:rPr>
        <w:t>structured</w:t>
      </w:r>
      <w:r w:rsidRPr="002971FB">
        <w:rPr>
          <w:i/>
          <w:iCs/>
        </w:rPr>
        <w:t>-structures</w:t>
      </w:r>
      <w:r w:rsidRPr="002971FB">
        <w:t xml:space="preserve">); (3) disposisi yang terstruktur ini sekaligus berfungsi sebagai kerangka yang melahirkan dan memberi bentuk kepada persepsi, representasi, dan tindakan seseorang dan karena itu menjadi </w:t>
      </w:r>
      <w:r w:rsidRPr="00B1037C">
        <w:rPr>
          <w:i/>
          <w:iCs/>
        </w:rPr>
        <w:t>structuring structures</w:t>
      </w:r>
      <w:r w:rsidRPr="002971FB">
        <w:t xml:space="preserve"> (struktur yang menstrukturkan); (4) sekalipun habitus lahir dalam kondisi sosial tertentu, dia bisa dialihkan ke kondisi sosial yang lain dan karena itu bersifat </w:t>
      </w:r>
      <w:r w:rsidRPr="00B1037C">
        <w:rPr>
          <w:i/>
          <w:iCs/>
        </w:rPr>
        <w:t>transposable</w:t>
      </w:r>
      <w:r w:rsidRPr="002971FB">
        <w:t>; (5) besifat pra-sadar (</w:t>
      </w:r>
      <w:r w:rsidRPr="002971FB">
        <w:rPr>
          <w:i/>
          <w:iCs/>
        </w:rPr>
        <w:t>preconcious</w:t>
      </w:r>
      <w:r w:rsidRPr="002971FB">
        <w:t xml:space="preserve">) karena ia tidak merupakan hasil dari refleksi atau pertimbangan rasional. Dia lebih merupakan spontanitas yang tidak disadari dan tak dikehendaki dengan sengaja, tetapi juga bukanlah suatu gerakan mekanistis yang tanpa latar belakang sejarah sama sekali; (6) bersifat teratur dan berpola, tetapi bukan merupakan ketundukan kepada peraturan-peraturan tertentu. Habitus tidak hanya merupakan </w:t>
      </w:r>
      <w:r w:rsidRPr="002971FB">
        <w:rPr>
          <w:i/>
          <w:iCs/>
        </w:rPr>
        <w:t>a state of mind,</w:t>
      </w:r>
      <w:r w:rsidRPr="002971FB">
        <w:t xml:space="preserve"> tetapi juga </w:t>
      </w:r>
      <w:r w:rsidRPr="002971FB">
        <w:rPr>
          <w:i/>
          <w:iCs/>
        </w:rPr>
        <w:t>a state of body</w:t>
      </w:r>
      <w:r w:rsidRPr="002971FB">
        <w:t xml:space="preserve"> dan bahkan menjadi</w:t>
      </w:r>
      <w:r w:rsidRPr="002971FB">
        <w:rPr>
          <w:i/>
          <w:iCs/>
        </w:rPr>
        <w:t xml:space="preserve"> the site of incorporated history</w:t>
      </w:r>
      <w:r w:rsidRPr="002971FB">
        <w:t xml:space="preserve">; (7) habitus dapat terarah kepada tujuan dan hasil tindakan tertentu, tetapi tanpa ada maksud secara sadar untuk mencapai hasil-hasil tersebut dan juga tanpa penguasaan kepandaian yang bersifat khusus untuk mencapainya. </w:t>
      </w:r>
    </w:p>
    <w:p w:rsidR="00907C7C" w:rsidRPr="002971FB" w:rsidRDefault="00907C7C" w:rsidP="00907C7C">
      <w:pPr>
        <w:pStyle w:val="ListParagraph"/>
        <w:spacing w:line="360" w:lineRule="auto"/>
        <w:ind w:left="0" w:firstLine="567"/>
        <w:jc w:val="both"/>
      </w:pPr>
      <w:r>
        <w:rPr>
          <w:lang w:val="id-ID"/>
        </w:rPr>
        <w:t>Sedangkan k</w:t>
      </w:r>
      <w:r w:rsidRPr="002971FB">
        <w:t>apital merupakan modal yang memungkinkan seseorang untuk mendapatkan kesempatan-kesempatan di dalam hidup. Ada banyak jenis kapital, seperti kapital intelektual (pendidikan), kapital ekonomi (uang), dan kapital budaya (latar belakang dan jaringan)</w:t>
      </w:r>
      <w:r w:rsidR="00046C30">
        <w:rPr>
          <w:lang w:val="id-ID"/>
        </w:rPr>
        <w:t xml:space="preserve"> dan lainnya</w:t>
      </w:r>
      <w:r w:rsidRPr="002971FB">
        <w:t xml:space="preserve">. Kapital bisa diperoleh, jika orang memiliki habitus yang tepat dalam hidupnya. Bagi seorang intelektual publik </w:t>
      </w:r>
      <w:r w:rsidR="00046C30">
        <w:rPr>
          <w:lang w:val="id-ID"/>
        </w:rPr>
        <w:t xml:space="preserve">misalnya </w:t>
      </w:r>
      <w:r w:rsidRPr="002971FB">
        <w:t>harus mempunyai habitus yang baik dengan membaca buku, agar mendapatkan kapital budaya (pengetahuan dan diskusi) yang baik pula. Dengan mempunyai habitus buku dan kapital budaya, seorang intelektual publik bisa bersaing dan bertahan di ranah akademik.</w:t>
      </w:r>
      <w:r w:rsidRPr="002971FB">
        <w:rPr>
          <w:vertAlign w:val="superscript"/>
        </w:rPr>
        <w:footnoteReference w:id="25"/>
      </w:r>
    </w:p>
    <w:p w:rsidR="00046C30" w:rsidRDefault="00907C7C" w:rsidP="00046C30">
      <w:pPr>
        <w:pStyle w:val="ListParagraph"/>
        <w:spacing w:line="360" w:lineRule="auto"/>
        <w:ind w:left="0" w:firstLine="567"/>
        <w:jc w:val="both"/>
        <w:rPr>
          <w:lang w:val="id-ID"/>
        </w:rPr>
      </w:pPr>
      <w:r w:rsidRPr="002971FB">
        <w:t xml:space="preserve">Habitus membaca, menulis, dan berdiskusi akan menghasilkan kapital intelektual dan kapital budaya. </w:t>
      </w:r>
      <w:r w:rsidR="00AF00F1">
        <w:rPr>
          <w:lang w:val="id-ID"/>
        </w:rPr>
        <w:t>Sedangkan</w:t>
      </w:r>
      <w:r w:rsidRPr="002971FB">
        <w:t xml:space="preserve">, sikap rajin bekerja dan banyak jaringan bisnis akan menghasilkan kapital ekonomi. </w:t>
      </w:r>
      <w:r w:rsidR="00AF00F1">
        <w:rPr>
          <w:lang w:val="id-ID"/>
        </w:rPr>
        <w:t>Sementara habitus</w:t>
      </w:r>
      <w:r w:rsidR="00046C30">
        <w:rPr>
          <w:lang w:val="id-ID"/>
        </w:rPr>
        <w:t xml:space="preserve"> kepribadian</w:t>
      </w:r>
      <w:r w:rsidR="00AF00F1">
        <w:rPr>
          <w:lang w:val="id-ID"/>
        </w:rPr>
        <w:t xml:space="preserve">, </w:t>
      </w:r>
      <w:r w:rsidR="00046C30">
        <w:rPr>
          <w:lang w:val="id-ID"/>
        </w:rPr>
        <w:t xml:space="preserve">seperti </w:t>
      </w:r>
      <w:r w:rsidR="00AF00F1">
        <w:rPr>
          <w:lang w:val="id-ID"/>
        </w:rPr>
        <w:t>berpakaian yang rapi, syar</w:t>
      </w:r>
      <w:r w:rsidR="00046C30">
        <w:rPr>
          <w:lang w:val="id-ID"/>
        </w:rPr>
        <w:t>’i sesuai dengan al-Qur’an dan a</w:t>
      </w:r>
      <w:r w:rsidR="00AF00F1">
        <w:rPr>
          <w:lang w:val="id-ID"/>
        </w:rPr>
        <w:t>l-Hadi</w:t>
      </w:r>
      <w:r w:rsidR="00046C30">
        <w:rPr>
          <w:lang w:val="id-ID"/>
        </w:rPr>
        <w:t>ts, bila dilakukan secara terus-</w:t>
      </w:r>
      <w:r w:rsidR="00AF00F1">
        <w:rPr>
          <w:lang w:val="id-ID"/>
        </w:rPr>
        <w:t xml:space="preserve">menerus dan </w:t>
      </w:r>
      <w:r w:rsidR="00046C30">
        <w:rPr>
          <w:lang w:val="id-ID"/>
        </w:rPr>
        <w:t>dihabituasikan/</w:t>
      </w:r>
      <w:r w:rsidR="00AF00F1">
        <w:rPr>
          <w:lang w:val="id-ID"/>
        </w:rPr>
        <w:t>dibiasakan sejak dini akan menghasilkan kapital sikap keberagamaan dan sikap sosial yang baik, sehingga membentuk generasi muslim dalam binaan struktur pendidikan Islam yang memadai.</w:t>
      </w:r>
      <w:r w:rsidR="00046C30">
        <w:rPr>
          <w:lang w:val="id-ID"/>
        </w:rPr>
        <w:t xml:space="preserve"> </w:t>
      </w:r>
    </w:p>
    <w:p w:rsidR="00907C7C" w:rsidRDefault="00907C7C" w:rsidP="00046C30">
      <w:pPr>
        <w:pStyle w:val="ListParagraph"/>
        <w:spacing w:line="360" w:lineRule="auto"/>
        <w:ind w:left="0" w:firstLine="567"/>
        <w:jc w:val="both"/>
        <w:rPr>
          <w:lang w:val="id-ID"/>
        </w:rPr>
      </w:pPr>
      <w:r w:rsidRPr="002971FB">
        <w:t>Kapital bukanlah sesuatu yang statis, melainkan sesuatu</w:t>
      </w:r>
      <w:r>
        <w:t xml:space="preserve"> yang dinamis. </w:t>
      </w:r>
      <w:r w:rsidR="00046C30" w:rsidRPr="002971FB">
        <w:t xml:space="preserve">Kapital </w:t>
      </w:r>
      <w:r w:rsidR="00AF00F1">
        <w:rPr>
          <w:lang w:val="id-ID"/>
        </w:rPr>
        <w:t>sikap kepribadian dalam berjilbab misalkan</w:t>
      </w:r>
      <w:r w:rsidRPr="002971FB">
        <w:t xml:space="preserve">, orang bisa bekerja </w:t>
      </w:r>
      <w:r w:rsidR="00AF00F1">
        <w:rPr>
          <w:lang w:val="id-ID"/>
        </w:rPr>
        <w:t xml:space="preserve">sebagai </w:t>
      </w:r>
      <w:r w:rsidR="00046C30">
        <w:rPr>
          <w:lang w:val="id-ID"/>
        </w:rPr>
        <w:t xml:space="preserve">pendidik </w:t>
      </w:r>
      <w:r w:rsidR="00AF00F1">
        <w:rPr>
          <w:lang w:val="id-ID"/>
        </w:rPr>
        <w:t>muslimah</w:t>
      </w:r>
      <w:r w:rsidRPr="002971FB">
        <w:t xml:space="preserve">, dan memiliki uang (kapital ekonomi) untuk bertahan hidup. Kapital </w:t>
      </w:r>
      <w:r w:rsidR="00AF00F1">
        <w:rPr>
          <w:lang w:val="id-ID"/>
        </w:rPr>
        <w:t xml:space="preserve">sikap kepribadian </w:t>
      </w:r>
      <w:r w:rsidRPr="002971FB">
        <w:t>juga bisa diubah menjadi kapital budaya (jaringan yang banyak</w:t>
      </w:r>
      <w:r w:rsidR="00AF00F1">
        <w:rPr>
          <w:lang w:val="id-ID"/>
        </w:rPr>
        <w:t xml:space="preserve"> dalam komunitas muslimah</w:t>
      </w:r>
      <w:r w:rsidRPr="002971FB">
        <w:t>), sehingga bisa memperkaya kapital intelektual</w:t>
      </w:r>
      <w:r w:rsidR="00AF00F1">
        <w:rPr>
          <w:lang w:val="id-ID"/>
        </w:rPr>
        <w:t xml:space="preserve"> atau kapital yang lain</w:t>
      </w:r>
      <w:r w:rsidRPr="002971FB">
        <w:t>.</w:t>
      </w:r>
      <w:r w:rsidR="00046C30">
        <w:rPr>
          <w:lang w:val="id-ID"/>
        </w:rPr>
        <w:t xml:space="preserve"> Dengan jejaring, dan contoh berjilbab dia dapat mempromosikan usaha misalkan ia usaha dibidang jilbab (kapital ekonomi), dengan contoh profil dirinya yang selalu menggunakan jilbab, untuk mempengaruhi muslimah lainnya dalam berjilbab.</w:t>
      </w:r>
      <w:r w:rsidRPr="00046C30">
        <w:rPr>
          <w:lang w:val="id-ID"/>
        </w:rPr>
        <w:t xml:space="preserve"> </w:t>
      </w:r>
    </w:p>
    <w:p w:rsidR="00AF00F1" w:rsidRPr="00AF00F1" w:rsidRDefault="00AF00F1" w:rsidP="00AF00F1">
      <w:pPr>
        <w:pStyle w:val="ListParagraph"/>
        <w:spacing w:line="360" w:lineRule="auto"/>
        <w:ind w:left="0" w:firstLine="567"/>
        <w:jc w:val="both"/>
        <w:rPr>
          <w:lang w:val="id-ID"/>
        </w:rPr>
      </w:pPr>
      <w:r>
        <w:rPr>
          <w:lang w:val="id-ID"/>
        </w:rPr>
        <w:t xml:space="preserve">Hal ini senada dengan hasil penelitian </w:t>
      </w:r>
      <w:r w:rsidR="00046C30">
        <w:rPr>
          <w:lang w:val="id-ID"/>
        </w:rPr>
        <w:t xml:space="preserve">Syamsul </w:t>
      </w:r>
      <w:r>
        <w:rPr>
          <w:lang w:val="id-ID"/>
        </w:rPr>
        <w:t xml:space="preserve">Arifin, yang menemukan bahwa </w:t>
      </w:r>
      <w:r w:rsidRPr="00046C30">
        <w:rPr>
          <w:lang w:val="id-ID"/>
        </w:rPr>
        <w:t>dampak</w:t>
      </w:r>
      <w:r w:rsidRPr="00AF00F1">
        <w:rPr>
          <w:lang w:val="id-ID"/>
        </w:rPr>
        <w:t xml:space="preserve"> penerapan kebijakan berbusana muslim ini yang dipadukan dengan pembiasaan keagamaan</w:t>
      </w:r>
      <w:r w:rsidR="00046C30">
        <w:rPr>
          <w:lang w:val="id-ID"/>
        </w:rPr>
        <w:t xml:space="preserve"> (habitus)</w:t>
      </w:r>
      <w:r w:rsidRPr="00AF00F1">
        <w:rPr>
          <w:lang w:val="id-ID"/>
        </w:rPr>
        <w:t xml:space="preserve"> yang lain terbukti dapat mengarahkan </w:t>
      </w:r>
      <w:r w:rsidRPr="00B12975">
        <w:rPr>
          <w:lang w:val="id-ID"/>
        </w:rPr>
        <w:t>perkembangan fikiran dan mental anak didik menuj</w:t>
      </w:r>
      <w:r>
        <w:rPr>
          <w:lang w:val="id-ID"/>
        </w:rPr>
        <w:t xml:space="preserve">u kearah yang </w:t>
      </w:r>
      <w:r w:rsidRPr="00AF00F1">
        <w:rPr>
          <w:lang w:val="id-ID"/>
        </w:rPr>
        <w:t xml:space="preserve">lebih baik; </w:t>
      </w:r>
      <w:r w:rsidRPr="00B12975">
        <w:rPr>
          <w:lang w:val="id-ID"/>
        </w:rPr>
        <w:t>mampu membuat kehidupan sosial anak didik menjadi lebih terkontrol</w:t>
      </w:r>
      <w:r w:rsidRPr="00AF00F1">
        <w:rPr>
          <w:lang w:val="id-ID"/>
        </w:rPr>
        <w:t xml:space="preserve">, </w:t>
      </w:r>
      <w:r>
        <w:rPr>
          <w:lang w:val="id-ID"/>
        </w:rPr>
        <w:t>me</w:t>
      </w:r>
      <w:r w:rsidRPr="00AF00F1">
        <w:rPr>
          <w:lang w:val="id-ID"/>
        </w:rPr>
        <w:t>njadikan</w:t>
      </w:r>
      <w:r w:rsidRPr="00B12975">
        <w:rPr>
          <w:lang w:val="id-ID"/>
        </w:rPr>
        <w:t xml:space="preserve"> </w:t>
      </w:r>
      <w:r w:rsidRPr="00AF00F1">
        <w:rPr>
          <w:lang w:val="id-ID"/>
        </w:rPr>
        <w:t>peserta didik memiliki keseharian yang lebih religius</w:t>
      </w:r>
      <w:r w:rsidR="00046C30">
        <w:rPr>
          <w:lang w:val="id-ID"/>
        </w:rPr>
        <w:t>,</w:t>
      </w:r>
      <w:r w:rsidRPr="00AF00F1">
        <w:rPr>
          <w:lang w:val="id-ID"/>
        </w:rPr>
        <w:t xml:space="preserve"> baik di sekolah maupun di rumah yang tercermin dari adab kesopanan dan akhlak peserta didik.</w:t>
      </w:r>
      <w:r>
        <w:rPr>
          <w:rStyle w:val="FootnoteReference"/>
          <w:lang w:val="id-ID"/>
        </w:rPr>
        <w:footnoteReference w:id="26"/>
      </w:r>
    </w:p>
    <w:p w:rsidR="00054810" w:rsidRPr="00054810" w:rsidRDefault="00054810" w:rsidP="00046C30">
      <w:pPr>
        <w:spacing w:line="360" w:lineRule="auto"/>
        <w:ind w:firstLine="720"/>
        <w:jc w:val="both"/>
        <w:rPr>
          <w:lang w:val="id-ID"/>
        </w:rPr>
      </w:pPr>
      <w:r w:rsidRPr="00054810">
        <w:rPr>
          <w:lang w:val="id-ID"/>
        </w:rPr>
        <w:t>Aplikasi pendidikan berjilbab pada pendidikan Islam perspektif teori Habitus Piere Bordue</w:t>
      </w:r>
      <w:r>
        <w:rPr>
          <w:lang w:val="id-ID"/>
        </w:rPr>
        <w:t xml:space="preserve"> memiliki peluang besar untuk dilakukan pada pengembangan pendidikan </w:t>
      </w:r>
      <w:r w:rsidR="00046C30">
        <w:rPr>
          <w:lang w:val="id-ID"/>
        </w:rPr>
        <w:t xml:space="preserve">berpakaian dan </w:t>
      </w:r>
      <w:r>
        <w:rPr>
          <w:lang w:val="id-ID"/>
        </w:rPr>
        <w:t xml:space="preserve">berjilbab baik dilembaga pendidikan formal seperti sekolah/madrasah dari tingkat dasar, menengah maupun perguruan tinggi. Juga dapat dihabituasikan melalui pendidikan informal di rumah oleh orang tua </w:t>
      </w:r>
      <w:r w:rsidR="00046C30">
        <w:rPr>
          <w:lang w:val="id-ID"/>
        </w:rPr>
        <w:t>maupun komunitas masyarakat muslim.</w:t>
      </w:r>
    </w:p>
    <w:p w:rsidR="00AF00F1" w:rsidRPr="00AF00F1" w:rsidRDefault="00054810" w:rsidP="00046C30">
      <w:pPr>
        <w:pStyle w:val="ListParagraph"/>
        <w:spacing w:line="360" w:lineRule="auto"/>
        <w:ind w:left="0" w:firstLine="567"/>
        <w:jc w:val="both"/>
        <w:rPr>
          <w:lang w:val="id-ID"/>
        </w:rPr>
      </w:pPr>
      <w:r w:rsidRPr="002971FB">
        <w:t xml:space="preserve">Habitus </w:t>
      </w:r>
      <w:r w:rsidR="00B21E6F">
        <w:rPr>
          <w:lang w:val="id-ID"/>
        </w:rPr>
        <w:t xml:space="preserve">berjilbab dan berpakaian muslimah merupakan </w:t>
      </w:r>
      <w:r w:rsidRPr="002971FB">
        <w:t xml:space="preserve">seperangkat </w:t>
      </w:r>
      <w:r w:rsidR="00B21E6F">
        <w:rPr>
          <w:lang w:val="id-ID"/>
        </w:rPr>
        <w:t xml:space="preserve">kecenderungan </w:t>
      </w:r>
      <w:r w:rsidRPr="002971FB">
        <w:t>yang mencondongkan agen</w:t>
      </w:r>
      <w:r w:rsidR="00B21E6F">
        <w:rPr>
          <w:lang w:val="id-ID"/>
        </w:rPr>
        <w:t xml:space="preserve"> (muslimah)</w:t>
      </w:r>
      <w:r w:rsidRPr="002971FB">
        <w:t xml:space="preserve"> untuk bertindak dan bereaksi dengan cara tertentu</w:t>
      </w:r>
      <w:r w:rsidR="00B21E6F">
        <w:rPr>
          <w:lang w:val="id-ID"/>
        </w:rPr>
        <w:t xml:space="preserve"> yakni berjilbab dan berpakaian sesuai dengan syari’at Islam</w:t>
      </w:r>
      <w:r w:rsidRPr="002971FB">
        <w:t xml:space="preserve">. </w:t>
      </w:r>
      <w:r w:rsidR="00B21E6F">
        <w:rPr>
          <w:lang w:val="id-ID"/>
        </w:rPr>
        <w:t xml:space="preserve">Kecenderungan </w:t>
      </w:r>
      <w:r w:rsidRPr="002971FB">
        <w:t>menghasilkan praktik</w:t>
      </w:r>
      <w:r w:rsidR="00B21E6F">
        <w:rPr>
          <w:lang w:val="id-ID"/>
        </w:rPr>
        <w:t xml:space="preserve"> berpakaian yang sesuai dengan al-Qur’an dan Al Hadits</w:t>
      </w:r>
      <w:r w:rsidR="00046C30">
        <w:rPr>
          <w:lang w:val="id-ID"/>
        </w:rPr>
        <w:t>.</w:t>
      </w:r>
      <w:r w:rsidRPr="002971FB">
        <w:t xml:space="preserve"> </w:t>
      </w:r>
      <w:r w:rsidR="00046C30">
        <w:rPr>
          <w:lang w:val="id-ID"/>
        </w:rPr>
        <w:t xml:space="preserve">Menumbuhkan </w:t>
      </w:r>
      <w:r w:rsidRPr="002971FB">
        <w:t xml:space="preserve">persepsi dan sikap </w:t>
      </w:r>
      <w:r w:rsidR="00B21E6F">
        <w:rPr>
          <w:lang w:val="id-ID"/>
        </w:rPr>
        <w:t xml:space="preserve">untuk berjilbab dan berpakaian muslimah </w:t>
      </w:r>
      <w:r w:rsidRPr="00B21E6F">
        <w:rPr>
          <w:lang w:val="id-ID"/>
        </w:rPr>
        <w:t xml:space="preserve">yang “akhirnya dianggap </w:t>
      </w:r>
      <w:r w:rsidR="00046C30">
        <w:rPr>
          <w:lang w:val="id-ID"/>
        </w:rPr>
        <w:t>“</w:t>
      </w:r>
      <w:r w:rsidRPr="00B21E6F">
        <w:rPr>
          <w:lang w:val="id-ID"/>
        </w:rPr>
        <w:t>biasa”</w:t>
      </w:r>
      <w:r w:rsidR="00B21E6F">
        <w:rPr>
          <w:lang w:val="id-ID"/>
        </w:rPr>
        <w:t xml:space="preserve"> </w:t>
      </w:r>
      <w:r w:rsidR="00046C30">
        <w:rPr>
          <w:lang w:val="id-ID"/>
        </w:rPr>
        <w:t xml:space="preserve">yakni </w:t>
      </w:r>
      <w:r w:rsidR="00B21E6F">
        <w:rPr>
          <w:lang w:val="id-ID"/>
        </w:rPr>
        <w:t>berpakaian muslimah tanpa merasa berat maupun terbebani</w:t>
      </w:r>
      <w:r w:rsidR="00046C30">
        <w:rPr>
          <w:lang w:val="id-ID"/>
        </w:rPr>
        <w:t>.</w:t>
      </w:r>
      <w:r w:rsidR="00B21E6F">
        <w:rPr>
          <w:lang w:val="id-ID"/>
        </w:rPr>
        <w:t xml:space="preserve"> </w:t>
      </w:r>
      <w:r w:rsidR="00046C30">
        <w:rPr>
          <w:lang w:val="id-ID"/>
        </w:rPr>
        <w:t xml:space="preserve">Para muslimah akan menjadi </w:t>
      </w:r>
      <w:r w:rsidRPr="00B21E6F">
        <w:rPr>
          <w:lang w:val="id-ID"/>
        </w:rPr>
        <w:t>tanpa sadar</w:t>
      </w:r>
      <w:r w:rsidR="00046C30">
        <w:rPr>
          <w:lang w:val="id-ID"/>
        </w:rPr>
        <w:t xml:space="preserve">, atau secara bertahap menyadari </w:t>
      </w:r>
      <w:r w:rsidR="00B21E6F">
        <w:rPr>
          <w:lang w:val="id-ID"/>
        </w:rPr>
        <w:t>di</w:t>
      </w:r>
      <w:r w:rsidR="00046C30">
        <w:rPr>
          <w:lang w:val="id-ID"/>
        </w:rPr>
        <w:t xml:space="preserve"> </w:t>
      </w:r>
      <w:r w:rsidR="00B21E6F">
        <w:rPr>
          <w:lang w:val="id-ID"/>
        </w:rPr>
        <w:t xml:space="preserve">sekolah/madrasah maupun di rumah dan di masyarakat </w:t>
      </w:r>
      <w:r w:rsidRPr="00B21E6F">
        <w:rPr>
          <w:lang w:val="id-ID"/>
        </w:rPr>
        <w:t>dikoordinasikan maupun dikendalikan oleh “aturan”</w:t>
      </w:r>
      <w:r w:rsidR="00B21E6F">
        <w:rPr>
          <w:lang w:val="id-ID"/>
        </w:rPr>
        <w:t xml:space="preserve"> yakni habitus</w:t>
      </w:r>
      <w:r w:rsidR="00046C30">
        <w:rPr>
          <w:lang w:val="id-ID"/>
        </w:rPr>
        <w:t xml:space="preserve"> (kebiasaan)</w:t>
      </w:r>
      <w:r w:rsidR="00B21E6F">
        <w:rPr>
          <w:lang w:val="id-ID"/>
        </w:rPr>
        <w:t xml:space="preserve"> yang telah dibuat dan terstruktur oleh kebijakan sekolah atau keluarga</w:t>
      </w:r>
      <w:r w:rsidR="00046C30">
        <w:rPr>
          <w:lang w:val="id-ID"/>
        </w:rPr>
        <w:t>, kebiasaan masyarakat muslim</w:t>
      </w:r>
      <w:r w:rsidR="00B21E6F">
        <w:rPr>
          <w:lang w:val="id-ID"/>
        </w:rPr>
        <w:t xml:space="preserve"> untuk menerapkan dan membiasakan/menghabituasikan berjilbab</w:t>
      </w:r>
      <w:r w:rsidR="00046C30">
        <w:rPr>
          <w:lang w:val="id-ID"/>
        </w:rPr>
        <w:t>.</w:t>
      </w:r>
      <w:r w:rsidR="00B21E6F">
        <w:rPr>
          <w:lang w:val="id-ID"/>
        </w:rPr>
        <w:t xml:space="preserve"> </w:t>
      </w:r>
      <w:r w:rsidR="00046C30">
        <w:rPr>
          <w:lang w:val="id-ID"/>
        </w:rPr>
        <w:t xml:space="preserve">Habitus berbusana </w:t>
      </w:r>
      <w:r w:rsidR="00B21E6F">
        <w:rPr>
          <w:lang w:val="id-ID"/>
        </w:rPr>
        <w:t>sesuai dengan syari’at Islam yakni sesuai dengan petunjuk al-Qur’an dan Al hadits</w:t>
      </w:r>
      <w:r w:rsidR="00D7755C">
        <w:rPr>
          <w:lang w:val="id-ID"/>
        </w:rPr>
        <w:t xml:space="preserve"> akan menjadi hal yang dilakukan dalam kehidupan sehari-hari</w:t>
      </w:r>
      <w:r w:rsidR="00B21E6F">
        <w:rPr>
          <w:lang w:val="id-ID"/>
        </w:rPr>
        <w:t>.</w:t>
      </w:r>
      <w:r w:rsidRPr="00B21E6F">
        <w:rPr>
          <w:lang w:val="id-ID"/>
        </w:rPr>
        <w:t xml:space="preserve"> Disposisi</w:t>
      </w:r>
      <w:r w:rsidR="00B21E6F">
        <w:rPr>
          <w:lang w:val="id-ID"/>
        </w:rPr>
        <w:t xml:space="preserve"> (kedenderungan)</w:t>
      </w:r>
      <w:r w:rsidRPr="00B21E6F">
        <w:rPr>
          <w:lang w:val="id-ID"/>
        </w:rPr>
        <w:t xml:space="preserve"> yang merupakan habitus tersebut tertanam kuat</w:t>
      </w:r>
      <w:r w:rsidR="00B21E6F">
        <w:rPr>
          <w:lang w:val="id-ID"/>
        </w:rPr>
        <w:t xml:space="preserve"> didalam hati dan persepsi para peserta didik (muslimah)</w:t>
      </w:r>
      <w:r w:rsidRPr="00B21E6F">
        <w:rPr>
          <w:lang w:val="id-ID"/>
        </w:rPr>
        <w:t>, terstruktur</w:t>
      </w:r>
      <w:r w:rsidR="00B21E6F">
        <w:rPr>
          <w:lang w:val="id-ID"/>
        </w:rPr>
        <w:t xml:space="preserve"> dalam pikiran, model pakaian</w:t>
      </w:r>
      <w:r w:rsidR="00D7755C">
        <w:rPr>
          <w:lang w:val="id-ID"/>
        </w:rPr>
        <w:t xml:space="preserve"> yang dibeli dan dipakai</w:t>
      </w:r>
      <w:r w:rsidRPr="00B21E6F">
        <w:rPr>
          <w:lang w:val="id-ID"/>
        </w:rPr>
        <w:t xml:space="preserve">, </w:t>
      </w:r>
      <w:r w:rsidR="00B21E6F">
        <w:rPr>
          <w:lang w:val="id-ID"/>
        </w:rPr>
        <w:t>tidak gampang tergoyahkan oleh arus budaya luar (</w:t>
      </w:r>
      <w:r w:rsidRPr="00B21E6F">
        <w:rPr>
          <w:lang w:val="id-ID"/>
        </w:rPr>
        <w:t>tahan</w:t>
      </w:r>
      <w:r w:rsidR="00B21E6F">
        <w:rPr>
          <w:lang w:val="id-ID"/>
        </w:rPr>
        <w:t>)</w:t>
      </w:r>
      <w:r w:rsidRPr="00B21E6F">
        <w:rPr>
          <w:lang w:val="id-ID"/>
        </w:rPr>
        <w:t xml:space="preserve">, </w:t>
      </w:r>
      <w:r w:rsidR="00B21E6F">
        <w:rPr>
          <w:lang w:val="id-ID"/>
        </w:rPr>
        <w:t>dapat diwariskan kepada generasi berikutnya sehingga lahir generasi muslimah berjilbab dan berpakaian syar’i dalam membentuk masyarakat Islam yang utama yang diridhai oleh Allah Swt.</w:t>
      </w:r>
    </w:p>
    <w:p w:rsidR="00907C7C" w:rsidRDefault="00907C7C" w:rsidP="0044241E">
      <w:pPr>
        <w:spacing w:line="360" w:lineRule="auto"/>
        <w:rPr>
          <w:b/>
          <w:bCs/>
          <w:lang w:val="id-ID"/>
        </w:rPr>
      </w:pPr>
    </w:p>
    <w:p w:rsidR="00FE7BBB" w:rsidRPr="00F25980" w:rsidRDefault="00FE7BBB" w:rsidP="0044241E">
      <w:pPr>
        <w:spacing w:line="360" w:lineRule="auto"/>
        <w:rPr>
          <w:b/>
          <w:bCs/>
          <w:lang w:val="id-ID"/>
        </w:rPr>
      </w:pPr>
      <w:r w:rsidRPr="00F25980">
        <w:rPr>
          <w:b/>
          <w:bCs/>
          <w:lang w:val="id-ID"/>
        </w:rPr>
        <w:t>KESIMPULAN</w:t>
      </w:r>
    </w:p>
    <w:p w:rsidR="00FE7BBB" w:rsidRPr="00FE7BBB" w:rsidRDefault="00FE7BBB" w:rsidP="002C00A2">
      <w:pPr>
        <w:spacing w:line="360" w:lineRule="auto"/>
        <w:ind w:firstLine="720"/>
        <w:jc w:val="both"/>
      </w:pPr>
      <w:r w:rsidRPr="00F25980">
        <w:rPr>
          <w:lang w:val="id-ID"/>
        </w:rPr>
        <w:t xml:space="preserve">Dari </w:t>
      </w:r>
      <w:r w:rsidR="00D74752">
        <w:rPr>
          <w:lang w:val="id-ID"/>
        </w:rPr>
        <w:t xml:space="preserve"> mengenai jilbab dalam al-Qur’an dan al-Hadits di atas </w:t>
      </w:r>
      <w:r w:rsidRPr="00F25980">
        <w:rPr>
          <w:lang w:val="id-ID"/>
        </w:rPr>
        <w:t xml:space="preserve">dapat disimpulkan bahwa </w:t>
      </w:r>
      <w:r w:rsidR="002C00A2" w:rsidRPr="00D72E04">
        <w:rPr>
          <w:lang w:val="id-ID"/>
        </w:rPr>
        <w:t>Jilbab disyariatkan dalam Islam untuk menanamkan suatu tradisi yang menyeluruh (</w:t>
      </w:r>
      <w:r w:rsidR="002C00A2" w:rsidRPr="00D72E04">
        <w:rPr>
          <w:i/>
          <w:iCs/>
          <w:lang w:val="id-ID"/>
        </w:rPr>
        <w:t>universal</w:t>
      </w:r>
      <w:r w:rsidR="002C00A2" w:rsidRPr="00D72E04">
        <w:rPr>
          <w:lang w:val="id-ID"/>
        </w:rPr>
        <w:t xml:space="preserve">) dan penting untuk mencabut akar-akar kerusakan akhlak yang buruk atau dalam bahasa umum disebut sebagai rusaknya moral. </w:t>
      </w:r>
      <w:r w:rsidR="002C00A2" w:rsidRPr="00FE7BBB">
        <w:t xml:space="preserve">Syariat jilbab atau pakaian esensinya adalah untuk menutup pergaulan bebas. Karena pergaulan bebas akan menimbulkan perzinaan, pelecehan dan hancurnya harapan hidup, wibawa diri dan keluarga.  </w:t>
      </w:r>
      <w:r w:rsidR="002C00A2">
        <w:rPr>
          <w:lang w:val="id-ID"/>
        </w:rPr>
        <w:t>S</w:t>
      </w:r>
      <w:r w:rsidR="00675143">
        <w:rPr>
          <w:lang w:val="id-ID"/>
        </w:rPr>
        <w:t>yarat jilbab/</w:t>
      </w:r>
      <w:r w:rsidRPr="00F25980">
        <w:rPr>
          <w:lang w:val="id-ID"/>
        </w:rPr>
        <w:t xml:space="preserve">pakaian wanita adalah </w:t>
      </w:r>
      <w:r w:rsidR="00D74752">
        <w:rPr>
          <w:lang w:val="id-ID"/>
        </w:rPr>
        <w:t xml:space="preserve"> sebagia berikut: Pertama, </w:t>
      </w:r>
      <w:r w:rsidRPr="00F25980">
        <w:rPr>
          <w:lang w:val="id-ID"/>
        </w:rPr>
        <w:t>Menutup seluruh tubuh kecuali muka dan kedua telapak tangan</w:t>
      </w:r>
      <w:r w:rsidR="00D74752">
        <w:rPr>
          <w:lang w:val="id-ID"/>
        </w:rPr>
        <w:t xml:space="preserve">. Kedua, </w:t>
      </w:r>
      <w:r w:rsidRPr="00D74752">
        <w:rPr>
          <w:lang w:val="id-ID"/>
        </w:rPr>
        <w:t>Longgar sehingga tidak menampakkan bentuk tubuh wanita</w:t>
      </w:r>
      <w:r w:rsidR="00D74752">
        <w:rPr>
          <w:lang w:val="id-ID"/>
        </w:rPr>
        <w:t xml:space="preserve">. Ketiga, </w:t>
      </w:r>
      <w:r w:rsidRPr="00D74752">
        <w:rPr>
          <w:lang w:val="id-ID"/>
        </w:rPr>
        <w:t>Pakaian atau jilbab terbuat dari bahan yang cukup tebal sehingga dapat menyembunyikan warna kulit yang ditutupinya dan sekaligus juga bentuk tubuh wanita.</w:t>
      </w:r>
      <w:r w:rsidR="00D74752">
        <w:rPr>
          <w:lang w:val="id-ID"/>
        </w:rPr>
        <w:t xml:space="preserve"> Keempat, </w:t>
      </w:r>
      <w:r w:rsidRPr="00FE7BBB">
        <w:t>Tidak</w:t>
      </w:r>
      <w:r w:rsidR="006C6AE4">
        <w:rPr>
          <w:lang w:val="id-ID"/>
        </w:rPr>
        <w:t xml:space="preserve"> berwarna</w:t>
      </w:r>
      <w:r w:rsidRPr="00FE7BBB">
        <w:t xml:space="preserve"> mencolok, yang sama artinya dengan memamerkan tubuh dan menarik perhatian orang.</w:t>
      </w:r>
      <w:r w:rsidR="00D74752">
        <w:rPr>
          <w:lang w:val="id-ID"/>
        </w:rPr>
        <w:t xml:space="preserve"> Kelima, </w:t>
      </w:r>
      <w:r w:rsidRPr="00FE7BBB">
        <w:t xml:space="preserve">Tidak menyerupai pakaian wanita-wanita non muslim atau kafir </w:t>
      </w:r>
      <w:r w:rsidR="00D74752">
        <w:rPr>
          <w:lang w:val="id-ID"/>
        </w:rPr>
        <w:t xml:space="preserve"> Keenam, </w:t>
      </w:r>
      <w:r w:rsidRPr="00FE7BBB">
        <w:t>Tidak menyerupai pakaian kaum laki-laki</w:t>
      </w:r>
    </w:p>
    <w:p w:rsidR="00D7755C" w:rsidRPr="00AF00F1" w:rsidRDefault="00D7755C" w:rsidP="00D7755C">
      <w:pPr>
        <w:spacing w:line="360" w:lineRule="auto"/>
        <w:ind w:firstLine="720"/>
        <w:jc w:val="both"/>
        <w:rPr>
          <w:lang w:val="id-ID"/>
        </w:rPr>
      </w:pPr>
      <w:r w:rsidRPr="00054810">
        <w:rPr>
          <w:lang w:val="id-ID"/>
        </w:rPr>
        <w:t>Aplikasi pendidikan berjilbab pada pendidikan Islam perspektif teori Habitus Piere Bordue</w:t>
      </w:r>
      <w:r>
        <w:rPr>
          <w:lang w:val="id-ID"/>
        </w:rPr>
        <w:t xml:space="preserve"> memiliki peluang besar untuk dilakukan pada pengembangan pendidikan berpakaian dan berjilbab baik dilembaga pendidikan formal seperti sekolah/madrasah dari tingkat dasar, menengah maupun perguruan tinggi. Juga dapat dihabituasikan melalui pendidikan informal di rumah maupun komunitas masyarakat muslim. Sehingga kecenderungan yang dibuat melalui kebijakan, aturan atau</w:t>
      </w:r>
      <w:r w:rsidRPr="00B21E6F">
        <w:rPr>
          <w:lang w:val="id-ID"/>
        </w:rPr>
        <w:t xml:space="preserve"> habitus tersebut tertanam kuat</w:t>
      </w:r>
      <w:r>
        <w:rPr>
          <w:lang w:val="id-ID"/>
        </w:rPr>
        <w:t xml:space="preserve"> didalam hati dan persepsi para muslimah</w:t>
      </w:r>
      <w:r w:rsidRPr="00B21E6F">
        <w:rPr>
          <w:lang w:val="id-ID"/>
        </w:rPr>
        <w:t>, terstruktur</w:t>
      </w:r>
      <w:r>
        <w:rPr>
          <w:lang w:val="id-ID"/>
        </w:rPr>
        <w:t xml:space="preserve"> dalam pikiran, model pakaian yang dibeli dan dipakainya</w:t>
      </w:r>
      <w:r w:rsidRPr="00B21E6F">
        <w:rPr>
          <w:lang w:val="id-ID"/>
        </w:rPr>
        <w:t xml:space="preserve">, </w:t>
      </w:r>
      <w:r>
        <w:rPr>
          <w:lang w:val="id-ID"/>
        </w:rPr>
        <w:t>tidak gampang tergoyahkan oleh arus budaya luar</w:t>
      </w:r>
      <w:r w:rsidRPr="00B21E6F">
        <w:rPr>
          <w:lang w:val="id-ID"/>
        </w:rPr>
        <w:t xml:space="preserve">, </w:t>
      </w:r>
      <w:r>
        <w:rPr>
          <w:lang w:val="id-ID"/>
        </w:rPr>
        <w:t>dapat diwariskan kepada generasi berikutnya sehingga lahir generasi muslimah berjilbab dan berpakaian syar’i dalam membentuk masyarakat Islam yang utama yang diridhai oleh Allah Swt.</w:t>
      </w:r>
    </w:p>
    <w:p w:rsidR="00D7755C" w:rsidRPr="00054810" w:rsidRDefault="00D7755C" w:rsidP="00D7755C">
      <w:pPr>
        <w:spacing w:line="360" w:lineRule="auto"/>
        <w:ind w:firstLine="720"/>
        <w:jc w:val="both"/>
        <w:rPr>
          <w:lang w:val="id-ID"/>
        </w:rPr>
      </w:pPr>
    </w:p>
    <w:p w:rsidR="00907C7C" w:rsidRDefault="00907C7C">
      <w:pPr>
        <w:spacing w:after="200"/>
        <w:rPr>
          <w:b/>
          <w:bCs/>
          <w:lang w:val="id-ID"/>
        </w:rPr>
      </w:pPr>
    </w:p>
    <w:p w:rsidR="006C6AE4" w:rsidRPr="00D7755C" w:rsidRDefault="006C6AE4">
      <w:pPr>
        <w:spacing w:after="200"/>
        <w:rPr>
          <w:b/>
          <w:bCs/>
          <w:lang w:val="id-ID"/>
        </w:rPr>
      </w:pPr>
      <w:r w:rsidRPr="00D7755C">
        <w:rPr>
          <w:b/>
          <w:bCs/>
          <w:lang w:val="id-ID"/>
        </w:rPr>
        <w:br w:type="page"/>
      </w:r>
    </w:p>
    <w:p w:rsidR="00FE7BBB" w:rsidRPr="00FE7BBB" w:rsidRDefault="00FE7BBB" w:rsidP="0044241E">
      <w:pPr>
        <w:spacing w:line="360" w:lineRule="auto"/>
        <w:jc w:val="center"/>
        <w:rPr>
          <w:b/>
          <w:bCs/>
        </w:rPr>
      </w:pPr>
      <w:r w:rsidRPr="00FE7BBB">
        <w:rPr>
          <w:b/>
          <w:bCs/>
        </w:rPr>
        <w:t>DAFTAR PUSTAKA</w:t>
      </w:r>
    </w:p>
    <w:p w:rsidR="00FE7BBB" w:rsidRPr="00FE7BBB" w:rsidRDefault="00FE7BBB" w:rsidP="0044241E">
      <w:pPr>
        <w:spacing w:line="360" w:lineRule="auto"/>
      </w:pPr>
    </w:p>
    <w:p w:rsidR="00FE7BBB" w:rsidRPr="00FE7BBB" w:rsidRDefault="00FE7BBB" w:rsidP="0044241E">
      <w:pPr>
        <w:spacing w:line="360" w:lineRule="auto"/>
      </w:pPr>
    </w:p>
    <w:p w:rsidR="00FE7BBB" w:rsidRPr="006C6AE4" w:rsidRDefault="00FE7BBB" w:rsidP="0060665B">
      <w:pPr>
        <w:spacing w:line="240" w:lineRule="auto"/>
        <w:ind w:left="720" w:hanging="720"/>
        <w:jc w:val="both"/>
        <w:rPr>
          <w:i/>
          <w:iCs/>
          <w:lang w:val="id-ID"/>
        </w:rPr>
      </w:pPr>
      <w:r w:rsidRPr="006C6AE4">
        <w:rPr>
          <w:i/>
          <w:iCs/>
        </w:rPr>
        <w:t>Alatas Alwi &amp; Desliyanti, Frida. Revolusi Jilbab (Konsep Pelarangan Jilbab di SMA Negeri Se-Jabotabek, 1982-1991</w:t>
      </w:r>
      <w:r w:rsidR="0060665B">
        <w:rPr>
          <w:i/>
          <w:iCs/>
          <w:lang w:val="id-ID"/>
        </w:rPr>
        <w:t>,</w:t>
      </w:r>
      <w:r w:rsidRPr="006C6AE4">
        <w:rPr>
          <w:i/>
          <w:iCs/>
        </w:rPr>
        <w:t xml:space="preserve"> </w:t>
      </w:r>
      <w:r w:rsidRPr="0060665B">
        <w:t>Jakarta: Al-I’tishom Cahaya Umat</w:t>
      </w:r>
      <w:r w:rsidR="0060665B">
        <w:rPr>
          <w:i/>
          <w:iCs/>
          <w:lang w:val="id-ID"/>
        </w:rPr>
        <w:t>,</w:t>
      </w:r>
      <w:r w:rsidRPr="0060665B">
        <w:t xml:space="preserve"> 2001.</w:t>
      </w:r>
    </w:p>
    <w:p w:rsidR="00675143" w:rsidRDefault="00675143" w:rsidP="00675143">
      <w:pPr>
        <w:spacing w:line="360" w:lineRule="auto"/>
        <w:jc w:val="both"/>
        <w:rPr>
          <w:lang w:val="id-ID"/>
        </w:rPr>
      </w:pPr>
    </w:p>
    <w:p w:rsidR="00A13E67" w:rsidRDefault="00A13E67" w:rsidP="0060665B">
      <w:pPr>
        <w:autoSpaceDE w:val="0"/>
        <w:autoSpaceDN w:val="0"/>
        <w:adjustRightInd w:val="0"/>
        <w:spacing w:line="240" w:lineRule="auto"/>
        <w:ind w:left="720" w:hanging="720"/>
        <w:jc w:val="both"/>
        <w:rPr>
          <w:lang w:val="id-ID"/>
        </w:rPr>
      </w:pPr>
      <w:r w:rsidRPr="006C6AE4">
        <w:rPr>
          <w:lang w:val="id-ID"/>
        </w:rPr>
        <w:t>al-Suyuthi</w:t>
      </w:r>
      <w:r>
        <w:rPr>
          <w:lang w:val="id-ID"/>
        </w:rPr>
        <w:t xml:space="preserve">, </w:t>
      </w:r>
      <w:r w:rsidRPr="006C6AE4">
        <w:rPr>
          <w:lang w:val="id-ID"/>
        </w:rPr>
        <w:t>Jalaludin dan al-Mahali,</w:t>
      </w:r>
      <w:r w:rsidRPr="00A13E67">
        <w:rPr>
          <w:lang w:val="id-ID"/>
        </w:rPr>
        <w:t xml:space="preserve"> </w:t>
      </w:r>
      <w:r w:rsidRPr="006C6AE4">
        <w:rPr>
          <w:lang w:val="id-ID"/>
        </w:rPr>
        <w:t>Jalaludin</w:t>
      </w:r>
      <w:r w:rsidR="0060665B">
        <w:rPr>
          <w:lang w:val="id-ID"/>
        </w:rPr>
        <w:t>,</w:t>
      </w:r>
      <w:r w:rsidRPr="006C6AE4">
        <w:rPr>
          <w:lang w:val="id-ID"/>
        </w:rPr>
        <w:t xml:space="preserve"> </w:t>
      </w:r>
      <w:r w:rsidRPr="006C6AE4">
        <w:rPr>
          <w:i/>
          <w:iCs/>
          <w:lang w:val="id-ID"/>
        </w:rPr>
        <w:t xml:space="preserve">Tafsir Jalâlain, </w:t>
      </w:r>
      <w:r w:rsidRPr="006C6AE4">
        <w:rPr>
          <w:lang w:val="id-ID"/>
        </w:rPr>
        <w:t>Semarang: Usaha keluarga, t.t</w:t>
      </w:r>
      <w:r>
        <w:rPr>
          <w:lang w:val="id-ID"/>
        </w:rPr>
        <w:t>.</w:t>
      </w:r>
    </w:p>
    <w:p w:rsidR="00675143" w:rsidRPr="00FE7BBB" w:rsidRDefault="00675143" w:rsidP="00675143">
      <w:pPr>
        <w:spacing w:line="360" w:lineRule="auto"/>
        <w:jc w:val="both"/>
      </w:pPr>
      <w:r w:rsidRPr="00FE7BBB">
        <w:t>al-Qasimiy,</w:t>
      </w:r>
      <w:r>
        <w:rPr>
          <w:lang w:val="id-ID"/>
        </w:rPr>
        <w:t xml:space="preserve"> </w:t>
      </w:r>
      <w:r w:rsidRPr="00675143">
        <w:rPr>
          <w:i/>
          <w:iCs/>
        </w:rPr>
        <w:t>al-Iklil: Ibnu Abbas,</w:t>
      </w:r>
      <w:r w:rsidRPr="00FE7BBB">
        <w:t xml:space="preserve"> </w:t>
      </w:r>
      <w:r>
        <w:rPr>
          <w:lang w:val="id-ID"/>
        </w:rPr>
        <w:t>XII,</w:t>
      </w:r>
      <w:r w:rsidRPr="00FE7BBB">
        <w:t xml:space="preserve"> 1978</w:t>
      </w:r>
      <w:r>
        <w:rPr>
          <w:lang w:val="id-ID"/>
        </w:rPr>
        <w:t>.</w:t>
      </w:r>
    </w:p>
    <w:p w:rsidR="00675143" w:rsidRDefault="00675143" w:rsidP="00675143">
      <w:pPr>
        <w:autoSpaceDE w:val="0"/>
        <w:autoSpaceDN w:val="0"/>
        <w:adjustRightInd w:val="0"/>
        <w:spacing w:line="240" w:lineRule="auto"/>
        <w:ind w:left="720" w:hangingChars="300" w:hanging="720"/>
        <w:rPr>
          <w:lang w:val="id-ID"/>
        </w:rPr>
      </w:pPr>
      <w:r w:rsidRPr="006C6AE4">
        <w:t xml:space="preserve">as-Siyutiy, </w:t>
      </w:r>
      <w:r w:rsidRPr="006C6AE4">
        <w:rPr>
          <w:i/>
          <w:iCs/>
        </w:rPr>
        <w:t>ad-Durrul Mansur</w:t>
      </w:r>
      <w:r w:rsidRPr="006C6AE4">
        <w:rPr>
          <w:i/>
          <w:iCs/>
          <w:lang w:val="id-ID"/>
        </w:rPr>
        <w:t xml:space="preserve">, </w:t>
      </w:r>
      <w:r w:rsidRPr="006C6AE4">
        <w:rPr>
          <w:lang w:val="id-ID"/>
        </w:rPr>
        <w:t xml:space="preserve"> tt</w:t>
      </w:r>
      <w:r>
        <w:rPr>
          <w:lang w:val="id-ID"/>
        </w:rPr>
        <w:t>.</w:t>
      </w:r>
    </w:p>
    <w:p w:rsidR="00675143" w:rsidRPr="006C6AE4" w:rsidRDefault="00675143" w:rsidP="00675143">
      <w:pPr>
        <w:autoSpaceDE w:val="0"/>
        <w:autoSpaceDN w:val="0"/>
        <w:adjustRightInd w:val="0"/>
        <w:spacing w:line="240" w:lineRule="auto"/>
        <w:ind w:left="720" w:hangingChars="300" w:hanging="720"/>
        <w:rPr>
          <w:lang w:val="id-ID"/>
        </w:rPr>
      </w:pPr>
    </w:p>
    <w:p w:rsidR="00675143" w:rsidRDefault="00675143" w:rsidP="00675143">
      <w:pPr>
        <w:autoSpaceDE w:val="0"/>
        <w:autoSpaceDN w:val="0"/>
        <w:adjustRightInd w:val="0"/>
        <w:spacing w:line="240" w:lineRule="auto"/>
        <w:ind w:left="720" w:hangingChars="300" w:hanging="720"/>
        <w:rPr>
          <w:lang w:val="id-ID"/>
        </w:rPr>
      </w:pPr>
      <w:r w:rsidRPr="006C6AE4">
        <w:t xml:space="preserve">as-Siyutiy, </w:t>
      </w:r>
      <w:r w:rsidRPr="006C6AE4">
        <w:rPr>
          <w:i/>
          <w:iCs/>
        </w:rPr>
        <w:t>Lubab an-Nuqul</w:t>
      </w:r>
      <w:r w:rsidRPr="006C6AE4">
        <w:rPr>
          <w:lang w:val="id-ID"/>
        </w:rPr>
        <w:t>, 1954.</w:t>
      </w:r>
    </w:p>
    <w:p w:rsidR="00675143" w:rsidRPr="006C6AE4" w:rsidRDefault="00675143" w:rsidP="00675143">
      <w:pPr>
        <w:autoSpaceDE w:val="0"/>
        <w:autoSpaceDN w:val="0"/>
        <w:adjustRightInd w:val="0"/>
        <w:spacing w:line="240" w:lineRule="auto"/>
        <w:ind w:left="720" w:hangingChars="300" w:hanging="720"/>
        <w:rPr>
          <w:lang w:val="id-ID"/>
        </w:rPr>
      </w:pPr>
    </w:p>
    <w:p w:rsidR="00675143" w:rsidRDefault="00675143" w:rsidP="00675143">
      <w:pPr>
        <w:autoSpaceDE w:val="0"/>
        <w:autoSpaceDN w:val="0"/>
        <w:adjustRightInd w:val="0"/>
        <w:spacing w:line="240" w:lineRule="auto"/>
        <w:ind w:left="720" w:hangingChars="300" w:hanging="720"/>
        <w:rPr>
          <w:lang w:val="id-ID"/>
        </w:rPr>
      </w:pPr>
      <w:r w:rsidRPr="006C6AE4">
        <w:t xml:space="preserve">as-Sabuniy,  </w:t>
      </w:r>
      <w:r w:rsidRPr="006C6AE4">
        <w:rPr>
          <w:i/>
          <w:iCs/>
        </w:rPr>
        <w:t>Rawa’i’ul Bayan</w:t>
      </w:r>
      <w:r w:rsidRPr="006C6AE4">
        <w:t>, II: 1971</w:t>
      </w:r>
      <w:r>
        <w:rPr>
          <w:lang w:val="id-ID"/>
        </w:rPr>
        <w:t>.</w:t>
      </w:r>
    </w:p>
    <w:p w:rsidR="00675143" w:rsidRPr="00A13E67" w:rsidRDefault="00675143" w:rsidP="00675143">
      <w:pPr>
        <w:autoSpaceDE w:val="0"/>
        <w:autoSpaceDN w:val="0"/>
        <w:adjustRightInd w:val="0"/>
        <w:spacing w:line="240" w:lineRule="auto"/>
        <w:ind w:left="720" w:hangingChars="300" w:hanging="720"/>
        <w:rPr>
          <w:lang w:val="id-ID"/>
        </w:rPr>
      </w:pPr>
    </w:p>
    <w:p w:rsidR="00675143" w:rsidRPr="00A13E67" w:rsidRDefault="00675143" w:rsidP="00675143">
      <w:pPr>
        <w:autoSpaceDE w:val="0"/>
        <w:autoSpaceDN w:val="0"/>
        <w:adjustRightInd w:val="0"/>
        <w:spacing w:line="240" w:lineRule="auto"/>
        <w:ind w:left="720" w:hangingChars="300" w:hanging="720"/>
        <w:rPr>
          <w:lang w:val="id-ID"/>
        </w:rPr>
      </w:pPr>
      <w:r w:rsidRPr="006C6AE4">
        <w:t>as-Sabun</w:t>
      </w:r>
      <w:r>
        <w:t xml:space="preserve">iy, </w:t>
      </w:r>
      <w:r w:rsidRPr="00B83DD4">
        <w:rPr>
          <w:i/>
          <w:iCs/>
        </w:rPr>
        <w:t xml:space="preserve"> Safwatut Tafasir</w:t>
      </w:r>
      <w:r>
        <w:t>,</w:t>
      </w:r>
      <w:r>
        <w:rPr>
          <w:lang w:val="id-ID"/>
        </w:rPr>
        <w:t xml:space="preserve"> 1981.</w:t>
      </w:r>
    </w:p>
    <w:p w:rsidR="00675143" w:rsidRDefault="00675143" w:rsidP="00675143">
      <w:pPr>
        <w:autoSpaceDE w:val="0"/>
        <w:autoSpaceDN w:val="0"/>
        <w:adjustRightInd w:val="0"/>
        <w:spacing w:line="240" w:lineRule="auto"/>
        <w:ind w:left="720" w:hangingChars="300" w:hanging="720"/>
        <w:rPr>
          <w:lang w:val="id-ID"/>
        </w:rPr>
      </w:pPr>
    </w:p>
    <w:p w:rsidR="00675143" w:rsidRPr="00A13E67" w:rsidRDefault="00675143" w:rsidP="00675143">
      <w:pPr>
        <w:autoSpaceDE w:val="0"/>
        <w:autoSpaceDN w:val="0"/>
        <w:adjustRightInd w:val="0"/>
        <w:spacing w:line="240" w:lineRule="auto"/>
        <w:ind w:left="720" w:hangingChars="300" w:hanging="720"/>
        <w:rPr>
          <w:sz w:val="28"/>
          <w:szCs w:val="28"/>
          <w:lang w:val="id-ID"/>
        </w:rPr>
      </w:pPr>
      <w:r w:rsidRPr="006C6AE4">
        <w:t>Alban</w:t>
      </w:r>
      <w:r>
        <w:t xml:space="preserve">i, </w:t>
      </w:r>
      <w:r w:rsidRPr="00B83DD4">
        <w:rPr>
          <w:i/>
          <w:iCs/>
        </w:rPr>
        <w:t>Hijabul Mar’atil Muslimah</w:t>
      </w:r>
      <w:r>
        <w:rPr>
          <w:lang w:val="id-ID"/>
        </w:rPr>
        <w:t>;</w:t>
      </w:r>
      <w:r w:rsidR="0060665B">
        <w:rPr>
          <w:lang w:val="id-ID"/>
        </w:rPr>
        <w:t xml:space="preserve"> </w:t>
      </w:r>
      <w:r>
        <w:rPr>
          <w:lang w:val="id-ID"/>
        </w:rPr>
        <w:t>tt</w:t>
      </w:r>
    </w:p>
    <w:p w:rsidR="00675143" w:rsidRPr="00675143" w:rsidRDefault="00675143" w:rsidP="00970B1D">
      <w:pPr>
        <w:pStyle w:val="FootnoteText"/>
        <w:jc w:val="both"/>
        <w:rPr>
          <w:sz w:val="24"/>
          <w:szCs w:val="24"/>
          <w:lang w:val="id-ID"/>
        </w:rPr>
      </w:pPr>
    </w:p>
    <w:p w:rsidR="00970B1D" w:rsidRPr="00970B1D" w:rsidRDefault="00970B1D" w:rsidP="0060665B">
      <w:pPr>
        <w:pStyle w:val="FootnoteText"/>
        <w:jc w:val="both"/>
        <w:rPr>
          <w:sz w:val="24"/>
          <w:szCs w:val="24"/>
          <w:lang w:val="id-ID"/>
        </w:rPr>
      </w:pPr>
      <w:r w:rsidRPr="00970B1D">
        <w:rPr>
          <w:sz w:val="24"/>
          <w:szCs w:val="24"/>
        </w:rPr>
        <w:t>Bourdieu, Pierre</w:t>
      </w:r>
      <w:r w:rsidRPr="00970B1D">
        <w:rPr>
          <w:sz w:val="24"/>
          <w:szCs w:val="24"/>
          <w:lang w:val="id-ID"/>
        </w:rPr>
        <w:t xml:space="preserve">, </w:t>
      </w:r>
      <w:r w:rsidRPr="00970B1D">
        <w:rPr>
          <w:sz w:val="24"/>
          <w:szCs w:val="24"/>
        </w:rPr>
        <w:t xml:space="preserve"> </w:t>
      </w:r>
      <w:r w:rsidRPr="00970B1D">
        <w:rPr>
          <w:i/>
          <w:iCs/>
          <w:sz w:val="24"/>
          <w:szCs w:val="24"/>
        </w:rPr>
        <w:t>Language and Symbolic Power, trans</w:t>
      </w:r>
      <w:r w:rsidR="0060665B">
        <w:rPr>
          <w:i/>
          <w:iCs/>
          <w:sz w:val="24"/>
          <w:szCs w:val="24"/>
          <w:lang w:val="id-ID"/>
        </w:rPr>
        <w:t>,</w:t>
      </w:r>
      <w:r w:rsidRPr="00970B1D">
        <w:rPr>
          <w:i/>
          <w:iCs/>
          <w:sz w:val="24"/>
          <w:szCs w:val="24"/>
        </w:rPr>
        <w:t xml:space="preserve"> G</w:t>
      </w:r>
      <w:r>
        <w:rPr>
          <w:i/>
          <w:iCs/>
          <w:sz w:val="24"/>
          <w:szCs w:val="24"/>
        </w:rPr>
        <w:t>ino Raymond and Matthew Adamson</w:t>
      </w:r>
      <w:r>
        <w:rPr>
          <w:i/>
          <w:iCs/>
          <w:sz w:val="24"/>
          <w:szCs w:val="24"/>
          <w:lang w:val="id-ID"/>
        </w:rPr>
        <w:t xml:space="preserve">, </w:t>
      </w:r>
      <w:r w:rsidRPr="00970B1D">
        <w:rPr>
          <w:sz w:val="24"/>
          <w:szCs w:val="24"/>
        </w:rPr>
        <w:t>Cambridge: Polity Press, 1991</w:t>
      </w:r>
      <w:r>
        <w:rPr>
          <w:sz w:val="24"/>
          <w:szCs w:val="24"/>
          <w:lang w:val="id-ID"/>
        </w:rPr>
        <w:t>.</w:t>
      </w:r>
    </w:p>
    <w:p w:rsidR="00970B1D" w:rsidRDefault="00970B1D" w:rsidP="00970B1D">
      <w:pPr>
        <w:pStyle w:val="FootnoteText"/>
        <w:ind w:left="720" w:hanging="720"/>
        <w:jc w:val="both"/>
        <w:rPr>
          <w:sz w:val="24"/>
          <w:szCs w:val="24"/>
          <w:lang w:val="id-ID"/>
        </w:rPr>
      </w:pPr>
    </w:p>
    <w:p w:rsidR="00970B1D" w:rsidRPr="00970B1D" w:rsidRDefault="00970B1D" w:rsidP="0060665B">
      <w:pPr>
        <w:pStyle w:val="FootnoteText"/>
        <w:ind w:left="720" w:hanging="720"/>
        <w:jc w:val="both"/>
        <w:rPr>
          <w:sz w:val="24"/>
          <w:szCs w:val="24"/>
          <w:lang w:val="id-ID"/>
        </w:rPr>
      </w:pPr>
      <w:r w:rsidRPr="00970B1D">
        <w:rPr>
          <w:sz w:val="24"/>
          <w:szCs w:val="24"/>
        </w:rPr>
        <w:t>Binawan, “</w:t>
      </w:r>
      <w:r w:rsidRPr="00970B1D">
        <w:rPr>
          <w:i/>
          <w:iCs/>
          <w:sz w:val="24"/>
          <w:szCs w:val="24"/>
        </w:rPr>
        <w:t>Habitus (?) Nyampah: Sebuah Refleksi</w:t>
      </w:r>
      <w:r w:rsidRPr="00970B1D">
        <w:rPr>
          <w:sz w:val="24"/>
          <w:szCs w:val="24"/>
        </w:rPr>
        <w:t>,” dalam Basis, Nomor 05-06, Tahun ke 56, Mei-Juni</w:t>
      </w:r>
      <w:r w:rsidR="0060665B">
        <w:rPr>
          <w:sz w:val="24"/>
          <w:szCs w:val="24"/>
          <w:lang w:val="id-ID"/>
        </w:rPr>
        <w:t>,</w:t>
      </w:r>
      <w:r w:rsidRPr="00970B1D">
        <w:rPr>
          <w:sz w:val="24"/>
          <w:szCs w:val="24"/>
        </w:rPr>
        <w:t xml:space="preserve"> 200</w:t>
      </w:r>
      <w:r w:rsidRPr="00970B1D">
        <w:rPr>
          <w:sz w:val="24"/>
          <w:szCs w:val="24"/>
          <w:lang w:val="id-ID"/>
        </w:rPr>
        <w:t>7.</w:t>
      </w:r>
    </w:p>
    <w:p w:rsidR="00A13E67" w:rsidRPr="00970B1D" w:rsidRDefault="00A13E67" w:rsidP="00A13E67">
      <w:pPr>
        <w:autoSpaceDE w:val="0"/>
        <w:autoSpaceDN w:val="0"/>
        <w:adjustRightInd w:val="0"/>
        <w:spacing w:line="240" w:lineRule="auto"/>
        <w:rPr>
          <w:lang w:val="id-ID"/>
        </w:rPr>
      </w:pPr>
    </w:p>
    <w:p w:rsidR="00A13E67" w:rsidRPr="006C6AE4" w:rsidRDefault="00A13E67" w:rsidP="00A13E67">
      <w:pPr>
        <w:autoSpaceDE w:val="0"/>
        <w:autoSpaceDN w:val="0"/>
        <w:adjustRightInd w:val="0"/>
        <w:spacing w:line="240" w:lineRule="auto"/>
        <w:ind w:left="720" w:hangingChars="300" w:hanging="720"/>
        <w:rPr>
          <w:lang w:val="id-ID"/>
        </w:rPr>
      </w:pPr>
      <w:r w:rsidRPr="006C6AE4">
        <w:rPr>
          <w:lang w:val="id-ID"/>
        </w:rPr>
        <w:t xml:space="preserve">Departeman Agama </w:t>
      </w:r>
      <w:r w:rsidR="0060665B" w:rsidRPr="006C6AE4">
        <w:rPr>
          <w:lang w:val="id-ID"/>
        </w:rPr>
        <w:t>RI</w:t>
      </w:r>
      <w:r w:rsidRPr="006C6AE4">
        <w:rPr>
          <w:lang w:val="id-ID"/>
        </w:rPr>
        <w:t xml:space="preserve">, </w:t>
      </w:r>
      <w:r w:rsidRPr="006C6AE4">
        <w:rPr>
          <w:i/>
          <w:iCs/>
          <w:lang w:val="id-ID"/>
        </w:rPr>
        <w:t xml:space="preserve">Al-Qur’an dan Tafsirnya, </w:t>
      </w:r>
      <w:r w:rsidRPr="006C6AE4">
        <w:rPr>
          <w:lang w:val="id-ID"/>
        </w:rPr>
        <w:t>Jaka</w:t>
      </w:r>
      <w:r>
        <w:rPr>
          <w:lang w:val="id-ID"/>
        </w:rPr>
        <w:t>rta: Lentera Hati, 2010.</w:t>
      </w:r>
    </w:p>
    <w:p w:rsidR="00A13E67" w:rsidRDefault="00A13E67" w:rsidP="00A13E67">
      <w:pPr>
        <w:autoSpaceDE w:val="0"/>
        <w:autoSpaceDN w:val="0"/>
        <w:adjustRightInd w:val="0"/>
        <w:spacing w:line="240" w:lineRule="auto"/>
        <w:ind w:left="720" w:hangingChars="300" w:hanging="720"/>
        <w:rPr>
          <w:lang w:val="id-ID"/>
        </w:rPr>
      </w:pPr>
    </w:p>
    <w:p w:rsidR="00675143" w:rsidRDefault="00675143" w:rsidP="0060665B">
      <w:pPr>
        <w:autoSpaceDE w:val="0"/>
        <w:autoSpaceDN w:val="0"/>
        <w:adjustRightInd w:val="0"/>
        <w:spacing w:line="240" w:lineRule="auto"/>
        <w:ind w:left="720" w:hangingChars="300" w:hanging="720"/>
        <w:jc w:val="both"/>
        <w:rPr>
          <w:lang w:val="id-ID"/>
        </w:rPr>
      </w:pPr>
      <w:r w:rsidRPr="006C6AE4">
        <w:rPr>
          <w:lang w:val="id-ID"/>
        </w:rPr>
        <w:t xml:space="preserve">Departemen Agama RI, </w:t>
      </w:r>
      <w:r w:rsidRPr="006C6AE4">
        <w:rPr>
          <w:i/>
          <w:iCs/>
          <w:lang w:val="id-ID"/>
        </w:rPr>
        <w:t>Al-Qur’an dan Terjemahnya</w:t>
      </w:r>
      <w:r w:rsidRPr="006C6AE4">
        <w:rPr>
          <w:lang w:val="id-ID"/>
        </w:rPr>
        <w:t>, (Jakarta: Yayasan Penyelenggara Penerjemah/Penafsir al-Qur</w:t>
      </w:r>
      <w:r>
        <w:rPr>
          <w:lang w:val="id-ID"/>
        </w:rPr>
        <w:t>‟an, 1971.</w:t>
      </w:r>
    </w:p>
    <w:p w:rsidR="00A13E67" w:rsidRDefault="00A13E67" w:rsidP="00A13E67">
      <w:pPr>
        <w:autoSpaceDE w:val="0"/>
        <w:autoSpaceDN w:val="0"/>
        <w:adjustRightInd w:val="0"/>
        <w:spacing w:line="240" w:lineRule="auto"/>
        <w:ind w:left="720" w:hangingChars="300" w:hanging="720"/>
        <w:rPr>
          <w:lang w:val="id-ID"/>
        </w:rPr>
      </w:pPr>
    </w:p>
    <w:p w:rsidR="00A13E67" w:rsidRPr="006C6AE4" w:rsidRDefault="00A13E67" w:rsidP="00A13E67">
      <w:pPr>
        <w:autoSpaceDE w:val="0"/>
        <w:autoSpaceDN w:val="0"/>
        <w:adjustRightInd w:val="0"/>
        <w:spacing w:line="240" w:lineRule="auto"/>
        <w:ind w:left="720" w:hangingChars="300" w:hanging="720"/>
        <w:rPr>
          <w:lang w:val="id-ID"/>
        </w:rPr>
      </w:pPr>
      <w:r w:rsidRPr="006C6AE4">
        <w:rPr>
          <w:lang w:val="id-ID"/>
        </w:rPr>
        <w:t>Dahlan</w:t>
      </w:r>
      <w:r>
        <w:rPr>
          <w:lang w:val="id-ID"/>
        </w:rPr>
        <w:t>,</w:t>
      </w:r>
      <w:r w:rsidRPr="006C6AE4">
        <w:rPr>
          <w:lang w:val="id-ID"/>
        </w:rPr>
        <w:t xml:space="preserve"> Abdul Aziz</w:t>
      </w:r>
      <w:r w:rsidRPr="006C6AE4">
        <w:rPr>
          <w:i/>
          <w:iCs/>
          <w:lang w:val="id-ID"/>
        </w:rPr>
        <w:t>, Ensiklopedi Hukum Islam</w:t>
      </w:r>
      <w:r w:rsidR="0060665B">
        <w:rPr>
          <w:i/>
          <w:iCs/>
          <w:lang w:val="id-ID"/>
        </w:rPr>
        <w:t>,</w:t>
      </w:r>
      <w:r w:rsidRPr="006C6AE4">
        <w:rPr>
          <w:i/>
          <w:iCs/>
          <w:lang w:val="id-ID"/>
        </w:rPr>
        <w:t xml:space="preserve"> </w:t>
      </w:r>
      <w:r w:rsidRPr="006C6AE4">
        <w:rPr>
          <w:lang w:val="id-ID"/>
        </w:rPr>
        <w:t>Jakarta: Ictiar Baru Van Hoeve, 1996.</w:t>
      </w:r>
    </w:p>
    <w:p w:rsidR="00A13E67" w:rsidRDefault="00A13E67" w:rsidP="00A13E67">
      <w:pPr>
        <w:spacing w:line="240" w:lineRule="auto"/>
        <w:ind w:left="720" w:hangingChars="300" w:hanging="720"/>
        <w:jc w:val="both"/>
        <w:rPr>
          <w:lang w:val="id-ID"/>
        </w:rPr>
      </w:pPr>
    </w:p>
    <w:p w:rsidR="00A13E67" w:rsidRPr="006C6AE4" w:rsidRDefault="00A13E67" w:rsidP="0060665B">
      <w:pPr>
        <w:spacing w:line="240" w:lineRule="auto"/>
        <w:ind w:left="720" w:hangingChars="300" w:hanging="720"/>
        <w:jc w:val="both"/>
        <w:rPr>
          <w:lang w:val="id-ID"/>
        </w:rPr>
      </w:pPr>
      <w:r w:rsidRPr="006C6AE4">
        <w:t>El Guindi, Terj</w:t>
      </w:r>
      <w:r w:rsidR="0060665B">
        <w:rPr>
          <w:lang w:val="id-ID"/>
        </w:rPr>
        <w:t>,</w:t>
      </w:r>
      <w:r w:rsidRPr="006C6AE4">
        <w:t xml:space="preserve"> </w:t>
      </w:r>
      <w:r w:rsidRPr="006C6AE4">
        <w:rPr>
          <w:i/>
          <w:iCs/>
        </w:rPr>
        <w:t>Mujiburrahman</w:t>
      </w:r>
      <w:r w:rsidRPr="006C6AE4">
        <w:t xml:space="preserve">. </w:t>
      </w:r>
      <w:r w:rsidRPr="006C6AE4">
        <w:rPr>
          <w:i/>
          <w:iCs/>
        </w:rPr>
        <w:t>Jilbab Antara Kesalehan, Kesopanan dan Perlawanan</w:t>
      </w:r>
      <w:r w:rsidR="0060665B">
        <w:rPr>
          <w:lang w:val="id-ID"/>
        </w:rPr>
        <w:t>,</w:t>
      </w:r>
      <w:r w:rsidRPr="006C6AE4">
        <w:t xml:space="preserve"> Cet. III</w:t>
      </w:r>
      <w:r w:rsidR="0060665B">
        <w:rPr>
          <w:lang w:val="id-ID"/>
        </w:rPr>
        <w:t>,</w:t>
      </w:r>
      <w:r w:rsidRPr="006C6AE4">
        <w:t xml:space="preserve"> Jakarta: PT. Serambi ILmu Semesta. 2005</w:t>
      </w:r>
      <w:r w:rsidRPr="006C6AE4">
        <w:rPr>
          <w:lang w:val="id-ID"/>
        </w:rPr>
        <w:t>.</w:t>
      </w:r>
    </w:p>
    <w:p w:rsidR="00A13E67" w:rsidRDefault="00A13E67" w:rsidP="00A13E67">
      <w:pPr>
        <w:autoSpaceDE w:val="0"/>
        <w:autoSpaceDN w:val="0"/>
        <w:adjustRightInd w:val="0"/>
        <w:spacing w:line="240" w:lineRule="auto"/>
        <w:ind w:left="720" w:hangingChars="300" w:hanging="720"/>
        <w:rPr>
          <w:lang w:val="id-ID"/>
        </w:rPr>
      </w:pPr>
      <w:bookmarkStart w:id="0" w:name="_GoBack"/>
      <w:bookmarkEnd w:id="0"/>
    </w:p>
    <w:p w:rsidR="00A13E67" w:rsidRDefault="00A13E67" w:rsidP="00A13E67">
      <w:pPr>
        <w:autoSpaceDE w:val="0"/>
        <w:autoSpaceDN w:val="0"/>
        <w:adjustRightInd w:val="0"/>
        <w:spacing w:line="240" w:lineRule="auto"/>
        <w:ind w:left="720" w:hangingChars="300" w:hanging="720"/>
        <w:rPr>
          <w:lang w:val="id-ID"/>
        </w:rPr>
      </w:pPr>
      <w:r w:rsidRPr="006C6AE4">
        <w:rPr>
          <w:lang w:val="id-ID"/>
        </w:rPr>
        <w:t xml:space="preserve">Hassan, Ahmad,   </w:t>
      </w:r>
      <w:r w:rsidRPr="006C6AE4">
        <w:rPr>
          <w:i/>
          <w:iCs/>
          <w:lang w:val="id-ID"/>
        </w:rPr>
        <w:t xml:space="preserve">Al-Furqân fî Tafsir al-Qur’ân, </w:t>
      </w:r>
      <w:r w:rsidRPr="006C6AE4">
        <w:rPr>
          <w:lang w:val="id-ID"/>
        </w:rPr>
        <w:t>Surabaya: Al-Ikhwan, 2007</w:t>
      </w:r>
      <w:r>
        <w:rPr>
          <w:lang w:val="id-ID"/>
        </w:rPr>
        <w:t>.</w:t>
      </w:r>
    </w:p>
    <w:p w:rsidR="00A13E67" w:rsidRPr="006C6AE4" w:rsidRDefault="00A13E67" w:rsidP="00A13E67">
      <w:pPr>
        <w:autoSpaceDE w:val="0"/>
        <w:autoSpaceDN w:val="0"/>
        <w:adjustRightInd w:val="0"/>
        <w:spacing w:line="240" w:lineRule="auto"/>
        <w:ind w:left="720" w:hangingChars="300" w:hanging="720"/>
        <w:rPr>
          <w:lang w:val="id-ID"/>
        </w:rPr>
      </w:pPr>
    </w:p>
    <w:p w:rsidR="00675143" w:rsidRPr="006C6AE4" w:rsidRDefault="00675143" w:rsidP="00675143">
      <w:pPr>
        <w:autoSpaceDE w:val="0"/>
        <w:autoSpaceDN w:val="0"/>
        <w:adjustRightInd w:val="0"/>
        <w:spacing w:line="240" w:lineRule="auto"/>
        <w:ind w:left="720" w:hangingChars="300" w:hanging="720"/>
        <w:jc w:val="both"/>
        <w:rPr>
          <w:lang w:val="id-ID"/>
        </w:rPr>
      </w:pPr>
      <w:r w:rsidRPr="006C6AE4">
        <w:rPr>
          <w:lang w:val="id-ID"/>
        </w:rPr>
        <w:t>Ism</w:t>
      </w:r>
      <w:r>
        <w:rPr>
          <w:lang w:val="id-ID"/>
        </w:rPr>
        <w:t xml:space="preserve">a’il </w:t>
      </w:r>
      <w:r w:rsidRPr="006C6AE4">
        <w:rPr>
          <w:lang w:val="id-ID"/>
        </w:rPr>
        <w:t>Ibn Umar Ibn Kats</w:t>
      </w:r>
      <w:r>
        <w:rPr>
          <w:lang w:val="id-ID"/>
        </w:rPr>
        <w:t>ir al-Qursyi al-Dimasyqi</w:t>
      </w:r>
      <w:r w:rsidRPr="006C6AE4">
        <w:rPr>
          <w:lang w:val="id-ID"/>
        </w:rPr>
        <w:t>, Abu al Fida</w:t>
      </w:r>
      <w:r>
        <w:rPr>
          <w:lang w:val="id-ID"/>
        </w:rPr>
        <w:t>’</w:t>
      </w:r>
      <w:r w:rsidRPr="006C6AE4">
        <w:rPr>
          <w:lang w:val="id-ID"/>
        </w:rPr>
        <w:t xml:space="preserve"> </w:t>
      </w:r>
      <w:r w:rsidRPr="006C6AE4">
        <w:rPr>
          <w:i/>
          <w:iCs/>
          <w:lang w:val="id-ID"/>
        </w:rPr>
        <w:t xml:space="preserve">Tafsir al-Qur’ân al-Adzim, </w:t>
      </w:r>
      <w:r w:rsidRPr="006C6AE4">
        <w:rPr>
          <w:lang w:val="id-ID"/>
        </w:rPr>
        <w:t>Me</w:t>
      </w:r>
      <w:r>
        <w:rPr>
          <w:lang w:val="id-ID"/>
        </w:rPr>
        <w:t>sir: Dâr al-Manar, 2002.</w:t>
      </w:r>
    </w:p>
    <w:p w:rsidR="00A13E67" w:rsidRPr="006C6AE4" w:rsidRDefault="00A13E67" w:rsidP="00A13E67">
      <w:pPr>
        <w:autoSpaceDE w:val="0"/>
        <w:autoSpaceDN w:val="0"/>
        <w:adjustRightInd w:val="0"/>
        <w:spacing w:line="240" w:lineRule="auto"/>
        <w:ind w:left="720" w:hangingChars="300" w:hanging="720"/>
        <w:rPr>
          <w:lang w:val="id-ID"/>
        </w:rPr>
      </w:pPr>
    </w:p>
    <w:p w:rsidR="00A13E67" w:rsidRDefault="00A13E67" w:rsidP="0060665B">
      <w:pPr>
        <w:autoSpaceDE w:val="0"/>
        <w:autoSpaceDN w:val="0"/>
        <w:adjustRightInd w:val="0"/>
        <w:spacing w:line="240" w:lineRule="auto"/>
        <w:ind w:left="720" w:hangingChars="300" w:hanging="720"/>
        <w:jc w:val="both"/>
        <w:rPr>
          <w:lang w:val="id-ID"/>
        </w:rPr>
      </w:pPr>
      <w:r w:rsidRPr="006C6AE4">
        <w:rPr>
          <w:lang w:val="id-ID"/>
        </w:rPr>
        <w:t>Ismail, Nurjannah</w:t>
      </w:r>
      <w:r w:rsidR="0060665B">
        <w:rPr>
          <w:lang w:val="id-ID"/>
        </w:rPr>
        <w:t>,</w:t>
      </w:r>
      <w:r w:rsidRPr="006C6AE4">
        <w:rPr>
          <w:lang w:val="id-ID"/>
        </w:rPr>
        <w:t xml:space="preserve"> </w:t>
      </w:r>
      <w:r w:rsidRPr="006C6AE4">
        <w:rPr>
          <w:i/>
          <w:iCs/>
          <w:lang w:val="id-ID"/>
        </w:rPr>
        <w:t>Perempuan dalam Pasungan: B</w:t>
      </w:r>
      <w:r>
        <w:rPr>
          <w:i/>
          <w:iCs/>
          <w:lang w:val="id-ID"/>
        </w:rPr>
        <w:t xml:space="preserve">ias Laki-laki dalam Penafsiran, </w:t>
      </w:r>
      <w:r w:rsidRPr="006C6AE4">
        <w:rPr>
          <w:lang w:val="id-ID"/>
        </w:rPr>
        <w:t>Yogyakarta: LkiS, 2003</w:t>
      </w:r>
      <w:r>
        <w:rPr>
          <w:lang w:val="id-ID"/>
        </w:rPr>
        <w:t>.</w:t>
      </w:r>
    </w:p>
    <w:p w:rsidR="00970B1D" w:rsidRDefault="00970B1D" w:rsidP="00970B1D">
      <w:pPr>
        <w:pStyle w:val="FootnoteText"/>
        <w:ind w:left="720" w:hanging="720"/>
        <w:jc w:val="both"/>
        <w:rPr>
          <w:sz w:val="24"/>
          <w:szCs w:val="24"/>
          <w:lang w:val="id-ID"/>
        </w:rPr>
      </w:pPr>
    </w:p>
    <w:p w:rsidR="00970B1D" w:rsidRPr="00970B1D" w:rsidRDefault="00970B1D" w:rsidP="00970B1D">
      <w:pPr>
        <w:pStyle w:val="FootnoteText"/>
        <w:ind w:left="720" w:hanging="720"/>
        <w:jc w:val="both"/>
        <w:rPr>
          <w:sz w:val="24"/>
          <w:szCs w:val="24"/>
          <w:lang w:val="id-ID"/>
        </w:rPr>
      </w:pPr>
      <w:r w:rsidRPr="00970B1D">
        <w:rPr>
          <w:sz w:val="24"/>
          <w:szCs w:val="24"/>
          <w:lang w:val="id-ID"/>
        </w:rPr>
        <w:t>Iman, Nurul &amp; Arifin, Syamsul, Kewajiban Berbusana</w:t>
      </w:r>
      <w:r w:rsidRPr="00970B1D">
        <w:rPr>
          <w:sz w:val="24"/>
          <w:szCs w:val="24"/>
        </w:rPr>
        <w:t xml:space="preserve"> </w:t>
      </w:r>
      <w:r w:rsidRPr="00970B1D">
        <w:rPr>
          <w:sz w:val="24"/>
          <w:szCs w:val="24"/>
          <w:lang w:val="id-ID"/>
        </w:rPr>
        <w:t xml:space="preserve">dan Pembentukan Jiwa Keaagamaan Peserta didik, dalam </w:t>
      </w:r>
      <w:r w:rsidRPr="00970B1D">
        <w:rPr>
          <w:i/>
          <w:iCs/>
          <w:sz w:val="24"/>
          <w:szCs w:val="24"/>
          <w:lang w:val="id-ID"/>
        </w:rPr>
        <w:t>Jurnal Muaddib</w:t>
      </w:r>
      <w:r w:rsidRPr="00970B1D">
        <w:rPr>
          <w:sz w:val="24"/>
          <w:szCs w:val="24"/>
          <w:lang w:val="id-ID"/>
        </w:rPr>
        <w:t xml:space="preserve"> Vol. 05 No. 2 Juli-Desember 2015.</w:t>
      </w:r>
    </w:p>
    <w:p w:rsidR="00E9457D" w:rsidRPr="00970B1D" w:rsidRDefault="00970B1D" w:rsidP="00A13E67">
      <w:pPr>
        <w:spacing w:line="240" w:lineRule="auto"/>
        <w:ind w:left="720" w:hangingChars="300" w:hanging="720"/>
        <w:jc w:val="both"/>
        <w:rPr>
          <w:lang w:val="id-ID"/>
        </w:rPr>
      </w:pPr>
      <w:r w:rsidRPr="00970B1D">
        <w:t>Kleden,</w:t>
      </w:r>
      <w:r w:rsidRPr="00970B1D">
        <w:rPr>
          <w:lang w:val="id-ID"/>
        </w:rPr>
        <w:t xml:space="preserve"> </w:t>
      </w:r>
      <w:r w:rsidRPr="00970B1D">
        <w:t>Ignas</w:t>
      </w:r>
      <w:r w:rsidRPr="00970B1D">
        <w:rPr>
          <w:lang w:val="id-ID"/>
        </w:rPr>
        <w:t>,</w:t>
      </w:r>
      <w:r w:rsidRPr="00970B1D">
        <w:t xml:space="preserve"> “</w:t>
      </w:r>
      <w:r w:rsidRPr="00970B1D">
        <w:rPr>
          <w:i/>
          <w:iCs/>
        </w:rPr>
        <w:t>Habitus: Iman dalam Perspektif Cultural Production</w:t>
      </w:r>
      <w:r w:rsidRPr="00970B1D">
        <w:t xml:space="preserve">” dalam RP Andrianus Sunarko, OFM, dkk. (eds.) </w:t>
      </w:r>
      <w:r w:rsidRPr="00970B1D">
        <w:rPr>
          <w:i/>
          <w:iCs/>
        </w:rPr>
        <w:t>Bangkit dan Bergeraklah: Dokumentasi Hasil Sidang Agung Gereja Katolik Indonesia 2</w:t>
      </w:r>
      <w:r w:rsidRPr="00970B1D">
        <w:t>, 2005</w:t>
      </w:r>
      <w:r>
        <w:rPr>
          <w:lang w:val="id-ID"/>
        </w:rPr>
        <w:t>.</w:t>
      </w:r>
    </w:p>
    <w:p w:rsidR="00970B1D" w:rsidRPr="00970B1D" w:rsidRDefault="00970B1D" w:rsidP="00A13E67">
      <w:pPr>
        <w:spacing w:line="240" w:lineRule="auto"/>
        <w:ind w:left="720" w:hangingChars="300" w:hanging="720"/>
        <w:jc w:val="both"/>
        <w:rPr>
          <w:i/>
          <w:iCs/>
          <w:lang w:val="id-ID"/>
        </w:rPr>
      </w:pPr>
    </w:p>
    <w:p w:rsidR="00FE7BBB" w:rsidRPr="006C6AE4" w:rsidRDefault="00FE7BBB" w:rsidP="00675143">
      <w:pPr>
        <w:spacing w:line="240" w:lineRule="auto"/>
        <w:ind w:left="720" w:hangingChars="300" w:hanging="720"/>
        <w:jc w:val="both"/>
        <w:rPr>
          <w:i/>
          <w:iCs/>
        </w:rPr>
      </w:pPr>
      <w:r w:rsidRPr="006C6AE4">
        <w:rPr>
          <w:i/>
          <w:iCs/>
        </w:rPr>
        <w:t>M. Syarif, Isham</w:t>
      </w:r>
      <w:r w:rsidR="00675143">
        <w:rPr>
          <w:i/>
          <w:iCs/>
          <w:lang w:val="id-ID"/>
        </w:rPr>
        <w:t>,</w:t>
      </w:r>
      <w:r w:rsidRPr="006C6AE4">
        <w:rPr>
          <w:i/>
          <w:iCs/>
        </w:rPr>
        <w:t xml:space="preserve"> Saat Jilbab Terasa Berat</w:t>
      </w:r>
      <w:r w:rsidR="00675143">
        <w:rPr>
          <w:i/>
          <w:iCs/>
          <w:lang w:val="id-ID"/>
        </w:rPr>
        <w:t>,</w:t>
      </w:r>
      <w:r w:rsidRPr="006C6AE4">
        <w:rPr>
          <w:i/>
          <w:iCs/>
        </w:rPr>
        <w:t xml:space="preserve"> Jakarta; Wacana Ilmiah Press, 2009.</w:t>
      </w:r>
    </w:p>
    <w:p w:rsidR="00E9457D" w:rsidRPr="006C6AE4" w:rsidRDefault="00E9457D" w:rsidP="00A13E67">
      <w:pPr>
        <w:spacing w:line="240" w:lineRule="auto"/>
        <w:ind w:left="720" w:hangingChars="300" w:hanging="720"/>
        <w:jc w:val="both"/>
        <w:rPr>
          <w:lang w:val="id-ID"/>
        </w:rPr>
      </w:pPr>
    </w:p>
    <w:p w:rsidR="00970B1D" w:rsidRPr="00970B1D" w:rsidRDefault="00970B1D" w:rsidP="00970B1D">
      <w:pPr>
        <w:pStyle w:val="FootnoteText"/>
        <w:ind w:left="720" w:hanging="720"/>
        <w:jc w:val="both"/>
        <w:rPr>
          <w:sz w:val="24"/>
          <w:szCs w:val="24"/>
          <w:lang w:val="id-ID"/>
        </w:rPr>
      </w:pPr>
      <w:r w:rsidRPr="00970B1D">
        <w:rPr>
          <w:sz w:val="24"/>
          <w:szCs w:val="24"/>
        </w:rPr>
        <w:t xml:space="preserve">Ritzer dan Goodman, (Terjemahan Nurhadi), </w:t>
      </w:r>
      <w:r w:rsidRPr="00970B1D">
        <w:rPr>
          <w:i/>
          <w:iCs/>
          <w:sz w:val="24"/>
          <w:szCs w:val="24"/>
        </w:rPr>
        <w:t>Teori Sosiologi: Dari Teori Sosiologi Klasik Sampai Perkembangan Mutakhir Teori Sosial Postmodern</w:t>
      </w:r>
      <w:r w:rsidRPr="00970B1D">
        <w:rPr>
          <w:sz w:val="24"/>
          <w:szCs w:val="24"/>
        </w:rPr>
        <w:t>,</w:t>
      </w:r>
      <w:r>
        <w:rPr>
          <w:sz w:val="24"/>
          <w:szCs w:val="24"/>
          <w:lang w:val="id-ID"/>
        </w:rPr>
        <w:t xml:space="preserve"> </w:t>
      </w:r>
      <w:r w:rsidRPr="00970B1D">
        <w:rPr>
          <w:sz w:val="24"/>
          <w:szCs w:val="24"/>
        </w:rPr>
        <w:t>Yogyakarta: Kreasi Wacana, 2010</w:t>
      </w:r>
      <w:r w:rsidRPr="00970B1D">
        <w:rPr>
          <w:sz w:val="24"/>
          <w:szCs w:val="24"/>
          <w:lang w:val="id-ID"/>
        </w:rPr>
        <w:t>.</w:t>
      </w:r>
    </w:p>
    <w:p w:rsidR="00970B1D" w:rsidRDefault="00970B1D" w:rsidP="00A13E67">
      <w:pPr>
        <w:spacing w:line="240" w:lineRule="auto"/>
        <w:ind w:left="720" w:hangingChars="300" w:hanging="720"/>
        <w:jc w:val="both"/>
        <w:rPr>
          <w:lang w:val="id-ID"/>
        </w:rPr>
      </w:pPr>
    </w:p>
    <w:p w:rsidR="00FE7BBB" w:rsidRPr="006C6AE4" w:rsidRDefault="00FE7BBB" w:rsidP="00675143">
      <w:pPr>
        <w:spacing w:line="240" w:lineRule="auto"/>
        <w:ind w:left="720" w:hangingChars="300" w:hanging="720"/>
        <w:jc w:val="both"/>
        <w:rPr>
          <w:i/>
          <w:iCs/>
        </w:rPr>
      </w:pPr>
      <w:r w:rsidRPr="006C6AE4">
        <w:t xml:space="preserve">Shihab, M. Quraish, </w:t>
      </w:r>
      <w:r w:rsidRPr="006C6AE4">
        <w:rPr>
          <w:i/>
          <w:iCs/>
        </w:rPr>
        <w:t xml:space="preserve">Jilbab Pakaian Wanita Muslimah, Cet. IV.Jakarta: Lentera Hati: </w:t>
      </w:r>
      <w:r w:rsidRPr="00675143">
        <w:t>2009.</w:t>
      </w:r>
    </w:p>
    <w:p w:rsidR="00E9457D" w:rsidRPr="006C6AE4" w:rsidRDefault="00E9457D" w:rsidP="00A13E67">
      <w:pPr>
        <w:spacing w:line="240" w:lineRule="auto"/>
        <w:ind w:left="720" w:hangingChars="300" w:hanging="720"/>
        <w:jc w:val="both"/>
        <w:rPr>
          <w:i/>
          <w:iCs/>
          <w:lang w:val="id-ID"/>
        </w:rPr>
      </w:pPr>
    </w:p>
    <w:p w:rsidR="00FE7BBB" w:rsidRPr="00675143" w:rsidRDefault="00675143" w:rsidP="00A13E67">
      <w:pPr>
        <w:spacing w:line="240" w:lineRule="auto"/>
        <w:ind w:left="720" w:hangingChars="300" w:hanging="720"/>
        <w:jc w:val="both"/>
        <w:rPr>
          <w:lang w:val="id-ID"/>
        </w:rPr>
      </w:pPr>
      <w:r>
        <w:t>Shahab, Husain</w:t>
      </w:r>
      <w:r>
        <w:rPr>
          <w:lang w:val="id-ID"/>
        </w:rPr>
        <w:t>,</w:t>
      </w:r>
      <w:r w:rsidR="00FE7BBB" w:rsidRPr="006C6AE4">
        <w:t xml:space="preserve"> </w:t>
      </w:r>
      <w:r w:rsidR="00FE7BBB" w:rsidRPr="006C6AE4">
        <w:rPr>
          <w:i/>
          <w:iCs/>
        </w:rPr>
        <w:t>Jilbab Menurut Al-Qur’an &amp; As-Sunnah</w:t>
      </w:r>
      <w:r w:rsidR="00FE7BBB" w:rsidRPr="006C6AE4">
        <w:t>. Bandung: Mizania. 2008</w:t>
      </w:r>
      <w:r>
        <w:rPr>
          <w:lang w:val="id-ID"/>
        </w:rPr>
        <w:t>.</w:t>
      </w:r>
    </w:p>
    <w:p w:rsidR="00B83DD4" w:rsidRDefault="00B83DD4" w:rsidP="00B83DD4">
      <w:pPr>
        <w:spacing w:line="240" w:lineRule="auto"/>
        <w:ind w:left="720" w:hangingChars="300" w:hanging="720"/>
        <w:jc w:val="both"/>
        <w:rPr>
          <w:i/>
          <w:iCs/>
          <w:lang w:val="id-ID"/>
        </w:rPr>
      </w:pPr>
    </w:p>
    <w:p w:rsidR="00B83DD4" w:rsidRPr="006C6AE4" w:rsidRDefault="00B83DD4" w:rsidP="00B83DD4">
      <w:pPr>
        <w:spacing w:line="240" w:lineRule="auto"/>
        <w:ind w:left="720" w:hangingChars="300" w:hanging="720"/>
        <w:jc w:val="both"/>
        <w:rPr>
          <w:i/>
          <w:iCs/>
        </w:rPr>
      </w:pPr>
      <w:r w:rsidRPr="006C6AE4">
        <w:rPr>
          <w:i/>
          <w:iCs/>
        </w:rPr>
        <w:t>Sultan Bahtiar, Deni. Berjilbab &amp; Tren Buka Aurat. Yogyakarta: Mitra Pustaka, 2009.</w:t>
      </w:r>
    </w:p>
    <w:p w:rsidR="00970B1D" w:rsidRPr="00970B1D" w:rsidRDefault="00970B1D" w:rsidP="00970B1D">
      <w:pPr>
        <w:pStyle w:val="FootnoteText"/>
        <w:jc w:val="both"/>
        <w:rPr>
          <w:lang w:val="id-ID"/>
        </w:rPr>
      </w:pPr>
    </w:p>
    <w:p w:rsidR="00970B1D" w:rsidRPr="00970B1D" w:rsidRDefault="00970B1D" w:rsidP="00970B1D">
      <w:pPr>
        <w:pStyle w:val="FootnoteText"/>
        <w:jc w:val="both"/>
        <w:rPr>
          <w:lang w:val="id-ID"/>
        </w:rPr>
      </w:pPr>
    </w:p>
    <w:p w:rsidR="006C6AE4" w:rsidRPr="00970B1D" w:rsidRDefault="006C6AE4" w:rsidP="00D74752">
      <w:pPr>
        <w:spacing w:line="240" w:lineRule="auto"/>
        <w:ind w:left="720" w:hanging="720"/>
        <w:jc w:val="both"/>
        <w:rPr>
          <w:lang w:val="id-ID"/>
        </w:rPr>
      </w:pPr>
    </w:p>
    <w:sectPr w:rsidR="006C6AE4" w:rsidRPr="00970B1D" w:rsidSect="0004573B">
      <w:headerReference w:type="default" r:id="rId9"/>
      <w:footerReference w:type="even" r:id="rId10"/>
      <w:footerReference w:type="default" r:id="rId11"/>
      <w:pgSz w:w="11907" w:h="16840" w:code="9"/>
      <w:pgMar w:top="1701" w:right="1701" w:bottom="1701" w:left="1701" w:header="720" w:footer="595" w:gutter="0"/>
      <w:pgNumType w:start="39" w:chapStyle="1" w:chapSep="period"/>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6DE" w:rsidRDefault="006746DE">
      <w:pPr>
        <w:spacing w:line="240" w:lineRule="auto"/>
      </w:pPr>
      <w:r>
        <w:separator/>
      </w:r>
    </w:p>
  </w:endnote>
  <w:endnote w:type="continuationSeparator" w:id="0">
    <w:p w:rsidR="006746DE" w:rsidRDefault="006746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imes New Roman,Italic">
    <w:altName w:val="Times New Roman"/>
    <w:panose1 w:val="00000000000000000000"/>
    <w:charset w:val="A3"/>
    <w:family w:val="auto"/>
    <w:notTrueType/>
    <w:pitch w:val="default"/>
    <w:sig w:usb0="20000001" w:usb1="00000000" w:usb2="00000000" w:usb3="00000000" w:csb0="000001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501" w:rsidRDefault="00851501">
    <w:pPr>
      <w:pStyle w:val="Footer"/>
      <w:jc w:val="center"/>
    </w:pPr>
    <w:r>
      <w:fldChar w:fldCharType="begin"/>
    </w:r>
    <w:r>
      <w:instrText xml:space="preserve"> PAGE   \* MERGEFORMAT </w:instrText>
    </w:r>
    <w:r>
      <w:fldChar w:fldCharType="separate"/>
    </w:r>
    <w:r>
      <w:rPr>
        <w:noProof/>
      </w:rPr>
      <w:t>- 72 -</w:t>
    </w:r>
    <w:r>
      <w:fldChar w:fldCharType="end"/>
    </w:r>
  </w:p>
  <w:p w:rsidR="00851501" w:rsidRDefault="00851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501" w:rsidRDefault="00851501">
    <w:pPr>
      <w:pStyle w:val="Footer"/>
      <w:jc w:val="right"/>
    </w:pPr>
    <w:r w:rsidRPr="00551F61">
      <w:rPr>
        <w:sz w:val="20"/>
        <w:szCs w:val="20"/>
        <w:lang w:val="id-ID"/>
      </w:rPr>
      <w:t>Al-ASASIYYA: Journal Of Basic Education Vo,. 01 No. 01 Juli-Desember 2016</w:t>
    </w:r>
    <w:r w:rsidR="004A30A0">
      <w:rPr>
        <w:sz w:val="20"/>
        <w:szCs w:val="20"/>
        <w:lang w:val="id-ID"/>
      </w:rPr>
      <w:t xml:space="preserve"> </w:t>
    </w:r>
    <w:r w:rsidR="004A30A0">
      <w:rPr>
        <w:sz w:val="20"/>
        <w:szCs w:val="20"/>
      </w:rPr>
      <w:t>ISSN: 2548-9992</w:t>
    </w:r>
    <w:r>
      <w:rPr>
        <w:sz w:val="20"/>
        <w:szCs w:val="20"/>
        <w:lang w:val="id-ID"/>
      </w:rPr>
      <w:t xml:space="preserve">   </w:t>
    </w:r>
    <w:r>
      <w:fldChar w:fldCharType="begin"/>
    </w:r>
    <w:r>
      <w:instrText xml:space="preserve"> PAGE   \* MERGEFORMAT </w:instrText>
    </w:r>
    <w:r>
      <w:fldChar w:fldCharType="separate"/>
    </w:r>
    <w:r w:rsidR="006746DE">
      <w:rPr>
        <w:noProof/>
      </w:rPr>
      <w:t>39</w:t>
    </w:r>
    <w:r>
      <w:rPr>
        <w:noProof/>
      </w:rPr>
      <w:fldChar w:fldCharType="end"/>
    </w:r>
  </w:p>
  <w:p w:rsidR="00851501" w:rsidRDefault="00851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6DE" w:rsidRDefault="006746DE">
      <w:pPr>
        <w:spacing w:line="240" w:lineRule="auto"/>
      </w:pPr>
      <w:r>
        <w:separator/>
      </w:r>
    </w:p>
  </w:footnote>
  <w:footnote w:type="continuationSeparator" w:id="0">
    <w:p w:rsidR="006746DE" w:rsidRDefault="006746DE">
      <w:pPr>
        <w:spacing w:line="240" w:lineRule="auto"/>
      </w:pPr>
      <w:r>
        <w:continuationSeparator/>
      </w:r>
    </w:p>
  </w:footnote>
  <w:footnote w:id="1">
    <w:p w:rsidR="00851501" w:rsidRPr="00851501" w:rsidRDefault="00851501" w:rsidP="00D7755C">
      <w:pPr>
        <w:autoSpaceDE w:val="0"/>
        <w:autoSpaceDN w:val="0"/>
        <w:adjustRightInd w:val="0"/>
        <w:spacing w:line="240" w:lineRule="auto"/>
        <w:ind w:firstLine="720"/>
        <w:jc w:val="both"/>
        <w:rPr>
          <w:sz w:val="20"/>
          <w:szCs w:val="20"/>
        </w:rPr>
      </w:pPr>
      <w:r w:rsidRPr="00851501">
        <w:rPr>
          <w:rStyle w:val="FootnoteReference"/>
          <w:sz w:val="20"/>
          <w:szCs w:val="20"/>
        </w:rPr>
        <w:footnoteRef/>
      </w:r>
      <w:r w:rsidRPr="00851501">
        <w:rPr>
          <w:sz w:val="20"/>
          <w:szCs w:val="20"/>
          <w:lang w:val="id-ID"/>
        </w:rPr>
        <w:t xml:space="preserve">Departemen Agama RI, </w:t>
      </w:r>
      <w:r w:rsidRPr="00851501">
        <w:rPr>
          <w:i/>
          <w:iCs/>
          <w:sz w:val="20"/>
          <w:szCs w:val="20"/>
          <w:lang w:val="id-ID"/>
        </w:rPr>
        <w:t>Al-Qur’an dan Terjemahnya</w:t>
      </w:r>
      <w:r w:rsidRPr="00851501">
        <w:rPr>
          <w:sz w:val="20"/>
          <w:szCs w:val="20"/>
          <w:lang w:val="id-ID"/>
        </w:rPr>
        <w:t xml:space="preserve">, (Jakarta: Yayasan Penyelenggara Penerjemah/Penafsir al-Qur‟an, 1971), h. 113. </w:t>
      </w:r>
    </w:p>
  </w:footnote>
  <w:footnote w:id="2">
    <w:p w:rsidR="00851501" w:rsidRPr="00851501" w:rsidRDefault="00851501" w:rsidP="00D7755C">
      <w:pPr>
        <w:autoSpaceDE w:val="0"/>
        <w:autoSpaceDN w:val="0"/>
        <w:adjustRightInd w:val="0"/>
        <w:spacing w:line="240" w:lineRule="auto"/>
        <w:ind w:firstLine="720"/>
        <w:jc w:val="both"/>
        <w:rPr>
          <w:sz w:val="20"/>
          <w:szCs w:val="20"/>
        </w:rPr>
      </w:pPr>
      <w:r w:rsidRPr="00851501">
        <w:rPr>
          <w:rStyle w:val="FootnoteReference"/>
          <w:sz w:val="20"/>
          <w:szCs w:val="20"/>
        </w:rPr>
        <w:footnoteRef/>
      </w:r>
      <w:r w:rsidRPr="00851501">
        <w:rPr>
          <w:sz w:val="20"/>
          <w:szCs w:val="20"/>
          <w:lang w:val="id-ID"/>
        </w:rPr>
        <w:t xml:space="preserve">Nurjannah, Ismail, </w:t>
      </w:r>
      <w:r w:rsidRPr="00851501">
        <w:rPr>
          <w:i/>
          <w:iCs/>
          <w:sz w:val="20"/>
          <w:szCs w:val="20"/>
          <w:lang w:val="id-ID"/>
        </w:rPr>
        <w:t xml:space="preserve">Perempuan dalam Pasungan: Bias Laki-laki dalam Penafsiran, </w:t>
      </w:r>
      <w:r w:rsidRPr="00851501">
        <w:rPr>
          <w:sz w:val="20"/>
          <w:szCs w:val="20"/>
          <w:lang w:val="id-ID"/>
        </w:rPr>
        <w:t>(Yogyakarta: LkiS, 2003), h. 1.</w:t>
      </w:r>
    </w:p>
  </w:footnote>
  <w:footnote w:id="3">
    <w:p w:rsidR="00851501" w:rsidRPr="00851501" w:rsidRDefault="00851501" w:rsidP="00D7755C">
      <w:pPr>
        <w:spacing w:line="240" w:lineRule="auto"/>
        <w:ind w:firstLine="720"/>
        <w:jc w:val="both"/>
        <w:rPr>
          <w:sz w:val="20"/>
          <w:szCs w:val="20"/>
        </w:rPr>
      </w:pPr>
      <w:r w:rsidRPr="00851501">
        <w:rPr>
          <w:rStyle w:val="FootnoteReference"/>
          <w:sz w:val="20"/>
          <w:szCs w:val="20"/>
        </w:rPr>
        <w:footnoteRef/>
      </w:r>
      <w:r w:rsidRPr="00851501">
        <w:rPr>
          <w:sz w:val="20"/>
          <w:szCs w:val="20"/>
        </w:rPr>
        <w:t>Husain</w:t>
      </w:r>
      <w:r w:rsidRPr="00851501">
        <w:rPr>
          <w:sz w:val="20"/>
          <w:szCs w:val="20"/>
          <w:lang w:val="id-ID"/>
        </w:rPr>
        <w:t xml:space="preserve">, </w:t>
      </w:r>
      <w:r w:rsidRPr="00851501">
        <w:rPr>
          <w:sz w:val="20"/>
          <w:szCs w:val="20"/>
        </w:rPr>
        <w:t>Shahab</w:t>
      </w:r>
      <w:r w:rsidRPr="00851501">
        <w:rPr>
          <w:sz w:val="20"/>
          <w:szCs w:val="20"/>
          <w:lang w:val="id-ID"/>
        </w:rPr>
        <w:t>,</w:t>
      </w:r>
      <w:r w:rsidRPr="00851501">
        <w:rPr>
          <w:sz w:val="20"/>
          <w:szCs w:val="20"/>
        </w:rPr>
        <w:t xml:space="preserve"> </w:t>
      </w:r>
      <w:r w:rsidRPr="00851501">
        <w:rPr>
          <w:i/>
          <w:iCs/>
          <w:sz w:val="20"/>
          <w:szCs w:val="20"/>
        </w:rPr>
        <w:t>Jilbab Menurut Al-Qur’an &amp; As-Sunnah</w:t>
      </w:r>
      <w:r w:rsidRPr="00851501">
        <w:rPr>
          <w:sz w:val="20"/>
          <w:szCs w:val="20"/>
          <w:lang w:val="id-ID"/>
        </w:rPr>
        <w:t xml:space="preserve">, </w:t>
      </w:r>
      <w:r w:rsidRPr="00851501">
        <w:rPr>
          <w:sz w:val="20"/>
          <w:szCs w:val="20"/>
        </w:rPr>
        <w:t xml:space="preserve"> </w:t>
      </w:r>
      <w:r w:rsidRPr="00851501">
        <w:rPr>
          <w:sz w:val="20"/>
          <w:szCs w:val="20"/>
          <w:lang w:val="id-ID"/>
        </w:rPr>
        <w:t>(</w:t>
      </w:r>
      <w:r w:rsidRPr="00851501">
        <w:rPr>
          <w:sz w:val="20"/>
          <w:szCs w:val="20"/>
        </w:rPr>
        <w:t>Bandung: Mizania</w:t>
      </w:r>
      <w:r w:rsidRPr="00851501">
        <w:rPr>
          <w:sz w:val="20"/>
          <w:szCs w:val="20"/>
          <w:lang w:val="id-ID"/>
        </w:rPr>
        <w:t>,</w:t>
      </w:r>
      <w:r w:rsidRPr="00851501">
        <w:rPr>
          <w:sz w:val="20"/>
          <w:szCs w:val="20"/>
        </w:rPr>
        <w:t xml:space="preserve"> 2008</w:t>
      </w:r>
      <w:r w:rsidRPr="00851501">
        <w:rPr>
          <w:sz w:val="20"/>
          <w:szCs w:val="20"/>
          <w:lang w:val="id-ID"/>
        </w:rPr>
        <w:t>), h. 13-14.</w:t>
      </w:r>
      <w:r w:rsidRPr="00851501">
        <w:rPr>
          <w:sz w:val="20"/>
          <w:szCs w:val="20"/>
        </w:rPr>
        <w:t xml:space="preserve"> </w:t>
      </w:r>
    </w:p>
  </w:footnote>
  <w:footnote w:id="4">
    <w:p w:rsidR="00851501" w:rsidRPr="00851501" w:rsidRDefault="00851501" w:rsidP="00D7755C">
      <w:pPr>
        <w:pStyle w:val="FootnoteText"/>
        <w:ind w:firstLine="720"/>
        <w:jc w:val="both"/>
      </w:pPr>
      <w:r w:rsidRPr="00851501">
        <w:rPr>
          <w:rStyle w:val="FootnoteReference"/>
        </w:rPr>
        <w:footnoteRef/>
      </w:r>
      <w:r w:rsidRPr="00851501">
        <w:rPr>
          <w:i/>
          <w:iCs/>
          <w:lang w:val="id-ID"/>
        </w:rPr>
        <w:t>Ibid</w:t>
      </w:r>
      <w:r w:rsidRPr="00851501">
        <w:rPr>
          <w:lang w:val="id-ID"/>
        </w:rPr>
        <w:t>., h. 14.</w:t>
      </w:r>
    </w:p>
  </w:footnote>
  <w:footnote w:id="5">
    <w:p w:rsidR="00851501" w:rsidRPr="00851501" w:rsidRDefault="00851501" w:rsidP="00675143">
      <w:pPr>
        <w:pStyle w:val="FootnoteText"/>
        <w:ind w:firstLine="720"/>
        <w:jc w:val="both"/>
      </w:pPr>
      <w:r w:rsidRPr="00851501">
        <w:rPr>
          <w:rStyle w:val="FootnoteReference"/>
        </w:rPr>
        <w:footnoteRef/>
      </w:r>
      <w:r w:rsidRPr="00851501">
        <w:rPr>
          <w:i/>
          <w:iCs/>
          <w:lang w:val="id-ID"/>
        </w:rPr>
        <w:t>Ibid</w:t>
      </w:r>
      <w:r w:rsidRPr="00851501">
        <w:rPr>
          <w:lang w:val="id-ID"/>
        </w:rPr>
        <w:t>., h. 26.</w:t>
      </w:r>
    </w:p>
  </w:footnote>
  <w:footnote w:id="6">
    <w:p w:rsidR="00851501" w:rsidRPr="00851501" w:rsidRDefault="00851501" w:rsidP="00D7755C">
      <w:pPr>
        <w:autoSpaceDE w:val="0"/>
        <w:autoSpaceDN w:val="0"/>
        <w:adjustRightInd w:val="0"/>
        <w:spacing w:line="240" w:lineRule="auto"/>
        <w:ind w:firstLine="720"/>
        <w:jc w:val="both"/>
        <w:rPr>
          <w:sz w:val="20"/>
          <w:szCs w:val="20"/>
        </w:rPr>
      </w:pPr>
      <w:r w:rsidRPr="00851501">
        <w:rPr>
          <w:rStyle w:val="FootnoteReference"/>
          <w:sz w:val="20"/>
          <w:szCs w:val="20"/>
        </w:rPr>
        <w:footnoteRef/>
      </w:r>
      <w:r w:rsidRPr="00851501">
        <w:rPr>
          <w:sz w:val="20"/>
          <w:szCs w:val="20"/>
          <w:lang w:val="id-ID"/>
        </w:rPr>
        <w:t xml:space="preserve">Jalaludin al-Suyuthi &amp; Jalaludin al-Mahali, Jalaludin. </w:t>
      </w:r>
      <w:r w:rsidRPr="00851501">
        <w:rPr>
          <w:i/>
          <w:iCs/>
          <w:sz w:val="20"/>
          <w:szCs w:val="20"/>
          <w:lang w:val="id-ID"/>
        </w:rPr>
        <w:t xml:space="preserve">Tafsir Jalâlain, </w:t>
      </w:r>
      <w:r w:rsidRPr="00851501">
        <w:rPr>
          <w:sz w:val="20"/>
          <w:szCs w:val="20"/>
          <w:lang w:val="id-ID"/>
        </w:rPr>
        <w:t>(Semarang: Usaha keluarga, t.t), h. 292.</w:t>
      </w:r>
    </w:p>
  </w:footnote>
  <w:footnote w:id="7">
    <w:p w:rsidR="00851501" w:rsidRPr="00851501" w:rsidRDefault="00851501" w:rsidP="00D7755C">
      <w:pPr>
        <w:autoSpaceDE w:val="0"/>
        <w:autoSpaceDN w:val="0"/>
        <w:adjustRightInd w:val="0"/>
        <w:spacing w:line="240" w:lineRule="auto"/>
        <w:ind w:firstLine="720"/>
        <w:jc w:val="both"/>
        <w:rPr>
          <w:sz w:val="20"/>
          <w:szCs w:val="20"/>
        </w:rPr>
      </w:pPr>
      <w:r w:rsidRPr="00851501">
        <w:rPr>
          <w:rStyle w:val="FootnoteReference"/>
          <w:sz w:val="20"/>
          <w:szCs w:val="20"/>
        </w:rPr>
        <w:footnoteRef/>
      </w:r>
      <w:r w:rsidRPr="00851501">
        <w:rPr>
          <w:sz w:val="20"/>
          <w:szCs w:val="20"/>
          <w:lang w:val="id-ID"/>
        </w:rPr>
        <w:t xml:space="preserve">Abu al Fida’ Isma’il Ibn Umar Ibn Katsir al-Qursyi al-Dimasyqi, </w:t>
      </w:r>
      <w:r w:rsidRPr="00851501">
        <w:rPr>
          <w:i/>
          <w:iCs/>
          <w:sz w:val="20"/>
          <w:szCs w:val="20"/>
          <w:lang w:val="id-ID"/>
        </w:rPr>
        <w:t xml:space="preserve">Tafsir al-Qur’ân al-Adzim, </w:t>
      </w:r>
      <w:r w:rsidRPr="00851501">
        <w:rPr>
          <w:sz w:val="20"/>
          <w:szCs w:val="20"/>
          <w:lang w:val="id-ID"/>
        </w:rPr>
        <w:t>(Mesir: Dar al-Manar, 2002), h. 283.</w:t>
      </w:r>
    </w:p>
  </w:footnote>
  <w:footnote w:id="8">
    <w:p w:rsidR="00851501" w:rsidRPr="00851501" w:rsidRDefault="00851501" w:rsidP="00D7755C">
      <w:pPr>
        <w:autoSpaceDE w:val="0"/>
        <w:autoSpaceDN w:val="0"/>
        <w:adjustRightInd w:val="0"/>
        <w:spacing w:line="240" w:lineRule="auto"/>
        <w:ind w:firstLine="720"/>
        <w:jc w:val="both"/>
        <w:rPr>
          <w:sz w:val="20"/>
          <w:szCs w:val="20"/>
        </w:rPr>
      </w:pPr>
      <w:r w:rsidRPr="00851501">
        <w:rPr>
          <w:rStyle w:val="FootnoteReference"/>
          <w:sz w:val="20"/>
          <w:szCs w:val="20"/>
        </w:rPr>
        <w:footnoteRef/>
      </w:r>
      <w:r w:rsidRPr="00851501">
        <w:rPr>
          <w:sz w:val="20"/>
          <w:szCs w:val="20"/>
          <w:lang w:val="id-ID"/>
        </w:rPr>
        <w:t xml:space="preserve">Departeman Agama RI, </w:t>
      </w:r>
      <w:r w:rsidRPr="00851501">
        <w:rPr>
          <w:i/>
          <w:iCs/>
          <w:sz w:val="20"/>
          <w:szCs w:val="20"/>
          <w:lang w:val="id-ID"/>
        </w:rPr>
        <w:t>Al-Qur’an dan Tafsirnya, (</w:t>
      </w:r>
      <w:r w:rsidRPr="00851501">
        <w:rPr>
          <w:sz w:val="20"/>
          <w:szCs w:val="20"/>
          <w:lang w:val="id-ID"/>
        </w:rPr>
        <w:t xml:space="preserve">Jakarta: Lentera Hati, 2010), h. 597. </w:t>
      </w:r>
    </w:p>
  </w:footnote>
  <w:footnote w:id="9">
    <w:p w:rsidR="00851501" w:rsidRPr="00851501" w:rsidRDefault="00851501" w:rsidP="00D7755C">
      <w:pPr>
        <w:autoSpaceDE w:val="0"/>
        <w:autoSpaceDN w:val="0"/>
        <w:adjustRightInd w:val="0"/>
        <w:spacing w:line="240" w:lineRule="auto"/>
        <w:ind w:firstLine="720"/>
        <w:jc w:val="both"/>
        <w:rPr>
          <w:sz w:val="20"/>
          <w:szCs w:val="20"/>
        </w:rPr>
      </w:pPr>
      <w:r w:rsidRPr="00851501">
        <w:rPr>
          <w:rStyle w:val="FootnoteReference"/>
          <w:sz w:val="20"/>
          <w:szCs w:val="20"/>
        </w:rPr>
        <w:footnoteRef/>
      </w:r>
      <w:r w:rsidRPr="00851501">
        <w:rPr>
          <w:sz w:val="20"/>
          <w:szCs w:val="20"/>
          <w:lang w:val="id-ID"/>
        </w:rPr>
        <w:t xml:space="preserve"> Abdul Aziz</w:t>
      </w:r>
      <w:r w:rsidRPr="00851501">
        <w:rPr>
          <w:i/>
          <w:iCs/>
          <w:sz w:val="20"/>
          <w:szCs w:val="20"/>
          <w:lang w:val="id-ID"/>
        </w:rPr>
        <w:t xml:space="preserve">, </w:t>
      </w:r>
      <w:r w:rsidRPr="00851501">
        <w:rPr>
          <w:sz w:val="20"/>
          <w:szCs w:val="20"/>
          <w:lang w:val="id-ID"/>
        </w:rPr>
        <w:t xml:space="preserve">Dahlan, </w:t>
      </w:r>
      <w:r w:rsidRPr="00851501">
        <w:rPr>
          <w:i/>
          <w:iCs/>
          <w:sz w:val="20"/>
          <w:szCs w:val="20"/>
          <w:lang w:val="id-ID"/>
        </w:rPr>
        <w:t xml:space="preserve"> Ensiklopedi Hukum Islam (</w:t>
      </w:r>
      <w:r w:rsidRPr="00851501">
        <w:rPr>
          <w:sz w:val="20"/>
          <w:szCs w:val="20"/>
          <w:lang w:val="id-ID"/>
        </w:rPr>
        <w:t xml:space="preserve">Jakarta: Ictiar Baru Van Hoeve, 1996), h. 820. </w:t>
      </w:r>
      <w:r w:rsidRPr="00851501">
        <w:rPr>
          <w:sz w:val="20"/>
          <w:szCs w:val="20"/>
        </w:rPr>
        <w:t xml:space="preserve"> </w:t>
      </w:r>
    </w:p>
  </w:footnote>
  <w:footnote w:id="10">
    <w:p w:rsidR="00851501" w:rsidRPr="00851501" w:rsidRDefault="00851501" w:rsidP="00D7755C">
      <w:pPr>
        <w:pStyle w:val="FootnoteText"/>
        <w:ind w:firstLine="720"/>
        <w:jc w:val="both"/>
      </w:pPr>
      <w:r w:rsidRPr="00851501">
        <w:rPr>
          <w:rStyle w:val="FootnoteReference"/>
        </w:rPr>
        <w:footnoteRef/>
      </w:r>
      <w:r w:rsidRPr="00851501">
        <w:rPr>
          <w:i/>
          <w:iCs/>
          <w:lang w:val="id-ID"/>
        </w:rPr>
        <w:t>Ibid</w:t>
      </w:r>
      <w:r w:rsidRPr="00851501">
        <w:rPr>
          <w:lang w:val="id-ID"/>
        </w:rPr>
        <w:t xml:space="preserve">.,  h. 821. </w:t>
      </w:r>
    </w:p>
  </w:footnote>
  <w:footnote w:id="11">
    <w:p w:rsidR="00851501" w:rsidRPr="00851501" w:rsidRDefault="00851501" w:rsidP="00675143">
      <w:pPr>
        <w:autoSpaceDE w:val="0"/>
        <w:autoSpaceDN w:val="0"/>
        <w:adjustRightInd w:val="0"/>
        <w:spacing w:line="240" w:lineRule="auto"/>
        <w:ind w:firstLine="720"/>
        <w:rPr>
          <w:sz w:val="20"/>
          <w:szCs w:val="20"/>
        </w:rPr>
      </w:pPr>
      <w:r w:rsidRPr="00851501">
        <w:rPr>
          <w:rStyle w:val="FootnoteReference"/>
          <w:sz w:val="20"/>
          <w:szCs w:val="20"/>
        </w:rPr>
        <w:footnoteRef/>
      </w:r>
      <w:r w:rsidRPr="00851501">
        <w:rPr>
          <w:sz w:val="20"/>
          <w:szCs w:val="20"/>
          <w:lang w:val="id-ID"/>
        </w:rPr>
        <w:t xml:space="preserve">Ahmad, Hassan, </w:t>
      </w:r>
      <w:r w:rsidRPr="00851501">
        <w:rPr>
          <w:i/>
          <w:iCs/>
          <w:sz w:val="20"/>
          <w:szCs w:val="20"/>
          <w:lang w:val="id-ID"/>
        </w:rPr>
        <w:t>Al-Furqân fî Tafsir al-Qur’an</w:t>
      </w:r>
      <w:r w:rsidRPr="00851501">
        <w:rPr>
          <w:sz w:val="20"/>
          <w:szCs w:val="20"/>
          <w:lang w:val="id-ID"/>
        </w:rPr>
        <w:t>, (Surabaya: Al-Ikhwan, 2007), h. 684-685.</w:t>
      </w:r>
    </w:p>
  </w:footnote>
  <w:footnote w:id="12">
    <w:p w:rsidR="00851501" w:rsidRPr="00851501" w:rsidRDefault="00851501" w:rsidP="00D7755C">
      <w:pPr>
        <w:pStyle w:val="FootnoteText"/>
        <w:ind w:firstLine="720"/>
      </w:pPr>
      <w:r w:rsidRPr="00851501">
        <w:rPr>
          <w:rStyle w:val="FootnoteReference"/>
        </w:rPr>
        <w:footnoteRef/>
      </w:r>
      <w:r w:rsidRPr="00851501">
        <w:rPr>
          <w:i/>
          <w:iCs/>
          <w:lang w:val="id-ID"/>
        </w:rPr>
        <w:t>Ibid</w:t>
      </w:r>
      <w:r w:rsidRPr="00851501">
        <w:rPr>
          <w:lang w:val="id-ID"/>
        </w:rPr>
        <w:t>.,  h. 684-685.</w:t>
      </w:r>
    </w:p>
  </w:footnote>
  <w:footnote w:id="13">
    <w:p w:rsidR="00851501" w:rsidRPr="00851501" w:rsidRDefault="00851501" w:rsidP="00D7755C">
      <w:pPr>
        <w:pStyle w:val="FootnoteText"/>
        <w:ind w:firstLine="720"/>
      </w:pPr>
      <w:r w:rsidRPr="00851501">
        <w:rPr>
          <w:rStyle w:val="FootnoteReference"/>
        </w:rPr>
        <w:footnoteRef/>
      </w:r>
      <w:r w:rsidRPr="00851501">
        <w:rPr>
          <w:i/>
          <w:iCs/>
          <w:lang w:val="id-ID"/>
        </w:rPr>
        <w:t>Ibid</w:t>
      </w:r>
      <w:r w:rsidRPr="00851501">
        <w:rPr>
          <w:lang w:val="id-ID"/>
        </w:rPr>
        <w:t>., h. 830.</w:t>
      </w:r>
    </w:p>
  </w:footnote>
  <w:footnote w:id="14">
    <w:p w:rsidR="00851501" w:rsidRPr="00851501" w:rsidRDefault="00851501" w:rsidP="00D7755C">
      <w:pPr>
        <w:pStyle w:val="FootnoteText"/>
        <w:ind w:firstLine="720"/>
      </w:pPr>
      <w:r w:rsidRPr="00851501">
        <w:rPr>
          <w:rStyle w:val="FootnoteReference"/>
        </w:rPr>
        <w:footnoteRef/>
      </w:r>
      <w:r w:rsidRPr="00851501">
        <w:rPr>
          <w:lang w:val="id-ID"/>
        </w:rPr>
        <w:t>A</w:t>
      </w:r>
      <w:r w:rsidRPr="00851501">
        <w:t xml:space="preserve">s-Siyutiy, </w:t>
      </w:r>
      <w:r w:rsidRPr="00851501">
        <w:rPr>
          <w:i/>
          <w:iCs/>
        </w:rPr>
        <w:t>ad-Durrul Mansur</w:t>
      </w:r>
      <w:r w:rsidRPr="00851501">
        <w:rPr>
          <w:i/>
          <w:iCs/>
          <w:lang w:val="id-ID"/>
        </w:rPr>
        <w:t xml:space="preserve"> V</w:t>
      </w:r>
      <w:r w:rsidRPr="00851501">
        <w:t>,</w:t>
      </w:r>
      <w:r w:rsidRPr="00851501">
        <w:rPr>
          <w:lang w:val="id-ID"/>
        </w:rPr>
        <w:t xml:space="preserve"> (tt),</w:t>
      </w:r>
      <w:r w:rsidRPr="00851501">
        <w:t xml:space="preserve"> </w:t>
      </w:r>
      <w:r w:rsidRPr="00851501">
        <w:rPr>
          <w:lang w:val="id-ID"/>
        </w:rPr>
        <w:t xml:space="preserve">h. </w:t>
      </w:r>
      <w:r w:rsidRPr="00851501">
        <w:t>40.</w:t>
      </w:r>
    </w:p>
  </w:footnote>
  <w:footnote w:id="15">
    <w:p w:rsidR="00851501" w:rsidRPr="00851501" w:rsidRDefault="00851501" w:rsidP="00D7755C">
      <w:pPr>
        <w:pStyle w:val="FootnoteText"/>
        <w:ind w:firstLine="720"/>
      </w:pPr>
      <w:r w:rsidRPr="00851501">
        <w:rPr>
          <w:rStyle w:val="FootnoteReference"/>
        </w:rPr>
        <w:footnoteRef/>
      </w:r>
      <w:r w:rsidRPr="00851501">
        <w:rPr>
          <w:lang w:val="id-ID"/>
        </w:rPr>
        <w:t>A</w:t>
      </w:r>
      <w:r w:rsidRPr="00851501">
        <w:t xml:space="preserve">s-Siyutiy, </w:t>
      </w:r>
      <w:r w:rsidRPr="00851501">
        <w:rPr>
          <w:i/>
          <w:iCs/>
        </w:rPr>
        <w:t>Lubab an-Nuqul</w:t>
      </w:r>
      <w:r w:rsidRPr="00851501">
        <w:rPr>
          <w:lang w:val="id-ID"/>
        </w:rPr>
        <w:t>, (</w:t>
      </w:r>
      <w:r w:rsidRPr="00851501">
        <w:t>1954</w:t>
      </w:r>
      <w:r w:rsidRPr="00851501">
        <w:rPr>
          <w:lang w:val="id-ID"/>
        </w:rPr>
        <w:t>),</w:t>
      </w:r>
      <w:r w:rsidRPr="00851501">
        <w:t xml:space="preserve"> </w:t>
      </w:r>
      <w:r w:rsidRPr="00851501">
        <w:rPr>
          <w:lang w:val="id-ID"/>
        </w:rPr>
        <w:t xml:space="preserve">h. </w:t>
      </w:r>
      <w:r w:rsidRPr="00851501">
        <w:t>161</w:t>
      </w:r>
    </w:p>
  </w:footnote>
  <w:footnote w:id="16">
    <w:p w:rsidR="00851501" w:rsidRPr="00851501" w:rsidRDefault="00851501" w:rsidP="00D7755C">
      <w:pPr>
        <w:pStyle w:val="FootnoteText"/>
        <w:ind w:firstLine="720"/>
      </w:pPr>
      <w:r w:rsidRPr="00851501">
        <w:rPr>
          <w:rStyle w:val="FootnoteReference"/>
        </w:rPr>
        <w:footnoteRef/>
      </w:r>
      <w:r w:rsidRPr="00851501">
        <w:t xml:space="preserve">Albani, </w:t>
      </w:r>
      <w:r w:rsidRPr="00851501">
        <w:rPr>
          <w:i/>
          <w:iCs/>
        </w:rPr>
        <w:t>Hijabul Mar’atil Muslimah</w:t>
      </w:r>
      <w:r w:rsidRPr="00851501">
        <w:rPr>
          <w:i/>
          <w:iCs/>
          <w:lang w:val="id-ID"/>
        </w:rPr>
        <w:t>, (tt),</w:t>
      </w:r>
      <w:r w:rsidRPr="00851501">
        <w:t xml:space="preserve"> </w:t>
      </w:r>
      <w:r w:rsidRPr="00851501">
        <w:rPr>
          <w:lang w:val="id-ID"/>
        </w:rPr>
        <w:t xml:space="preserve">h. </w:t>
      </w:r>
      <w:r w:rsidRPr="00851501">
        <w:t>56</w:t>
      </w:r>
      <w:r w:rsidRPr="00851501">
        <w:rPr>
          <w:lang w:val="id-ID"/>
        </w:rPr>
        <w:t>.</w:t>
      </w:r>
    </w:p>
  </w:footnote>
  <w:footnote w:id="17">
    <w:p w:rsidR="00851501" w:rsidRPr="00851501" w:rsidRDefault="00851501" w:rsidP="00D7755C">
      <w:pPr>
        <w:pStyle w:val="FootnoteText"/>
        <w:ind w:firstLine="720"/>
      </w:pPr>
      <w:r w:rsidRPr="00851501">
        <w:rPr>
          <w:rStyle w:val="FootnoteReference"/>
        </w:rPr>
        <w:footnoteRef/>
      </w:r>
      <w:r w:rsidRPr="00851501">
        <w:t xml:space="preserve">Muslim, </w:t>
      </w:r>
      <w:r w:rsidRPr="00851501">
        <w:rPr>
          <w:i/>
          <w:iCs/>
        </w:rPr>
        <w:t>Kitab Iman</w:t>
      </w:r>
      <w:r w:rsidRPr="00851501">
        <w:rPr>
          <w:lang w:val="id-ID"/>
        </w:rPr>
        <w:t>,</w:t>
      </w:r>
      <w:r w:rsidRPr="00851501">
        <w:t xml:space="preserve"> </w:t>
      </w:r>
      <w:r w:rsidRPr="00851501">
        <w:rPr>
          <w:lang w:val="id-ID"/>
        </w:rPr>
        <w:t xml:space="preserve">h. </w:t>
      </w:r>
      <w:r w:rsidRPr="00851501">
        <w:t>145</w:t>
      </w:r>
      <w:r w:rsidRPr="00851501">
        <w:rPr>
          <w:lang w:val="id-ID"/>
        </w:rPr>
        <w:t>.</w:t>
      </w:r>
    </w:p>
  </w:footnote>
  <w:footnote w:id="18">
    <w:p w:rsidR="00851501" w:rsidRPr="00851501" w:rsidRDefault="00851501" w:rsidP="00D7755C">
      <w:pPr>
        <w:autoSpaceDE w:val="0"/>
        <w:autoSpaceDN w:val="0"/>
        <w:adjustRightInd w:val="0"/>
        <w:spacing w:line="240" w:lineRule="auto"/>
        <w:ind w:firstLine="720"/>
        <w:rPr>
          <w:sz w:val="20"/>
          <w:szCs w:val="20"/>
        </w:rPr>
      </w:pPr>
      <w:r w:rsidRPr="00851501">
        <w:rPr>
          <w:rStyle w:val="FootnoteReference"/>
          <w:sz w:val="20"/>
          <w:szCs w:val="20"/>
        </w:rPr>
        <w:footnoteRef/>
      </w:r>
      <w:r w:rsidRPr="00851501">
        <w:rPr>
          <w:sz w:val="20"/>
          <w:szCs w:val="20"/>
        </w:rPr>
        <w:t xml:space="preserve">as-Sabuniy,  </w:t>
      </w:r>
      <w:r w:rsidRPr="00851501">
        <w:rPr>
          <w:i/>
          <w:iCs/>
          <w:sz w:val="20"/>
          <w:szCs w:val="20"/>
        </w:rPr>
        <w:t>Rawa’i’ul Bayan</w:t>
      </w:r>
      <w:r w:rsidRPr="00851501">
        <w:rPr>
          <w:i/>
          <w:iCs/>
          <w:sz w:val="20"/>
          <w:szCs w:val="20"/>
          <w:lang w:val="id-ID"/>
        </w:rPr>
        <w:t xml:space="preserve"> </w:t>
      </w:r>
      <w:r w:rsidRPr="00851501">
        <w:rPr>
          <w:i/>
          <w:iCs/>
          <w:sz w:val="20"/>
          <w:szCs w:val="20"/>
        </w:rPr>
        <w:t xml:space="preserve"> II</w:t>
      </w:r>
      <w:r w:rsidRPr="00851501">
        <w:rPr>
          <w:i/>
          <w:iCs/>
          <w:sz w:val="20"/>
          <w:szCs w:val="20"/>
          <w:lang w:val="id-ID"/>
        </w:rPr>
        <w:t>,</w:t>
      </w:r>
      <w:r w:rsidRPr="00851501">
        <w:rPr>
          <w:sz w:val="20"/>
          <w:szCs w:val="20"/>
        </w:rPr>
        <w:t xml:space="preserve"> </w:t>
      </w:r>
      <w:r w:rsidRPr="00851501">
        <w:rPr>
          <w:sz w:val="20"/>
          <w:szCs w:val="20"/>
          <w:lang w:val="id-ID"/>
        </w:rPr>
        <w:t>(</w:t>
      </w:r>
      <w:r w:rsidRPr="00851501">
        <w:rPr>
          <w:sz w:val="20"/>
          <w:szCs w:val="20"/>
        </w:rPr>
        <w:t>1971</w:t>
      </w:r>
      <w:r w:rsidRPr="00851501">
        <w:rPr>
          <w:sz w:val="20"/>
          <w:szCs w:val="20"/>
          <w:lang w:val="id-ID"/>
        </w:rPr>
        <w:t>), h. 153.</w:t>
      </w:r>
    </w:p>
  </w:footnote>
  <w:footnote w:id="19">
    <w:p w:rsidR="00851501" w:rsidRPr="00851501" w:rsidRDefault="00851501" w:rsidP="00D7755C">
      <w:pPr>
        <w:pStyle w:val="ListParagraph"/>
        <w:spacing w:line="360" w:lineRule="auto"/>
        <w:ind w:left="0" w:firstLine="720"/>
        <w:jc w:val="both"/>
        <w:rPr>
          <w:sz w:val="20"/>
          <w:szCs w:val="20"/>
        </w:rPr>
      </w:pPr>
      <w:r w:rsidRPr="00851501">
        <w:rPr>
          <w:rStyle w:val="FootnoteReference"/>
          <w:sz w:val="20"/>
          <w:szCs w:val="20"/>
        </w:rPr>
        <w:footnoteRef/>
      </w:r>
      <w:r w:rsidRPr="00851501">
        <w:rPr>
          <w:sz w:val="20"/>
          <w:szCs w:val="20"/>
        </w:rPr>
        <w:t xml:space="preserve">at-Tabariy, </w:t>
      </w:r>
      <w:r w:rsidRPr="00851501">
        <w:rPr>
          <w:i/>
          <w:iCs/>
          <w:sz w:val="20"/>
          <w:szCs w:val="20"/>
        </w:rPr>
        <w:t>Tafsir at-Tabariy</w:t>
      </w:r>
      <w:r w:rsidRPr="00851501">
        <w:rPr>
          <w:sz w:val="20"/>
          <w:szCs w:val="20"/>
        </w:rPr>
        <w:t xml:space="preserve"> XVIII</w:t>
      </w:r>
      <w:r w:rsidRPr="00851501">
        <w:rPr>
          <w:sz w:val="20"/>
          <w:szCs w:val="20"/>
          <w:lang w:val="id-ID"/>
        </w:rPr>
        <w:t>,</w:t>
      </w:r>
      <w:r w:rsidRPr="00851501">
        <w:rPr>
          <w:sz w:val="20"/>
          <w:szCs w:val="20"/>
        </w:rPr>
        <w:t xml:space="preserve"> </w:t>
      </w:r>
      <w:r w:rsidRPr="00851501">
        <w:rPr>
          <w:sz w:val="20"/>
          <w:szCs w:val="20"/>
          <w:lang w:val="id-ID"/>
        </w:rPr>
        <w:t xml:space="preserve">h. </w:t>
      </w:r>
      <w:r w:rsidRPr="00851501">
        <w:rPr>
          <w:sz w:val="20"/>
          <w:szCs w:val="20"/>
        </w:rPr>
        <w:t>118.</w:t>
      </w:r>
    </w:p>
  </w:footnote>
  <w:footnote w:id="20">
    <w:p w:rsidR="00851501" w:rsidRPr="00851501" w:rsidRDefault="00851501" w:rsidP="00D7755C">
      <w:pPr>
        <w:spacing w:line="360" w:lineRule="auto"/>
        <w:ind w:firstLine="720"/>
        <w:jc w:val="both"/>
        <w:rPr>
          <w:sz w:val="20"/>
          <w:szCs w:val="20"/>
        </w:rPr>
      </w:pPr>
      <w:r w:rsidRPr="00851501">
        <w:rPr>
          <w:rStyle w:val="FootnoteReference"/>
          <w:sz w:val="20"/>
          <w:szCs w:val="20"/>
        </w:rPr>
        <w:footnoteRef/>
      </w:r>
      <w:r w:rsidRPr="00851501">
        <w:rPr>
          <w:sz w:val="20"/>
          <w:szCs w:val="20"/>
        </w:rPr>
        <w:t>As-Sabuniy,</w:t>
      </w:r>
      <w:r w:rsidRPr="00851501">
        <w:rPr>
          <w:sz w:val="20"/>
          <w:szCs w:val="20"/>
          <w:lang w:val="id-ID"/>
        </w:rPr>
        <w:t xml:space="preserve"> </w:t>
      </w:r>
      <w:r w:rsidRPr="00851501">
        <w:rPr>
          <w:i/>
          <w:iCs/>
          <w:sz w:val="20"/>
          <w:szCs w:val="20"/>
        </w:rPr>
        <w:t>Rawa’i’ul</w:t>
      </w:r>
      <w:r w:rsidRPr="00851501">
        <w:rPr>
          <w:i/>
          <w:iCs/>
          <w:sz w:val="20"/>
          <w:szCs w:val="20"/>
          <w:lang w:val="id-ID"/>
        </w:rPr>
        <w:t xml:space="preserve"> </w:t>
      </w:r>
      <w:r w:rsidRPr="00851501">
        <w:rPr>
          <w:i/>
          <w:iCs/>
          <w:sz w:val="20"/>
          <w:szCs w:val="20"/>
        </w:rPr>
        <w:t>Bayan</w:t>
      </w:r>
      <w:r w:rsidRPr="00851501">
        <w:rPr>
          <w:i/>
          <w:iCs/>
          <w:sz w:val="20"/>
          <w:szCs w:val="20"/>
          <w:lang w:val="id-ID"/>
        </w:rPr>
        <w:t xml:space="preserve"> II,</w:t>
      </w:r>
      <w:r w:rsidRPr="00851501">
        <w:rPr>
          <w:sz w:val="20"/>
          <w:szCs w:val="20"/>
        </w:rPr>
        <w:t xml:space="preserve"> </w:t>
      </w:r>
      <w:r w:rsidRPr="00851501">
        <w:rPr>
          <w:sz w:val="20"/>
          <w:szCs w:val="20"/>
          <w:lang w:val="id-ID"/>
        </w:rPr>
        <w:t>(</w:t>
      </w:r>
      <w:r w:rsidRPr="00851501">
        <w:rPr>
          <w:sz w:val="20"/>
          <w:szCs w:val="20"/>
        </w:rPr>
        <w:t>1971</w:t>
      </w:r>
      <w:r w:rsidRPr="00851501">
        <w:rPr>
          <w:sz w:val="20"/>
          <w:szCs w:val="20"/>
          <w:lang w:val="id-ID"/>
        </w:rPr>
        <w:t>)</w:t>
      </w:r>
      <w:r w:rsidRPr="00851501">
        <w:rPr>
          <w:sz w:val="20"/>
          <w:szCs w:val="20"/>
        </w:rPr>
        <w:t xml:space="preserve"> </w:t>
      </w:r>
      <w:r w:rsidRPr="00851501">
        <w:rPr>
          <w:sz w:val="20"/>
          <w:szCs w:val="20"/>
          <w:lang w:val="id-ID"/>
        </w:rPr>
        <w:t xml:space="preserve">h. </w:t>
      </w:r>
      <w:r w:rsidRPr="00851501">
        <w:rPr>
          <w:sz w:val="20"/>
          <w:szCs w:val="20"/>
        </w:rPr>
        <w:t>155.</w:t>
      </w:r>
    </w:p>
  </w:footnote>
  <w:footnote w:id="21">
    <w:p w:rsidR="00851501" w:rsidRPr="00851501" w:rsidRDefault="00851501" w:rsidP="00851501">
      <w:pPr>
        <w:spacing w:line="360" w:lineRule="auto"/>
        <w:ind w:firstLine="720"/>
        <w:jc w:val="both"/>
        <w:rPr>
          <w:sz w:val="20"/>
          <w:szCs w:val="20"/>
        </w:rPr>
      </w:pPr>
      <w:r w:rsidRPr="00851501">
        <w:rPr>
          <w:rStyle w:val="FootnoteReference"/>
          <w:sz w:val="20"/>
          <w:szCs w:val="20"/>
        </w:rPr>
        <w:footnoteRef/>
      </w:r>
      <w:r w:rsidRPr="00851501">
        <w:rPr>
          <w:sz w:val="20"/>
          <w:szCs w:val="20"/>
        </w:rPr>
        <w:t>al-Qasimiy,</w:t>
      </w:r>
      <w:r w:rsidRPr="00851501">
        <w:rPr>
          <w:sz w:val="20"/>
          <w:szCs w:val="20"/>
          <w:lang w:val="id-ID"/>
        </w:rPr>
        <w:t xml:space="preserve"> </w:t>
      </w:r>
      <w:r w:rsidRPr="00851501">
        <w:rPr>
          <w:i/>
          <w:iCs/>
          <w:sz w:val="20"/>
          <w:szCs w:val="20"/>
        </w:rPr>
        <w:t>al-Iklil: Ibnu Abbas,</w:t>
      </w:r>
      <w:r w:rsidRPr="00851501">
        <w:rPr>
          <w:sz w:val="20"/>
          <w:szCs w:val="20"/>
        </w:rPr>
        <w:t xml:space="preserve"> </w:t>
      </w:r>
      <w:r w:rsidRPr="00851501">
        <w:rPr>
          <w:sz w:val="20"/>
          <w:szCs w:val="20"/>
          <w:lang w:val="id-ID"/>
        </w:rPr>
        <w:t>XII,</w:t>
      </w:r>
      <w:r w:rsidRPr="00851501">
        <w:rPr>
          <w:sz w:val="20"/>
          <w:szCs w:val="20"/>
        </w:rPr>
        <w:t xml:space="preserve"> </w:t>
      </w:r>
      <w:r w:rsidRPr="00851501">
        <w:rPr>
          <w:sz w:val="20"/>
          <w:szCs w:val="20"/>
          <w:lang w:val="id-ID"/>
        </w:rPr>
        <w:t>(</w:t>
      </w:r>
      <w:r w:rsidRPr="00851501">
        <w:rPr>
          <w:sz w:val="20"/>
          <w:szCs w:val="20"/>
        </w:rPr>
        <w:t>1978</w:t>
      </w:r>
      <w:r w:rsidRPr="00851501">
        <w:rPr>
          <w:sz w:val="20"/>
          <w:szCs w:val="20"/>
          <w:lang w:val="id-ID"/>
        </w:rPr>
        <w:t>),</w:t>
      </w:r>
      <w:r w:rsidRPr="00851501">
        <w:rPr>
          <w:sz w:val="20"/>
          <w:szCs w:val="20"/>
        </w:rPr>
        <w:t xml:space="preserve"> </w:t>
      </w:r>
      <w:r w:rsidRPr="00851501">
        <w:rPr>
          <w:sz w:val="20"/>
          <w:szCs w:val="20"/>
          <w:lang w:val="id-ID"/>
        </w:rPr>
        <w:t>h.</w:t>
      </w:r>
      <w:r>
        <w:rPr>
          <w:sz w:val="20"/>
          <w:szCs w:val="20"/>
        </w:rPr>
        <w:t>195.</w:t>
      </w:r>
      <w:r w:rsidRPr="00851501">
        <w:rPr>
          <w:sz w:val="20"/>
          <w:szCs w:val="20"/>
        </w:rPr>
        <w:t xml:space="preserve"> </w:t>
      </w:r>
    </w:p>
  </w:footnote>
  <w:footnote w:id="22">
    <w:p w:rsidR="00851501" w:rsidRPr="00851501" w:rsidRDefault="00851501" w:rsidP="00D7755C">
      <w:pPr>
        <w:pStyle w:val="FootnoteText"/>
        <w:ind w:firstLine="720"/>
        <w:jc w:val="both"/>
      </w:pPr>
      <w:r w:rsidRPr="00851501">
        <w:rPr>
          <w:rStyle w:val="FootnoteReference"/>
        </w:rPr>
        <w:footnoteRef/>
      </w:r>
      <w:r w:rsidRPr="00851501">
        <w:t xml:space="preserve">Pierre Bourdieu, </w:t>
      </w:r>
      <w:r w:rsidRPr="00851501">
        <w:rPr>
          <w:i/>
          <w:iCs/>
        </w:rPr>
        <w:t xml:space="preserve">Language and Symbolic Power, trans. Gino Raymond and Matthew Adamson </w:t>
      </w:r>
      <w:r w:rsidRPr="00851501">
        <w:t>(Cambridge: Polity Press, 1991), h. 12.</w:t>
      </w:r>
    </w:p>
  </w:footnote>
  <w:footnote w:id="23">
    <w:p w:rsidR="00851501" w:rsidRPr="00851501" w:rsidRDefault="00851501" w:rsidP="00D7755C">
      <w:pPr>
        <w:pStyle w:val="FootnoteText"/>
        <w:ind w:firstLine="720"/>
        <w:jc w:val="both"/>
      </w:pPr>
      <w:r w:rsidRPr="00851501">
        <w:rPr>
          <w:rStyle w:val="FootnoteReference"/>
        </w:rPr>
        <w:footnoteRef/>
      </w:r>
      <w:r w:rsidRPr="00851501">
        <w:t xml:space="preserve">Ritzer dan Goodman, (Terjemahan Nurhadi), </w:t>
      </w:r>
      <w:r w:rsidRPr="00851501">
        <w:rPr>
          <w:i/>
          <w:iCs/>
        </w:rPr>
        <w:t>Teori Sosiologi: Dari Teori Sosiologi Klasik Sampai Perkembangan Mutakhir Teori Sosial Postmodern</w:t>
      </w:r>
      <w:r w:rsidRPr="00851501">
        <w:t>, (Yogyakarta: Kreasi Wacana, 2010), hlm. 581</w:t>
      </w:r>
    </w:p>
  </w:footnote>
  <w:footnote w:id="24">
    <w:p w:rsidR="00851501" w:rsidRPr="00851501" w:rsidRDefault="00851501" w:rsidP="00D7755C">
      <w:pPr>
        <w:pStyle w:val="FootnoteText"/>
        <w:ind w:firstLine="720"/>
        <w:jc w:val="both"/>
      </w:pPr>
      <w:r w:rsidRPr="00851501">
        <w:rPr>
          <w:rStyle w:val="FootnoteReference"/>
        </w:rPr>
        <w:footnoteRef/>
      </w:r>
      <w:r w:rsidRPr="00851501">
        <w:t>Ignas Kleden, “</w:t>
      </w:r>
      <w:r w:rsidRPr="00851501">
        <w:rPr>
          <w:i/>
          <w:iCs/>
        </w:rPr>
        <w:t>Habitus: Iman dalam Perspektif Cultural Production</w:t>
      </w:r>
      <w:r w:rsidRPr="00851501">
        <w:t xml:space="preserve">” dalam RP Andrianus Sunarko, OFM, dkk. (eds.) </w:t>
      </w:r>
      <w:r w:rsidRPr="00851501">
        <w:rPr>
          <w:i/>
          <w:iCs/>
        </w:rPr>
        <w:t>Bangkit dan Bergeraklah: Dokumentasi Hasil Sidang Agung Gereja Katolik Indonesia 2</w:t>
      </w:r>
      <w:r w:rsidRPr="00851501">
        <w:t>, 2005, hlm. 361-375 dan Binawan, “</w:t>
      </w:r>
      <w:r w:rsidRPr="00851501">
        <w:rPr>
          <w:i/>
          <w:iCs/>
        </w:rPr>
        <w:t>Habitus (?) Nyampah: Sebuah Refleksi</w:t>
      </w:r>
      <w:r w:rsidRPr="00851501">
        <w:t>,” dalam Basis, Nomor 05-06, Tahun ke 56, Mei-Juni. 2007,. 28-29</w:t>
      </w:r>
    </w:p>
  </w:footnote>
  <w:footnote w:id="25">
    <w:p w:rsidR="00851501" w:rsidRPr="00851501" w:rsidRDefault="00851501" w:rsidP="00D7755C">
      <w:pPr>
        <w:pStyle w:val="FootnoteText"/>
        <w:ind w:firstLine="720"/>
        <w:jc w:val="both"/>
      </w:pPr>
      <w:r w:rsidRPr="00851501">
        <w:rPr>
          <w:rStyle w:val="FootnoteReference"/>
        </w:rPr>
        <w:footnoteRef/>
      </w:r>
      <w:r w:rsidRPr="00851501">
        <w:t xml:space="preserve"> Ritzer &amp; Goodman, </w:t>
      </w:r>
      <w:r w:rsidRPr="00851501">
        <w:rPr>
          <w:i/>
          <w:iCs/>
        </w:rPr>
        <w:t>Teori Sosiologi Klasik</w:t>
      </w:r>
      <w:r w:rsidRPr="00851501">
        <w:t>...  hlm: 583</w:t>
      </w:r>
    </w:p>
  </w:footnote>
  <w:footnote w:id="26">
    <w:p w:rsidR="00851501" w:rsidRPr="00851501" w:rsidRDefault="00851501" w:rsidP="00D7755C">
      <w:pPr>
        <w:pStyle w:val="FootnoteText"/>
        <w:ind w:firstLine="720"/>
        <w:jc w:val="both"/>
      </w:pPr>
      <w:r w:rsidRPr="00851501">
        <w:rPr>
          <w:rStyle w:val="FootnoteReference"/>
        </w:rPr>
        <w:footnoteRef/>
      </w:r>
      <w:r w:rsidRPr="00851501">
        <w:rPr>
          <w:lang w:val="id-ID"/>
        </w:rPr>
        <w:t>Nurul Iman &amp; Syamsul Arifin, Kewajiban Berbusana</w:t>
      </w:r>
      <w:r w:rsidRPr="00851501">
        <w:t xml:space="preserve"> </w:t>
      </w:r>
      <w:r w:rsidRPr="00851501">
        <w:rPr>
          <w:lang w:val="id-ID"/>
        </w:rPr>
        <w:t xml:space="preserve">dan Pembentukan Jiwa Keaagamaan Peserta didik, dalam </w:t>
      </w:r>
      <w:r w:rsidRPr="00851501">
        <w:rPr>
          <w:i/>
          <w:iCs/>
          <w:lang w:val="id-ID"/>
        </w:rPr>
        <w:t>Jurnal Muaddib</w:t>
      </w:r>
      <w:r w:rsidRPr="00851501">
        <w:rPr>
          <w:lang w:val="id-ID"/>
        </w:rPr>
        <w:t xml:space="preserve"> Vol. 05 No. 2 Juli-Desember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501" w:rsidRPr="004B4B6A" w:rsidRDefault="00851501" w:rsidP="00851501">
    <w:pPr>
      <w:spacing w:line="240" w:lineRule="auto"/>
      <w:jc w:val="both"/>
      <w:rPr>
        <w:b/>
        <w:bCs/>
        <w:lang w:val="id-ID"/>
      </w:rPr>
    </w:pPr>
    <w:r w:rsidRPr="00837105">
      <w:rPr>
        <w:sz w:val="20"/>
        <w:szCs w:val="20"/>
        <w:lang w:val="id-ID"/>
      </w:rPr>
      <w:t xml:space="preserve">Katni, </w:t>
    </w:r>
    <w:r w:rsidRPr="00837105">
      <w:rPr>
        <w:i/>
        <w:sz w:val="20"/>
        <w:szCs w:val="20"/>
        <w:lang w:val="id-ID"/>
      </w:rPr>
      <w:t>Jilbab Dalam Al-Quran dan Hadits</w:t>
    </w:r>
    <w:r w:rsidRPr="00851501">
      <w:rPr>
        <w:b/>
        <w:bCs/>
        <w:lang w:val="id-ID"/>
      </w:rPr>
      <w:t xml:space="preserve"> </w:t>
    </w:r>
    <w:r w:rsidRPr="00851501">
      <w:rPr>
        <w:i/>
        <w:iCs/>
        <w:lang w:val="id-ID"/>
      </w:rPr>
      <w:t xml:space="preserve">Serta Aplikasinnya Pada Pendidikan Islam Perspektif Teori Habitus </w:t>
    </w:r>
    <w:r w:rsidRPr="00851501">
      <w:rPr>
        <w:i/>
        <w:iCs/>
      </w:rPr>
      <w:t>Pierre Bourdieu</w:t>
    </w:r>
  </w:p>
  <w:p w:rsidR="00851501" w:rsidRPr="00837105" w:rsidRDefault="00851501" w:rsidP="00837105">
    <w:pPr>
      <w:pStyle w:val="Header"/>
      <w:jc w:val="right"/>
      <w:rPr>
        <w:sz w:val="20"/>
        <w:szCs w:val="2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7AE7"/>
    <w:multiLevelType w:val="hybridMultilevel"/>
    <w:tmpl w:val="6CA8F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BF4EDD"/>
    <w:multiLevelType w:val="hybridMultilevel"/>
    <w:tmpl w:val="7682F84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2B50B0"/>
    <w:multiLevelType w:val="hybridMultilevel"/>
    <w:tmpl w:val="D4D4562C"/>
    <w:lvl w:ilvl="0" w:tplc="960E2198">
      <w:start w:val="1"/>
      <w:numFmt w:val="decimal"/>
      <w:lvlText w:val="%1."/>
      <w:lvlJc w:val="left"/>
      <w:pPr>
        <w:ind w:left="1699" w:hanging="990"/>
      </w:pPr>
      <w:rPr>
        <w:rFonts w:cs="Times New Roman" w:hint="default"/>
        <w:sz w:val="24"/>
      </w:rPr>
    </w:lvl>
    <w:lvl w:ilvl="1" w:tplc="6902D848">
      <w:start w:val="1"/>
      <w:numFmt w:val="lowerLetter"/>
      <w:lvlText w:val="%2."/>
      <w:lvlJc w:val="left"/>
      <w:pPr>
        <w:ind w:left="1789" w:hanging="360"/>
      </w:pPr>
      <w:rPr>
        <w:rFonts w:cs="Times New Roman" w:hint="default"/>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
    <w:nsid w:val="19AA4381"/>
    <w:multiLevelType w:val="hybridMultilevel"/>
    <w:tmpl w:val="C87EFE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0D0C7E"/>
    <w:multiLevelType w:val="hybridMultilevel"/>
    <w:tmpl w:val="28C8FDCC"/>
    <w:lvl w:ilvl="0" w:tplc="04090019">
      <w:start w:val="1"/>
      <w:numFmt w:val="lowerLetter"/>
      <w:lvlText w:val="%1."/>
      <w:lvlJc w:val="left"/>
      <w:pPr>
        <w:ind w:left="1146" w:hanging="360"/>
      </w:pPr>
      <w:rPr>
        <w:rFonts w:cs="Times New Roman"/>
      </w:rPr>
    </w:lvl>
    <w:lvl w:ilvl="1" w:tplc="04090019">
      <w:start w:val="1"/>
      <w:numFmt w:val="lowerLetter"/>
      <w:lvlText w:val="%2."/>
      <w:lvlJc w:val="left"/>
      <w:pPr>
        <w:ind w:left="1866" w:hanging="360"/>
      </w:pPr>
      <w:rPr>
        <w:rFonts w:cs="Times New Roman"/>
      </w:rPr>
    </w:lvl>
    <w:lvl w:ilvl="2" w:tplc="A71EAC0C">
      <w:start w:val="1"/>
      <w:numFmt w:val="decimal"/>
      <w:lvlText w:val="%3."/>
      <w:lvlJc w:val="left"/>
      <w:pPr>
        <w:ind w:left="2766" w:hanging="360"/>
      </w:pPr>
      <w:rPr>
        <w:rFonts w:cs="Times New Roman" w:hint="default"/>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5">
    <w:nsid w:val="2C212522"/>
    <w:multiLevelType w:val="hybridMultilevel"/>
    <w:tmpl w:val="A3E28AEC"/>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
    <w:nsid w:val="2D4207CE"/>
    <w:multiLevelType w:val="hybridMultilevel"/>
    <w:tmpl w:val="0C2C59F6"/>
    <w:lvl w:ilvl="0" w:tplc="05F015F8">
      <w:numFmt w:val="bullet"/>
      <w:lvlText w:val="-"/>
      <w:lvlJc w:val="left"/>
      <w:pPr>
        <w:ind w:left="720" w:hanging="360"/>
      </w:pPr>
      <w:rPr>
        <w:rFonts w:ascii="Comic Sans MS" w:eastAsia="Times New Roman" w:hAnsi="Comic Sans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D35E4"/>
    <w:multiLevelType w:val="hybridMultilevel"/>
    <w:tmpl w:val="6BB457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92C039A"/>
    <w:multiLevelType w:val="hybridMultilevel"/>
    <w:tmpl w:val="7EF272F2"/>
    <w:lvl w:ilvl="0" w:tplc="35DCB6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6E17A18"/>
    <w:multiLevelType w:val="hybridMultilevel"/>
    <w:tmpl w:val="73528A4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F83D5A"/>
    <w:multiLevelType w:val="hybridMultilevel"/>
    <w:tmpl w:val="17BAA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BCB162D"/>
    <w:multiLevelType w:val="singleLevel"/>
    <w:tmpl w:val="F2C035A2"/>
    <w:lvl w:ilvl="0">
      <w:start w:val="1"/>
      <w:numFmt w:val="decimal"/>
      <w:lvlText w:val="%1."/>
      <w:lvlJc w:val="left"/>
      <w:pPr>
        <w:tabs>
          <w:tab w:val="num" w:pos="360"/>
        </w:tabs>
        <w:ind w:left="357" w:hanging="357"/>
      </w:pPr>
      <w:rPr>
        <w:rFonts w:cs="Traditional Arabic" w:hint="cs"/>
      </w:rPr>
    </w:lvl>
  </w:abstractNum>
  <w:abstractNum w:abstractNumId="12">
    <w:nsid w:val="6E421FA6"/>
    <w:multiLevelType w:val="singleLevel"/>
    <w:tmpl w:val="4636F378"/>
    <w:lvl w:ilvl="0">
      <w:start w:val="1"/>
      <w:numFmt w:val="lowerLetter"/>
      <w:lvlText w:val="%1."/>
      <w:lvlJc w:val="left"/>
      <w:pPr>
        <w:tabs>
          <w:tab w:val="num" w:pos="360"/>
        </w:tabs>
        <w:ind w:left="360" w:hanging="360"/>
      </w:pPr>
      <w:rPr>
        <w:rFonts w:cs="Traditional Arabic"/>
      </w:rPr>
    </w:lvl>
  </w:abstractNum>
  <w:abstractNum w:abstractNumId="13">
    <w:nsid w:val="7D446E26"/>
    <w:multiLevelType w:val="singleLevel"/>
    <w:tmpl w:val="F2C035A2"/>
    <w:lvl w:ilvl="0">
      <w:start w:val="1"/>
      <w:numFmt w:val="decimal"/>
      <w:lvlText w:val="%1."/>
      <w:lvlJc w:val="left"/>
      <w:pPr>
        <w:tabs>
          <w:tab w:val="num" w:pos="360"/>
        </w:tabs>
        <w:ind w:left="357" w:hanging="357"/>
      </w:pPr>
      <w:rPr>
        <w:rFonts w:cs="Traditional Arabic" w:hint="cs"/>
      </w:rPr>
    </w:lvl>
  </w:abstractNum>
  <w:num w:numId="1">
    <w:abstractNumId w:val="9"/>
  </w:num>
  <w:num w:numId="2">
    <w:abstractNumId w:val="6"/>
  </w:num>
  <w:num w:numId="3">
    <w:abstractNumId w:val="13"/>
  </w:num>
  <w:num w:numId="4">
    <w:abstractNumId w:val="12"/>
  </w:num>
  <w:num w:numId="5">
    <w:abstractNumId w:val="11"/>
  </w:num>
  <w:num w:numId="6">
    <w:abstractNumId w:val="0"/>
  </w:num>
  <w:num w:numId="7">
    <w:abstractNumId w:val="8"/>
  </w:num>
  <w:num w:numId="8">
    <w:abstractNumId w:val="10"/>
  </w:num>
  <w:num w:numId="9">
    <w:abstractNumId w:val="2"/>
  </w:num>
  <w:num w:numId="10">
    <w:abstractNumId w:val="4"/>
  </w:num>
  <w:num w:numId="11">
    <w:abstractNumId w:val="5"/>
  </w:num>
  <w:num w:numId="12">
    <w:abstractNumId w:val="7"/>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BBB"/>
    <w:rsid w:val="00004BD4"/>
    <w:rsid w:val="00021F47"/>
    <w:rsid w:val="0004573B"/>
    <w:rsid w:val="00046C30"/>
    <w:rsid w:val="00054810"/>
    <w:rsid w:val="00084B5F"/>
    <w:rsid w:val="0011575C"/>
    <w:rsid w:val="00123DE4"/>
    <w:rsid w:val="00140428"/>
    <w:rsid w:val="001F4509"/>
    <w:rsid w:val="001F5BCE"/>
    <w:rsid w:val="00216305"/>
    <w:rsid w:val="002513E7"/>
    <w:rsid w:val="002971FB"/>
    <w:rsid w:val="002C00A2"/>
    <w:rsid w:val="002D152C"/>
    <w:rsid w:val="0038395D"/>
    <w:rsid w:val="003C16AB"/>
    <w:rsid w:val="003D64B2"/>
    <w:rsid w:val="003E6619"/>
    <w:rsid w:val="0044241E"/>
    <w:rsid w:val="00451223"/>
    <w:rsid w:val="004906F1"/>
    <w:rsid w:val="004A30A0"/>
    <w:rsid w:val="004B418F"/>
    <w:rsid w:val="004B4B6A"/>
    <w:rsid w:val="005310E6"/>
    <w:rsid w:val="00556224"/>
    <w:rsid w:val="005666D6"/>
    <w:rsid w:val="0058243D"/>
    <w:rsid w:val="005B455C"/>
    <w:rsid w:val="005C7E59"/>
    <w:rsid w:val="005E5DE5"/>
    <w:rsid w:val="0060665B"/>
    <w:rsid w:val="006746DE"/>
    <w:rsid w:val="00675143"/>
    <w:rsid w:val="006C6AE4"/>
    <w:rsid w:val="006E15DE"/>
    <w:rsid w:val="00740A6D"/>
    <w:rsid w:val="00787920"/>
    <w:rsid w:val="007A7825"/>
    <w:rsid w:val="007D2066"/>
    <w:rsid w:val="00805110"/>
    <w:rsid w:val="00837058"/>
    <w:rsid w:val="00837105"/>
    <w:rsid w:val="00851065"/>
    <w:rsid w:val="00851501"/>
    <w:rsid w:val="008753DB"/>
    <w:rsid w:val="008A36EC"/>
    <w:rsid w:val="008A7313"/>
    <w:rsid w:val="00907C7C"/>
    <w:rsid w:val="009111D0"/>
    <w:rsid w:val="00942528"/>
    <w:rsid w:val="00970B1D"/>
    <w:rsid w:val="00A13E67"/>
    <w:rsid w:val="00A44C2C"/>
    <w:rsid w:val="00AA49D2"/>
    <w:rsid w:val="00AF00F1"/>
    <w:rsid w:val="00B1037C"/>
    <w:rsid w:val="00B12975"/>
    <w:rsid w:val="00B136B7"/>
    <w:rsid w:val="00B16C2C"/>
    <w:rsid w:val="00B21E6F"/>
    <w:rsid w:val="00B83DD4"/>
    <w:rsid w:val="00BB1592"/>
    <w:rsid w:val="00BE4B40"/>
    <w:rsid w:val="00BF3F6C"/>
    <w:rsid w:val="00C23F6D"/>
    <w:rsid w:val="00C31236"/>
    <w:rsid w:val="00C5462A"/>
    <w:rsid w:val="00CA2ABB"/>
    <w:rsid w:val="00CD0AF8"/>
    <w:rsid w:val="00D24DDC"/>
    <w:rsid w:val="00D72E04"/>
    <w:rsid w:val="00D74752"/>
    <w:rsid w:val="00D7755C"/>
    <w:rsid w:val="00D8263C"/>
    <w:rsid w:val="00D938AC"/>
    <w:rsid w:val="00D94BC6"/>
    <w:rsid w:val="00DA30C7"/>
    <w:rsid w:val="00DB4968"/>
    <w:rsid w:val="00E31EA2"/>
    <w:rsid w:val="00E4311B"/>
    <w:rsid w:val="00E9457D"/>
    <w:rsid w:val="00EA3AB3"/>
    <w:rsid w:val="00EE4A4D"/>
    <w:rsid w:val="00EF6CAC"/>
    <w:rsid w:val="00F2123D"/>
    <w:rsid w:val="00F25980"/>
    <w:rsid w:val="00F775B0"/>
    <w:rsid w:val="00F923D3"/>
    <w:rsid w:val="00FA6372"/>
    <w:rsid w:val="00FE7BBB"/>
    <w:rsid w:val="00FF4C0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BBB"/>
    <w:pPr>
      <w:spacing w:line="276" w:lineRule="auto"/>
    </w:pPr>
    <w:rPr>
      <w:rFonts w:ascii="Times New Roman" w:hAnsi="Times New Roman" w:cs="Times New Roman"/>
      <w:sz w:val="24"/>
      <w:szCs w:val="24"/>
      <w:lang w:val="en-US" w:eastAsia="en-US"/>
    </w:rPr>
  </w:style>
  <w:style w:type="paragraph" w:styleId="Heading1">
    <w:name w:val="heading 1"/>
    <w:basedOn w:val="Normal"/>
    <w:next w:val="Normal"/>
    <w:link w:val="Heading1Char"/>
    <w:uiPriority w:val="99"/>
    <w:qFormat/>
    <w:rsid w:val="00FE7BBB"/>
    <w:pPr>
      <w:keepNext/>
      <w:autoSpaceDE w:val="0"/>
      <w:autoSpaceDN w:val="0"/>
      <w:spacing w:line="240" w:lineRule="auto"/>
      <w:ind w:firstLine="709"/>
      <w:jc w:val="both"/>
      <w:outlineLvl w:val="0"/>
    </w:pPr>
    <w:rPr>
      <w:rFonts w:cs="Traditional Arabic"/>
      <w:u w:val="single"/>
    </w:rPr>
  </w:style>
  <w:style w:type="paragraph" w:styleId="Heading2">
    <w:name w:val="heading 2"/>
    <w:basedOn w:val="Normal"/>
    <w:next w:val="Normal"/>
    <w:link w:val="Heading2Char"/>
    <w:uiPriority w:val="99"/>
    <w:qFormat/>
    <w:rsid w:val="00FE7BBB"/>
    <w:pPr>
      <w:keepNext/>
      <w:autoSpaceDE w:val="0"/>
      <w:autoSpaceDN w:val="0"/>
      <w:bidi/>
      <w:spacing w:line="240" w:lineRule="auto"/>
      <w:ind w:hanging="1"/>
      <w:jc w:val="both"/>
      <w:outlineLvl w:val="1"/>
    </w:pPr>
    <w:rPr>
      <w:rFonts w:cs="Traditional Arabic"/>
      <w:szCs w:val="28"/>
    </w:rPr>
  </w:style>
  <w:style w:type="paragraph" w:styleId="Heading3">
    <w:name w:val="heading 3"/>
    <w:basedOn w:val="Normal"/>
    <w:next w:val="Normal"/>
    <w:link w:val="Heading3Char"/>
    <w:uiPriority w:val="99"/>
    <w:qFormat/>
    <w:rsid w:val="00FE7BBB"/>
    <w:pPr>
      <w:keepNext/>
      <w:autoSpaceDE w:val="0"/>
      <w:autoSpaceDN w:val="0"/>
      <w:bidi/>
      <w:spacing w:line="240" w:lineRule="auto"/>
      <w:ind w:hanging="1"/>
      <w:jc w:val="both"/>
      <w:outlineLvl w:val="2"/>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E7BBB"/>
    <w:rPr>
      <w:rFonts w:ascii="Times New Roman" w:hAnsi="Times New Roman" w:cs="Traditional Arabic"/>
      <w:sz w:val="24"/>
      <w:szCs w:val="24"/>
      <w:u w:val="single"/>
      <w:lang w:val="en-US" w:eastAsia="x-none"/>
    </w:rPr>
  </w:style>
  <w:style w:type="character" w:customStyle="1" w:styleId="Heading2Char">
    <w:name w:val="Heading 2 Char"/>
    <w:link w:val="Heading2"/>
    <w:uiPriority w:val="99"/>
    <w:locked/>
    <w:rsid w:val="00FE7BBB"/>
    <w:rPr>
      <w:rFonts w:ascii="Times New Roman" w:hAnsi="Times New Roman" w:cs="Traditional Arabic"/>
      <w:sz w:val="28"/>
      <w:szCs w:val="28"/>
      <w:lang w:val="en-US" w:eastAsia="x-none"/>
    </w:rPr>
  </w:style>
  <w:style w:type="character" w:customStyle="1" w:styleId="Heading3Char">
    <w:name w:val="Heading 3 Char"/>
    <w:link w:val="Heading3"/>
    <w:uiPriority w:val="99"/>
    <w:locked/>
    <w:rsid w:val="00FE7BBB"/>
    <w:rPr>
      <w:rFonts w:ascii="Times New Roman" w:hAnsi="Times New Roman" w:cs="Traditional Arabic"/>
      <w:sz w:val="36"/>
      <w:szCs w:val="36"/>
      <w:lang w:val="en-US" w:eastAsia="x-none"/>
    </w:rPr>
  </w:style>
  <w:style w:type="paragraph" w:styleId="ListParagraph">
    <w:name w:val="List Paragraph"/>
    <w:basedOn w:val="Normal"/>
    <w:uiPriority w:val="34"/>
    <w:qFormat/>
    <w:rsid w:val="00FE7BBB"/>
    <w:pPr>
      <w:ind w:left="720"/>
      <w:contextualSpacing/>
    </w:pPr>
  </w:style>
  <w:style w:type="paragraph" w:styleId="BodyText">
    <w:name w:val="Body Text"/>
    <w:basedOn w:val="Normal"/>
    <w:link w:val="BodyTextChar"/>
    <w:uiPriority w:val="99"/>
    <w:rsid w:val="00FE7BBB"/>
    <w:pPr>
      <w:autoSpaceDE w:val="0"/>
      <w:autoSpaceDN w:val="0"/>
      <w:spacing w:line="240" w:lineRule="auto"/>
      <w:jc w:val="both"/>
    </w:pPr>
    <w:rPr>
      <w:rFonts w:cs="Traditional Arabic"/>
    </w:rPr>
  </w:style>
  <w:style w:type="character" w:customStyle="1" w:styleId="BodyTextChar">
    <w:name w:val="Body Text Char"/>
    <w:link w:val="BodyText"/>
    <w:uiPriority w:val="99"/>
    <w:locked/>
    <w:rsid w:val="00FE7BBB"/>
    <w:rPr>
      <w:rFonts w:ascii="Times New Roman" w:hAnsi="Times New Roman" w:cs="Traditional Arabic"/>
      <w:sz w:val="24"/>
      <w:szCs w:val="24"/>
      <w:lang w:val="en-US" w:eastAsia="x-none"/>
    </w:rPr>
  </w:style>
  <w:style w:type="paragraph" w:styleId="BodyText2">
    <w:name w:val="Body Text 2"/>
    <w:basedOn w:val="Normal"/>
    <w:link w:val="BodyText2Char"/>
    <w:uiPriority w:val="99"/>
    <w:rsid w:val="00FE7BBB"/>
    <w:pPr>
      <w:autoSpaceDE w:val="0"/>
      <w:autoSpaceDN w:val="0"/>
      <w:spacing w:line="240" w:lineRule="auto"/>
      <w:ind w:firstLine="709"/>
      <w:jc w:val="both"/>
    </w:pPr>
    <w:rPr>
      <w:rFonts w:cs="Traditional Arabic"/>
    </w:rPr>
  </w:style>
  <w:style w:type="character" w:customStyle="1" w:styleId="BodyText2Char">
    <w:name w:val="Body Text 2 Char"/>
    <w:link w:val="BodyText2"/>
    <w:uiPriority w:val="99"/>
    <w:locked/>
    <w:rsid w:val="00FE7BBB"/>
    <w:rPr>
      <w:rFonts w:ascii="Times New Roman" w:hAnsi="Times New Roman" w:cs="Traditional Arabic"/>
      <w:sz w:val="24"/>
      <w:szCs w:val="24"/>
      <w:lang w:val="en-US" w:eastAsia="x-none"/>
    </w:rPr>
  </w:style>
  <w:style w:type="paragraph" w:styleId="BodyTextIndent2">
    <w:name w:val="Body Text Indent 2"/>
    <w:basedOn w:val="Normal"/>
    <w:link w:val="BodyTextIndent2Char"/>
    <w:uiPriority w:val="99"/>
    <w:rsid w:val="00FE7BBB"/>
    <w:pPr>
      <w:autoSpaceDE w:val="0"/>
      <w:autoSpaceDN w:val="0"/>
      <w:spacing w:line="240" w:lineRule="auto"/>
      <w:ind w:hanging="1"/>
      <w:jc w:val="both"/>
    </w:pPr>
    <w:rPr>
      <w:rFonts w:cs="Traditional Arabic"/>
    </w:rPr>
  </w:style>
  <w:style w:type="character" w:customStyle="1" w:styleId="BodyTextIndent2Char">
    <w:name w:val="Body Text Indent 2 Char"/>
    <w:link w:val="BodyTextIndent2"/>
    <w:uiPriority w:val="99"/>
    <w:locked/>
    <w:rsid w:val="00FE7BBB"/>
    <w:rPr>
      <w:rFonts w:ascii="Times New Roman" w:hAnsi="Times New Roman" w:cs="Traditional Arabic"/>
      <w:sz w:val="24"/>
      <w:szCs w:val="24"/>
      <w:lang w:val="en-US" w:eastAsia="x-none"/>
    </w:rPr>
  </w:style>
  <w:style w:type="paragraph" w:styleId="Header">
    <w:name w:val="header"/>
    <w:basedOn w:val="Normal"/>
    <w:link w:val="HeaderChar"/>
    <w:uiPriority w:val="99"/>
    <w:unhideWhenUsed/>
    <w:rsid w:val="00FE7BBB"/>
    <w:pPr>
      <w:tabs>
        <w:tab w:val="center" w:pos="4680"/>
        <w:tab w:val="right" w:pos="9360"/>
      </w:tabs>
      <w:spacing w:line="240" w:lineRule="auto"/>
    </w:pPr>
  </w:style>
  <w:style w:type="character" w:customStyle="1" w:styleId="HeaderChar">
    <w:name w:val="Header Char"/>
    <w:link w:val="Header"/>
    <w:uiPriority w:val="99"/>
    <w:locked/>
    <w:rsid w:val="00FE7BBB"/>
    <w:rPr>
      <w:rFonts w:ascii="Times New Roman" w:hAnsi="Times New Roman" w:cs="Times New Roman"/>
      <w:sz w:val="24"/>
      <w:szCs w:val="24"/>
      <w:lang w:val="en-US" w:eastAsia="x-none"/>
    </w:rPr>
  </w:style>
  <w:style w:type="paragraph" w:styleId="Footer">
    <w:name w:val="footer"/>
    <w:basedOn w:val="Normal"/>
    <w:link w:val="FooterChar"/>
    <w:uiPriority w:val="99"/>
    <w:unhideWhenUsed/>
    <w:rsid w:val="00FE7BBB"/>
    <w:pPr>
      <w:tabs>
        <w:tab w:val="center" w:pos="4680"/>
        <w:tab w:val="right" w:pos="9360"/>
      </w:tabs>
      <w:spacing w:line="240" w:lineRule="auto"/>
    </w:pPr>
  </w:style>
  <w:style w:type="character" w:customStyle="1" w:styleId="FooterChar">
    <w:name w:val="Footer Char"/>
    <w:link w:val="Footer"/>
    <w:uiPriority w:val="99"/>
    <w:locked/>
    <w:rsid w:val="00FE7BBB"/>
    <w:rPr>
      <w:rFonts w:ascii="Times New Roman" w:hAnsi="Times New Roman" w:cs="Times New Roman"/>
      <w:sz w:val="24"/>
      <w:szCs w:val="24"/>
      <w:lang w:val="en-US" w:eastAsia="x-none"/>
    </w:rPr>
  </w:style>
  <w:style w:type="paragraph" w:styleId="BalloonText">
    <w:name w:val="Balloon Text"/>
    <w:basedOn w:val="Normal"/>
    <w:link w:val="BalloonTextChar"/>
    <w:uiPriority w:val="99"/>
    <w:semiHidden/>
    <w:unhideWhenUsed/>
    <w:rsid w:val="00FE7BBB"/>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FE7BBB"/>
    <w:rPr>
      <w:rFonts w:ascii="Tahoma" w:hAnsi="Tahoma" w:cs="Tahoma"/>
      <w:sz w:val="16"/>
      <w:szCs w:val="16"/>
      <w:lang w:val="en-US" w:eastAsia="x-none"/>
    </w:rPr>
  </w:style>
  <w:style w:type="paragraph" w:styleId="FootnoteText">
    <w:name w:val="footnote text"/>
    <w:basedOn w:val="Normal"/>
    <w:link w:val="FootnoteTextChar"/>
    <w:uiPriority w:val="99"/>
    <w:unhideWhenUsed/>
    <w:rsid w:val="00F25980"/>
    <w:pPr>
      <w:spacing w:line="240" w:lineRule="auto"/>
    </w:pPr>
    <w:rPr>
      <w:sz w:val="20"/>
      <w:szCs w:val="20"/>
    </w:rPr>
  </w:style>
  <w:style w:type="character" w:customStyle="1" w:styleId="FootnoteTextChar">
    <w:name w:val="Footnote Text Char"/>
    <w:link w:val="FootnoteText"/>
    <w:uiPriority w:val="99"/>
    <w:locked/>
    <w:rsid w:val="00F25980"/>
    <w:rPr>
      <w:rFonts w:ascii="Times New Roman" w:hAnsi="Times New Roman" w:cs="Times New Roman"/>
      <w:sz w:val="20"/>
      <w:szCs w:val="20"/>
      <w:lang w:val="en-US" w:eastAsia="x-none"/>
    </w:rPr>
  </w:style>
  <w:style w:type="character" w:styleId="FootnoteReference">
    <w:name w:val="footnote reference"/>
    <w:uiPriority w:val="99"/>
    <w:unhideWhenUsed/>
    <w:rsid w:val="00F25980"/>
    <w:rPr>
      <w:rFonts w:cs="Times New Roman"/>
      <w:vertAlign w:val="superscript"/>
    </w:rPr>
  </w:style>
  <w:style w:type="character" w:styleId="Hyperlink">
    <w:name w:val="Hyperlink"/>
    <w:uiPriority w:val="99"/>
    <w:unhideWhenUsed/>
    <w:rsid w:val="00BE4B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BBB"/>
    <w:pPr>
      <w:spacing w:line="276" w:lineRule="auto"/>
    </w:pPr>
    <w:rPr>
      <w:rFonts w:ascii="Times New Roman" w:hAnsi="Times New Roman" w:cs="Times New Roman"/>
      <w:sz w:val="24"/>
      <w:szCs w:val="24"/>
      <w:lang w:val="en-US" w:eastAsia="en-US"/>
    </w:rPr>
  </w:style>
  <w:style w:type="paragraph" w:styleId="Heading1">
    <w:name w:val="heading 1"/>
    <w:basedOn w:val="Normal"/>
    <w:next w:val="Normal"/>
    <w:link w:val="Heading1Char"/>
    <w:uiPriority w:val="99"/>
    <w:qFormat/>
    <w:rsid w:val="00FE7BBB"/>
    <w:pPr>
      <w:keepNext/>
      <w:autoSpaceDE w:val="0"/>
      <w:autoSpaceDN w:val="0"/>
      <w:spacing w:line="240" w:lineRule="auto"/>
      <w:ind w:firstLine="709"/>
      <w:jc w:val="both"/>
      <w:outlineLvl w:val="0"/>
    </w:pPr>
    <w:rPr>
      <w:rFonts w:cs="Traditional Arabic"/>
      <w:u w:val="single"/>
    </w:rPr>
  </w:style>
  <w:style w:type="paragraph" w:styleId="Heading2">
    <w:name w:val="heading 2"/>
    <w:basedOn w:val="Normal"/>
    <w:next w:val="Normal"/>
    <w:link w:val="Heading2Char"/>
    <w:uiPriority w:val="99"/>
    <w:qFormat/>
    <w:rsid w:val="00FE7BBB"/>
    <w:pPr>
      <w:keepNext/>
      <w:autoSpaceDE w:val="0"/>
      <w:autoSpaceDN w:val="0"/>
      <w:bidi/>
      <w:spacing w:line="240" w:lineRule="auto"/>
      <w:ind w:hanging="1"/>
      <w:jc w:val="both"/>
      <w:outlineLvl w:val="1"/>
    </w:pPr>
    <w:rPr>
      <w:rFonts w:cs="Traditional Arabic"/>
      <w:szCs w:val="28"/>
    </w:rPr>
  </w:style>
  <w:style w:type="paragraph" w:styleId="Heading3">
    <w:name w:val="heading 3"/>
    <w:basedOn w:val="Normal"/>
    <w:next w:val="Normal"/>
    <w:link w:val="Heading3Char"/>
    <w:uiPriority w:val="99"/>
    <w:qFormat/>
    <w:rsid w:val="00FE7BBB"/>
    <w:pPr>
      <w:keepNext/>
      <w:autoSpaceDE w:val="0"/>
      <w:autoSpaceDN w:val="0"/>
      <w:bidi/>
      <w:spacing w:line="240" w:lineRule="auto"/>
      <w:ind w:hanging="1"/>
      <w:jc w:val="both"/>
      <w:outlineLvl w:val="2"/>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E7BBB"/>
    <w:rPr>
      <w:rFonts w:ascii="Times New Roman" w:hAnsi="Times New Roman" w:cs="Traditional Arabic"/>
      <w:sz w:val="24"/>
      <w:szCs w:val="24"/>
      <w:u w:val="single"/>
      <w:lang w:val="en-US" w:eastAsia="x-none"/>
    </w:rPr>
  </w:style>
  <w:style w:type="character" w:customStyle="1" w:styleId="Heading2Char">
    <w:name w:val="Heading 2 Char"/>
    <w:link w:val="Heading2"/>
    <w:uiPriority w:val="99"/>
    <w:locked/>
    <w:rsid w:val="00FE7BBB"/>
    <w:rPr>
      <w:rFonts w:ascii="Times New Roman" w:hAnsi="Times New Roman" w:cs="Traditional Arabic"/>
      <w:sz w:val="28"/>
      <w:szCs w:val="28"/>
      <w:lang w:val="en-US" w:eastAsia="x-none"/>
    </w:rPr>
  </w:style>
  <w:style w:type="character" w:customStyle="1" w:styleId="Heading3Char">
    <w:name w:val="Heading 3 Char"/>
    <w:link w:val="Heading3"/>
    <w:uiPriority w:val="99"/>
    <w:locked/>
    <w:rsid w:val="00FE7BBB"/>
    <w:rPr>
      <w:rFonts w:ascii="Times New Roman" w:hAnsi="Times New Roman" w:cs="Traditional Arabic"/>
      <w:sz w:val="36"/>
      <w:szCs w:val="36"/>
      <w:lang w:val="en-US" w:eastAsia="x-none"/>
    </w:rPr>
  </w:style>
  <w:style w:type="paragraph" w:styleId="ListParagraph">
    <w:name w:val="List Paragraph"/>
    <w:basedOn w:val="Normal"/>
    <w:uiPriority w:val="34"/>
    <w:qFormat/>
    <w:rsid w:val="00FE7BBB"/>
    <w:pPr>
      <w:ind w:left="720"/>
      <w:contextualSpacing/>
    </w:pPr>
  </w:style>
  <w:style w:type="paragraph" w:styleId="BodyText">
    <w:name w:val="Body Text"/>
    <w:basedOn w:val="Normal"/>
    <w:link w:val="BodyTextChar"/>
    <w:uiPriority w:val="99"/>
    <w:rsid w:val="00FE7BBB"/>
    <w:pPr>
      <w:autoSpaceDE w:val="0"/>
      <w:autoSpaceDN w:val="0"/>
      <w:spacing w:line="240" w:lineRule="auto"/>
      <w:jc w:val="both"/>
    </w:pPr>
    <w:rPr>
      <w:rFonts w:cs="Traditional Arabic"/>
    </w:rPr>
  </w:style>
  <w:style w:type="character" w:customStyle="1" w:styleId="BodyTextChar">
    <w:name w:val="Body Text Char"/>
    <w:link w:val="BodyText"/>
    <w:uiPriority w:val="99"/>
    <w:locked/>
    <w:rsid w:val="00FE7BBB"/>
    <w:rPr>
      <w:rFonts w:ascii="Times New Roman" w:hAnsi="Times New Roman" w:cs="Traditional Arabic"/>
      <w:sz w:val="24"/>
      <w:szCs w:val="24"/>
      <w:lang w:val="en-US" w:eastAsia="x-none"/>
    </w:rPr>
  </w:style>
  <w:style w:type="paragraph" w:styleId="BodyText2">
    <w:name w:val="Body Text 2"/>
    <w:basedOn w:val="Normal"/>
    <w:link w:val="BodyText2Char"/>
    <w:uiPriority w:val="99"/>
    <w:rsid w:val="00FE7BBB"/>
    <w:pPr>
      <w:autoSpaceDE w:val="0"/>
      <w:autoSpaceDN w:val="0"/>
      <w:spacing w:line="240" w:lineRule="auto"/>
      <w:ind w:firstLine="709"/>
      <w:jc w:val="both"/>
    </w:pPr>
    <w:rPr>
      <w:rFonts w:cs="Traditional Arabic"/>
    </w:rPr>
  </w:style>
  <w:style w:type="character" w:customStyle="1" w:styleId="BodyText2Char">
    <w:name w:val="Body Text 2 Char"/>
    <w:link w:val="BodyText2"/>
    <w:uiPriority w:val="99"/>
    <w:locked/>
    <w:rsid w:val="00FE7BBB"/>
    <w:rPr>
      <w:rFonts w:ascii="Times New Roman" w:hAnsi="Times New Roman" w:cs="Traditional Arabic"/>
      <w:sz w:val="24"/>
      <w:szCs w:val="24"/>
      <w:lang w:val="en-US" w:eastAsia="x-none"/>
    </w:rPr>
  </w:style>
  <w:style w:type="paragraph" w:styleId="BodyTextIndent2">
    <w:name w:val="Body Text Indent 2"/>
    <w:basedOn w:val="Normal"/>
    <w:link w:val="BodyTextIndent2Char"/>
    <w:uiPriority w:val="99"/>
    <w:rsid w:val="00FE7BBB"/>
    <w:pPr>
      <w:autoSpaceDE w:val="0"/>
      <w:autoSpaceDN w:val="0"/>
      <w:spacing w:line="240" w:lineRule="auto"/>
      <w:ind w:hanging="1"/>
      <w:jc w:val="both"/>
    </w:pPr>
    <w:rPr>
      <w:rFonts w:cs="Traditional Arabic"/>
    </w:rPr>
  </w:style>
  <w:style w:type="character" w:customStyle="1" w:styleId="BodyTextIndent2Char">
    <w:name w:val="Body Text Indent 2 Char"/>
    <w:link w:val="BodyTextIndent2"/>
    <w:uiPriority w:val="99"/>
    <w:locked/>
    <w:rsid w:val="00FE7BBB"/>
    <w:rPr>
      <w:rFonts w:ascii="Times New Roman" w:hAnsi="Times New Roman" w:cs="Traditional Arabic"/>
      <w:sz w:val="24"/>
      <w:szCs w:val="24"/>
      <w:lang w:val="en-US" w:eastAsia="x-none"/>
    </w:rPr>
  </w:style>
  <w:style w:type="paragraph" w:styleId="Header">
    <w:name w:val="header"/>
    <w:basedOn w:val="Normal"/>
    <w:link w:val="HeaderChar"/>
    <w:uiPriority w:val="99"/>
    <w:unhideWhenUsed/>
    <w:rsid w:val="00FE7BBB"/>
    <w:pPr>
      <w:tabs>
        <w:tab w:val="center" w:pos="4680"/>
        <w:tab w:val="right" w:pos="9360"/>
      </w:tabs>
      <w:spacing w:line="240" w:lineRule="auto"/>
    </w:pPr>
  </w:style>
  <w:style w:type="character" w:customStyle="1" w:styleId="HeaderChar">
    <w:name w:val="Header Char"/>
    <w:link w:val="Header"/>
    <w:uiPriority w:val="99"/>
    <w:locked/>
    <w:rsid w:val="00FE7BBB"/>
    <w:rPr>
      <w:rFonts w:ascii="Times New Roman" w:hAnsi="Times New Roman" w:cs="Times New Roman"/>
      <w:sz w:val="24"/>
      <w:szCs w:val="24"/>
      <w:lang w:val="en-US" w:eastAsia="x-none"/>
    </w:rPr>
  </w:style>
  <w:style w:type="paragraph" w:styleId="Footer">
    <w:name w:val="footer"/>
    <w:basedOn w:val="Normal"/>
    <w:link w:val="FooterChar"/>
    <w:uiPriority w:val="99"/>
    <w:unhideWhenUsed/>
    <w:rsid w:val="00FE7BBB"/>
    <w:pPr>
      <w:tabs>
        <w:tab w:val="center" w:pos="4680"/>
        <w:tab w:val="right" w:pos="9360"/>
      </w:tabs>
      <w:spacing w:line="240" w:lineRule="auto"/>
    </w:pPr>
  </w:style>
  <w:style w:type="character" w:customStyle="1" w:styleId="FooterChar">
    <w:name w:val="Footer Char"/>
    <w:link w:val="Footer"/>
    <w:uiPriority w:val="99"/>
    <w:locked/>
    <w:rsid w:val="00FE7BBB"/>
    <w:rPr>
      <w:rFonts w:ascii="Times New Roman" w:hAnsi="Times New Roman" w:cs="Times New Roman"/>
      <w:sz w:val="24"/>
      <w:szCs w:val="24"/>
      <w:lang w:val="en-US" w:eastAsia="x-none"/>
    </w:rPr>
  </w:style>
  <w:style w:type="paragraph" w:styleId="BalloonText">
    <w:name w:val="Balloon Text"/>
    <w:basedOn w:val="Normal"/>
    <w:link w:val="BalloonTextChar"/>
    <w:uiPriority w:val="99"/>
    <w:semiHidden/>
    <w:unhideWhenUsed/>
    <w:rsid w:val="00FE7BBB"/>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FE7BBB"/>
    <w:rPr>
      <w:rFonts w:ascii="Tahoma" w:hAnsi="Tahoma" w:cs="Tahoma"/>
      <w:sz w:val="16"/>
      <w:szCs w:val="16"/>
      <w:lang w:val="en-US" w:eastAsia="x-none"/>
    </w:rPr>
  </w:style>
  <w:style w:type="paragraph" w:styleId="FootnoteText">
    <w:name w:val="footnote text"/>
    <w:basedOn w:val="Normal"/>
    <w:link w:val="FootnoteTextChar"/>
    <w:uiPriority w:val="99"/>
    <w:unhideWhenUsed/>
    <w:rsid w:val="00F25980"/>
    <w:pPr>
      <w:spacing w:line="240" w:lineRule="auto"/>
    </w:pPr>
    <w:rPr>
      <w:sz w:val="20"/>
      <w:szCs w:val="20"/>
    </w:rPr>
  </w:style>
  <w:style w:type="character" w:customStyle="1" w:styleId="FootnoteTextChar">
    <w:name w:val="Footnote Text Char"/>
    <w:link w:val="FootnoteText"/>
    <w:uiPriority w:val="99"/>
    <w:locked/>
    <w:rsid w:val="00F25980"/>
    <w:rPr>
      <w:rFonts w:ascii="Times New Roman" w:hAnsi="Times New Roman" w:cs="Times New Roman"/>
      <w:sz w:val="20"/>
      <w:szCs w:val="20"/>
      <w:lang w:val="en-US" w:eastAsia="x-none"/>
    </w:rPr>
  </w:style>
  <w:style w:type="character" w:styleId="FootnoteReference">
    <w:name w:val="footnote reference"/>
    <w:uiPriority w:val="99"/>
    <w:unhideWhenUsed/>
    <w:rsid w:val="00F25980"/>
    <w:rPr>
      <w:rFonts w:cs="Times New Roman"/>
      <w:vertAlign w:val="superscript"/>
    </w:rPr>
  </w:style>
  <w:style w:type="character" w:styleId="Hyperlink">
    <w:name w:val="Hyperlink"/>
    <w:uiPriority w:val="99"/>
    <w:unhideWhenUsed/>
    <w:rsid w:val="00BE4B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ni@umpo.a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6796</Words>
  <Characters>38742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45448</CharactersWithSpaces>
  <SharedDoc>false</SharedDoc>
  <HLinks>
    <vt:vector size="6" baseType="variant">
      <vt:variant>
        <vt:i4>3473480</vt:i4>
      </vt:variant>
      <vt:variant>
        <vt:i4>0</vt:i4>
      </vt:variant>
      <vt:variant>
        <vt:i4>0</vt:i4>
      </vt:variant>
      <vt:variant>
        <vt:i4>5</vt:i4>
      </vt:variant>
      <vt:variant>
        <vt:lpwstr>mailto:katni@umpo.ac.id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2017-01-16T08:45:00Z</dcterms:created>
  <dcterms:modified xsi:type="dcterms:W3CDTF">2017-01-16T09:41:00Z</dcterms:modified>
</cp:coreProperties>
</file>