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910C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PROPOSAL JURNAL</w:t>
      </w:r>
    </w:p>
    <w:p w14:paraId="0A94D8B8">
      <w:pPr>
        <w:spacing w:line="360" w:lineRule="auto"/>
        <w:jc w:val="center"/>
        <w:rPr>
          <w:rFonts w:ascii="Times New Roman" w:hAnsi="Times New Roman" w:cs="Times New Roman"/>
          <w:b/>
          <w:bCs/>
          <w:sz w:val="24"/>
          <w:szCs w:val="24"/>
        </w:rPr>
      </w:pPr>
    </w:p>
    <w:p w14:paraId="0B4AB016">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PEMBERIAN WILAYAH IZIN USAHA PERTAMBANGAN KHUSUS KEPADA ORGANISASI KEMASYARAKATAN KEAGAMAAN</w:t>
      </w:r>
    </w:p>
    <w:p w14:paraId="4B51FA0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(ANALISIS TERHADAP UU NOMOR 3 TAHUN 2020 TENTANG PERTAMBANGAN MINERAL DAN BATUBARA DAN PP NOMOR 25 TAHUN 2024 TENTANG PELAKSANAAN KEGIATAN USAHA PERTAMBANGAN MINERAL DAN BATUBARA)</w:t>
      </w:r>
    </w:p>
    <w:p w14:paraId="22F1EE08">
      <w:pPr>
        <w:spacing w:line="360" w:lineRule="auto"/>
        <w:jc w:val="center"/>
        <w:rPr>
          <w:rFonts w:ascii="Times New Roman" w:hAnsi="Times New Roman" w:cs="Times New Roman"/>
          <w:b/>
          <w:bCs/>
          <w:sz w:val="24"/>
          <w:szCs w:val="24"/>
        </w:rPr>
      </w:pPr>
    </w:p>
    <w:p w14:paraId="36457CAD">
      <w:pPr>
        <w:spacing w:line="360" w:lineRule="auto"/>
        <w:jc w:val="center"/>
        <w:rPr>
          <w:rFonts w:ascii="Times New Roman" w:hAnsi="Times New Roman" w:cs="Times New Roman"/>
          <w:sz w:val="24"/>
          <w:szCs w:val="24"/>
        </w:rPr>
      </w:pPr>
      <w:r>
        <w:rPr>
          <w:rFonts w:ascii="Times New Roman" w:hAnsi="Times New Roman" w:cs="Times New Roman"/>
          <w:sz w:val="24"/>
          <w:szCs w:val="24"/>
        </w:rPr>
        <w:t>Disusun Oleh :</w:t>
      </w:r>
    </w:p>
    <w:p w14:paraId="22CCD589">
      <w:pPr>
        <w:spacing w:line="360" w:lineRule="auto"/>
        <w:jc w:val="center"/>
        <w:rPr>
          <w:rFonts w:ascii="Times New Roman" w:hAnsi="Times New Roman" w:cs="Times New Roman"/>
          <w:sz w:val="24"/>
          <w:szCs w:val="24"/>
        </w:rPr>
      </w:pPr>
    </w:p>
    <w:p w14:paraId="2728B6B2">
      <w:pPr>
        <w:spacing w:line="36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Amanda Syafani Al Ikhsan Hasibuan</w:t>
      </w:r>
    </w:p>
    <w:p w14:paraId="5FF5A0E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0206212076</w:t>
      </w:r>
    </w:p>
    <w:p w14:paraId="6D2AC0B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drawing>
          <wp:anchor distT="0" distB="0" distL="114300" distR="114300" simplePos="0" relativeHeight="251659264" behindDoc="0" locked="0" layoutInCell="1" allowOverlap="1">
            <wp:simplePos x="0" y="0"/>
            <wp:positionH relativeFrom="column">
              <wp:posOffset>911860</wp:posOffset>
            </wp:positionH>
            <wp:positionV relativeFrom="paragraph">
              <wp:posOffset>399415</wp:posOffset>
            </wp:positionV>
            <wp:extent cx="3357245" cy="2834640"/>
            <wp:effectExtent l="0" t="0" r="14605" b="3810"/>
            <wp:wrapTopAndBottom/>
            <wp:docPr id="1" name="Picture 1" descr="Logo-UIN-SU-Medan-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UIN-SU-Medan-PNG-1"/>
                    <pic:cNvPicPr>
                      <a:picLocks noChangeAspect="1"/>
                    </pic:cNvPicPr>
                  </pic:nvPicPr>
                  <pic:blipFill>
                    <a:blip r:embed="rId15"/>
                    <a:stretch>
                      <a:fillRect/>
                    </a:stretch>
                  </pic:blipFill>
                  <pic:spPr>
                    <a:xfrm>
                      <a:off x="0" y="0"/>
                      <a:ext cx="3357245" cy="2834640"/>
                    </a:xfrm>
                    <a:prstGeom prst="rect">
                      <a:avLst/>
                    </a:prstGeom>
                  </pic:spPr>
                </pic:pic>
              </a:graphicData>
            </a:graphic>
          </wp:anchor>
        </w:drawing>
      </w:r>
    </w:p>
    <w:p w14:paraId="1C311869">
      <w:pPr>
        <w:spacing w:line="360" w:lineRule="auto"/>
        <w:jc w:val="both"/>
        <w:rPr>
          <w:rFonts w:ascii="Times New Roman" w:hAnsi="Times New Roman" w:cs="Times New Roman"/>
          <w:b/>
          <w:bCs/>
          <w:sz w:val="24"/>
          <w:szCs w:val="24"/>
        </w:rPr>
      </w:pPr>
    </w:p>
    <w:p w14:paraId="22823077">
      <w:pPr>
        <w:spacing w:line="360" w:lineRule="auto"/>
        <w:jc w:val="both"/>
        <w:rPr>
          <w:rFonts w:ascii="Times New Roman" w:hAnsi="Times New Roman" w:cs="Times New Roman"/>
          <w:b/>
          <w:bCs/>
          <w:sz w:val="24"/>
          <w:szCs w:val="24"/>
        </w:rPr>
      </w:pPr>
    </w:p>
    <w:p w14:paraId="778A012C">
      <w:pPr>
        <w:spacing w:line="360" w:lineRule="auto"/>
        <w:jc w:val="both"/>
        <w:rPr>
          <w:rFonts w:ascii="Times New Roman" w:hAnsi="Times New Roman" w:cs="Times New Roman"/>
          <w:b/>
          <w:bCs/>
          <w:sz w:val="24"/>
          <w:szCs w:val="24"/>
        </w:rPr>
      </w:pPr>
    </w:p>
    <w:p w14:paraId="045BDAD1">
      <w:pPr>
        <w:spacing w:line="360" w:lineRule="auto"/>
        <w:jc w:val="both"/>
        <w:rPr>
          <w:rFonts w:ascii="Times New Roman" w:hAnsi="Times New Roman" w:cs="Times New Roman"/>
          <w:b/>
          <w:bCs/>
          <w:sz w:val="24"/>
          <w:szCs w:val="24"/>
        </w:rPr>
      </w:pPr>
    </w:p>
    <w:p w14:paraId="52E631B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PROGRAM STUDI HUKUM</w:t>
      </w:r>
    </w:p>
    <w:p w14:paraId="640DC5E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FAKULTAS SYARIAH DAN HUKUM </w:t>
      </w:r>
    </w:p>
    <w:p w14:paraId="7F6EA80D">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UNIVERSITAS ISLAM NEGERI SUMATERA UTARA </w:t>
      </w:r>
    </w:p>
    <w:p w14:paraId="5331F93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2025</w:t>
      </w:r>
    </w:p>
    <w:p w14:paraId="3F320ABF">
      <w:pPr>
        <w:spacing w:line="360" w:lineRule="auto"/>
        <w:jc w:val="center"/>
        <w:rPr>
          <w:rFonts w:ascii="Times New Roman" w:hAnsi="Times New Roman" w:cs="Times New Roman"/>
          <w:b/>
          <w:bCs/>
          <w:i/>
          <w:iCs/>
          <w:sz w:val="24"/>
          <w:szCs w:val="24"/>
        </w:rPr>
        <w:sectPr>
          <w:footerReference r:id="rId5" w:type="default"/>
          <w:pgSz w:w="11906" w:h="16838"/>
          <w:pgMar w:top="1440" w:right="1800" w:bottom="1440" w:left="1800" w:header="720" w:footer="720" w:gutter="0"/>
          <w:cols w:space="720" w:num="1"/>
          <w:docGrid w:linePitch="360" w:charSpace="0"/>
        </w:sectPr>
      </w:pPr>
    </w:p>
    <w:p w14:paraId="7DD3067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PEMBERIAN WILAYAH IZIN USAHA PERTAMBANGAN KHUSUS KEPADA ORGANISASI KEMASYARAKATAN KEAGAMAAN </w:t>
      </w:r>
    </w:p>
    <w:p w14:paraId="23AC159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(ANALISIS TERHADAP UU NOMOR 3 TAHUN 2020 TENTANG PERTAMBANGAN MINERAL DAN BATUBARA DAN PP NOMOR 25 TAHUN 2024 TENTANG PELAKSANAAN KEGIATAN USAHA PERTAMBANGAN MINERAL DAN BATUBARA)</w:t>
      </w:r>
    </w:p>
    <w:p w14:paraId="1BC42BC7">
      <w:pPr>
        <w:spacing w:line="360" w:lineRule="auto"/>
        <w:jc w:val="center"/>
        <w:rPr>
          <w:rFonts w:ascii="Times New Roman" w:hAnsi="Times New Roman" w:cs="Times New Roman"/>
          <w:b/>
          <w:bCs/>
          <w:sz w:val="24"/>
          <w:szCs w:val="24"/>
        </w:rPr>
      </w:pPr>
    </w:p>
    <w:p w14:paraId="4FD02B70">
      <w:pPr>
        <w:spacing w:line="360" w:lineRule="auto"/>
        <w:jc w:val="center"/>
        <w:rPr>
          <w:rFonts w:ascii="Times New Roman" w:hAnsi="Times New Roman" w:cs="Times New Roman"/>
          <w:b/>
          <w:bCs/>
          <w:sz w:val="24"/>
          <w:szCs w:val="24"/>
        </w:rPr>
      </w:pPr>
    </w:p>
    <w:p w14:paraId="001F3FBC">
      <w:pPr>
        <w:spacing w:line="360" w:lineRule="auto"/>
        <w:jc w:val="center"/>
        <w:rPr>
          <w:rFonts w:ascii="Times New Roman" w:hAnsi="Times New Roman" w:cs="Times New Roman"/>
          <w:b/>
          <w:bCs/>
          <w:sz w:val="24"/>
          <w:szCs w:val="24"/>
          <w:u w:val="single"/>
          <w:lang w:val="id-ID"/>
        </w:rPr>
      </w:pPr>
      <w:r>
        <w:rPr>
          <w:rFonts w:ascii="Times New Roman" w:hAnsi="Times New Roman" w:cs="Times New Roman"/>
          <w:b/>
          <w:bCs/>
          <w:sz w:val="24"/>
          <w:szCs w:val="24"/>
          <w:u w:val="single"/>
          <w:lang w:val="id-ID"/>
        </w:rPr>
        <w:t>JURNAL</w:t>
      </w:r>
    </w:p>
    <w:p w14:paraId="49DCACD1">
      <w:pPr>
        <w:spacing w:line="360" w:lineRule="auto"/>
        <w:jc w:val="center"/>
        <w:rPr>
          <w:rFonts w:ascii="Times New Roman" w:hAnsi="Times New Roman" w:cs="Times New Roman"/>
          <w:i/>
          <w:iCs/>
          <w:sz w:val="24"/>
          <w:szCs w:val="24"/>
        </w:rPr>
      </w:pPr>
      <w:r>
        <w:rPr>
          <w:rFonts w:ascii="Times New Roman" w:hAnsi="Times New Roman" w:cs="Times New Roman"/>
          <w:i/>
          <w:iCs/>
          <w:sz w:val="24"/>
          <w:szCs w:val="24"/>
        </w:rPr>
        <w:t>Diajukan Sebagai Salah Satu Syarat Untuk Meperoleh Gelar Sarjana (S1)</w:t>
      </w:r>
    </w:p>
    <w:p w14:paraId="31DEBD7F">
      <w:pPr>
        <w:spacing w:line="360" w:lineRule="auto"/>
        <w:jc w:val="center"/>
        <w:rPr>
          <w:rFonts w:ascii="Times New Roman" w:hAnsi="Times New Roman" w:cs="Times New Roman"/>
          <w:i/>
          <w:iCs/>
          <w:sz w:val="24"/>
          <w:szCs w:val="24"/>
        </w:rPr>
      </w:pPr>
      <w:r>
        <w:rPr>
          <w:rFonts w:ascii="Times New Roman" w:hAnsi="Times New Roman" w:cs="Times New Roman"/>
          <w:i/>
          <w:iCs/>
          <w:sz w:val="24"/>
          <w:szCs w:val="24"/>
        </w:rPr>
        <w:t xml:space="preserve"> Pada Program Studi Hukum Fakultas Syariah Dan Hukum Universitas Islam Negeri (UIN) Sumatera Utara</w:t>
      </w:r>
    </w:p>
    <w:p w14:paraId="491884C2">
      <w:pPr>
        <w:spacing w:line="360" w:lineRule="auto"/>
        <w:jc w:val="center"/>
        <w:rPr>
          <w:rFonts w:ascii="Times New Roman" w:hAnsi="Times New Roman" w:cs="Times New Roman"/>
          <w:sz w:val="24"/>
          <w:szCs w:val="24"/>
        </w:rPr>
      </w:pPr>
    </w:p>
    <w:p w14:paraId="4CA9D53A">
      <w:pPr>
        <w:spacing w:line="360" w:lineRule="auto"/>
        <w:jc w:val="center"/>
        <w:rPr>
          <w:rFonts w:ascii="Times New Roman" w:hAnsi="Times New Roman" w:cs="Times New Roman"/>
          <w:sz w:val="24"/>
          <w:szCs w:val="24"/>
        </w:rPr>
      </w:pPr>
      <w:r>
        <w:rPr>
          <w:rFonts w:ascii="Times New Roman" w:hAnsi="Times New Roman" w:cs="Times New Roman"/>
          <w:sz w:val="24"/>
          <w:szCs w:val="24"/>
        </w:rPr>
        <w:t>Disusun Oleh :</w:t>
      </w:r>
    </w:p>
    <w:p w14:paraId="2A65E83D">
      <w:pPr>
        <w:spacing w:line="36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Amanda Syafani Al Ikhsan Hasibuan</w:t>
      </w:r>
    </w:p>
    <w:p w14:paraId="228B41A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0206212076</w:t>
      </w:r>
      <w:r>
        <w:rPr>
          <w:rFonts w:ascii="Times New Roman" w:hAnsi="Times New Roman" w:cs="Times New Roman"/>
          <w:b/>
          <w:bCs/>
          <w:sz w:val="24"/>
          <w:szCs w:val="24"/>
        </w:rPr>
        <w:drawing>
          <wp:anchor distT="0" distB="0" distL="114300" distR="114300" simplePos="0" relativeHeight="251660288" behindDoc="0" locked="0" layoutInCell="1" allowOverlap="1">
            <wp:simplePos x="0" y="0"/>
            <wp:positionH relativeFrom="column">
              <wp:posOffset>996950</wp:posOffset>
            </wp:positionH>
            <wp:positionV relativeFrom="paragraph">
              <wp:posOffset>337185</wp:posOffset>
            </wp:positionV>
            <wp:extent cx="3357245" cy="2834640"/>
            <wp:effectExtent l="0" t="0" r="14605" b="3810"/>
            <wp:wrapTopAndBottom/>
            <wp:docPr id="3" name="Picture 3" descr="Logo-UIN-SU-Medan-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UIN-SU-Medan-PNG-1"/>
                    <pic:cNvPicPr>
                      <a:picLocks noChangeAspect="1"/>
                    </pic:cNvPicPr>
                  </pic:nvPicPr>
                  <pic:blipFill>
                    <a:blip r:embed="rId15"/>
                    <a:stretch>
                      <a:fillRect/>
                    </a:stretch>
                  </pic:blipFill>
                  <pic:spPr>
                    <a:xfrm>
                      <a:off x="0" y="0"/>
                      <a:ext cx="3357245" cy="2834640"/>
                    </a:xfrm>
                    <a:prstGeom prst="rect">
                      <a:avLst/>
                    </a:prstGeom>
                  </pic:spPr>
                </pic:pic>
              </a:graphicData>
            </a:graphic>
          </wp:anchor>
        </w:drawing>
      </w:r>
    </w:p>
    <w:p w14:paraId="5362872C">
      <w:pPr>
        <w:spacing w:line="360" w:lineRule="auto"/>
        <w:jc w:val="both"/>
        <w:rPr>
          <w:rFonts w:ascii="Times New Roman" w:hAnsi="Times New Roman" w:cs="Times New Roman"/>
          <w:b/>
          <w:bCs/>
          <w:sz w:val="24"/>
          <w:szCs w:val="24"/>
        </w:rPr>
      </w:pPr>
    </w:p>
    <w:p w14:paraId="05E88538">
      <w:pPr>
        <w:spacing w:line="360" w:lineRule="auto"/>
        <w:jc w:val="both"/>
        <w:rPr>
          <w:rFonts w:ascii="Times New Roman" w:hAnsi="Times New Roman" w:cs="Times New Roman"/>
          <w:b/>
          <w:bCs/>
          <w:sz w:val="24"/>
          <w:szCs w:val="24"/>
        </w:rPr>
      </w:pPr>
    </w:p>
    <w:p w14:paraId="444B6DD7">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PROGRAM STUDI HUKUM</w:t>
      </w:r>
    </w:p>
    <w:p w14:paraId="1CC1A94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FAKULTAS SYARIAH DAN HUKUM </w:t>
      </w:r>
    </w:p>
    <w:p w14:paraId="4C889A6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UNIVERSITAS ISLAM NEGERI SUMATERA UTARA </w:t>
      </w:r>
    </w:p>
    <w:p w14:paraId="2F99554A">
      <w:pPr>
        <w:spacing w:line="360" w:lineRule="auto"/>
        <w:jc w:val="center"/>
        <w:rPr>
          <w:rFonts w:ascii="Times New Roman" w:hAnsi="Times New Roman" w:cs="Times New Roman"/>
          <w:b/>
          <w:bCs/>
          <w:sz w:val="24"/>
          <w:szCs w:val="24"/>
        </w:rPr>
        <w:sectPr>
          <w:headerReference r:id="rId6" w:type="default"/>
          <w:footerReference r:id="rId7" w:type="default"/>
          <w:pgSz w:w="11906" w:h="16838"/>
          <w:pgMar w:top="1440" w:right="1800" w:bottom="1440" w:left="1800" w:header="720" w:footer="720" w:gutter="0"/>
          <w:cols w:space="720" w:num="1"/>
          <w:docGrid w:linePitch="360" w:charSpace="0"/>
        </w:sectPr>
      </w:pPr>
      <w:r>
        <w:rPr>
          <w:rFonts w:ascii="Times New Roman" w:hAnsi="Times New Roman" w:cs="Times New Roman"/>
          <w:b/>
          <w:bCs/>
          <w:sz w:val="24"/>
          <w:szCs w:val="24"/>
        </w:rPr>
        <w:t>2025</w:t>
      </w:r>
    </w:p>
    <w:p w14:paraId="2869BDD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LEMBAR PERSETUJUAN PROPOSAL</w:t>
      </w:r>
    </w:p>
    <w:p w14:paraId="7BA5BA26">
      <w:pPr>
        <w:spacing w:line="360" w:lineRule="auto"/>
        <w:jc w:val="center"/>
        <w:rPr>
          <w:rFonts w:ascii="Times New Roman" w:hAnsi="Times New Roman" w:cs="Times New Roman"/>
          <w:b/>
          <w:bCs/>
          <w:sz w:val="24"/>
          <w:szCs w:val="24"/>
        </w:rPr>
      </w:pPr>
    </w:p>
    <w:p w14:paraId="1FE32F1B">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Tema </w:t>
      </w:r>
      <w:r>
        <w:rPr>
          <w:rFonts w:ascii="Times New Roman" w:hAnsi="Times New Roman" w:cs="Times New Roman"/>
          <w:sz w:val="24"/>
          <w:szCs w:val="24"/>
          <w:lang w:val="id-ID"/>
        </w:rPr>
        <w:t>Jurnal:</w:t>
      </w:r>
    </w:p>
    <w:p w14:paraId="6992D67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PEMBERIAN WILAYAH IZIN USAHA PERTAMBANGAN KHUSUS KEPADA ORGANISASI KEMASYARAKATAN KEAGAMAAN </w:t>
      </w:r>
    </w:p>
    <w:p w14:paraId="413B04F3">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(ANALISIS TERHADAP UU NOMOR 3 TAHUN 2020 TENTANG PERTAMBANGAN MINERAL DAN BATUBARA DAN PP NOMOR 25 TAHUN 2024 TENTANG PELAKSANAAN KEGIATAN USAHA PERTAMBANGAN MINERAL DAN BATUBARA)</w:t>
      </w:r>
    </w:p>
    <w:p w14:paraId="1039B712">
      <w:pPr>
        <w:spacing w:line="360" w:lineRule="auto"/>
        <w:jc w:val="center"/>
        <w:rPr>
          <w:rFonts w:ascii="Times New Roman" w:hAnsi="Times New Roman" w:cs="Times New Roman"/>
          <w:sz w:val="24"/>
          <w:szCs w:val="24"/>
        </w:rPr>
      </w:pPr>
    </w:p>
    <w:p w14:paraId="1130EA6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Oleh:</w:t>
      </w:r>
    </w:p>
    <w:p w14:paraId="1C9C77F6">
      <w:pPr>
        <w:spacing w:line="36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Amanda Syafani Al Ikhsan Hasibuan</w:t>
      </w:r>
    </w:p>
    <w:p w14:paraId="39B2E15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0206212076</w:t>
      </w:r>
    </w:p>
    <w:p w14:paraId="1E7BEA07">
      <w:pPr>
        <w:spacing w:line="360" w:lineRule="auto"/>
        <w:jc w:val="center"/>
        <w:rPr>
          <w:rFonts w:ascii="Times New Roman" w:hAnsi="Times New Roman" w:cs="Times New Roman"/>
          <w:b/>
          <w:bCs/>
          <w:sz w:val="24"/>
          <w:szCs w:val="24"/>
          <w:u w:val="single"/>
        </w:rPr>
      </w:pPr>
    </w:p>
    <w:p w14:paraId="12CDC817">
      <w:pPr>
        <w:spacing w:line="360" w:lineRule="auto"/>
        <w:jc w:val="center"/>
        <w:rPr>
          <w:rFonts w:ascii="Times New Roman" w:hAnsi="Times New Roman" w:cs="Times New Roman"/>
          <w:sz w:val="24"/>
          <w:szCs w:val="24"/>
        </w:rPr>
      </w:pPr>
      <w:r>
        <w:rPr>
          <w:rFonts w:ascii="Times New Roman" w:hAnsi="Times New Roman" w:cs="Times New Roman"/>
          <w:sz w:val="24"/>
          <w:szCs w:val="24"/>
        </w:rPr>
        <w:t>Diajukan Sebagai Salah Satu Syarat Untuk Memperoleh Gelar Sarjana (S1) Pada Program Studi Hukum Fakultas Syariah dan Hukum</w:t>
      </w:r>
    </w:p>
    <w:p w14:paraId="7B81E102">
      <w:pPr>
        <w:spacing w:line="360" w:lineRule="auto"/>
        <w:jc w:val="center"/>
        <w:rPr>
          <w:rFonts w:ascii="Times New Roman" w:hAnsi="Times New Roman" w:cs="Times New Roman"/>
          <w:sz w:val="24"/>
          <w:szCs w:val="24"/>
        </w:rPr>
      </w:pPr>
      <w:r>
        <w:rPr>
          <w:rFonts w:ascii="Times New Roman" w:hAnsi="Times New Roman" w:cs="Times New Roman"/>
          <w:sz w:val="24"/>
          <w:szCs w:val="24"/>
        </w:rPr>
        <w:t>Medan,    Februari 2025</w:t>
      </w:r>
    </w:p>
    <w:tbl>
      <w:tblPr>
        <w:tblStyle w:val="16"/>
        <w:tblW w:w="0" w:type="auto"/>
        <w:tblInd w:w="2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68"/>
      </w:tblGrid>
      <w:tr w14:paraId="4D781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92" w:hRule="atLeast"/>
        </w:trPr>
        <w:tc>
          <w:tcPr>
            <w:tcW w:w="4668" w:type="dxa"/>
            <w:tcBorders>
              <w:top w:val="nil"/>
              <w:left w:val="nil"/>
              <w:bottom w:val="nil"/>
              <w:right w:val="nil"/>
            </w:tcBorders>
          </w:tcPr>
          <w:p w14:paraId="40A214F2">
            <w:pPr>
              <w:widowControl w:val="0"/>
              <w:spacing w:after="160"/>
              <w:jc w:val="center"/>
              <w:rPr>
                <w:rFonts w:ascii="Times New Roman" w:hAnsi="Times New Roman" w:cs="Times New Roman"/>
                <w:sz w:val="24"/>
                <w:szCs w:val="24"/>
              </w:rPr>
            </w:pPr>
            <w:r>
              <w:rPr>
                <w:rFonts w:ascii="Times New Roman" w:hAnsi="Times New Roman" w:cs="Times New Roman"/>
                <w:sz w:val="24"/>
                <w:szCs w:val="24"/>
              </w:rPr>
              <w:t>Menyetujui</w:t>
            </w:r>
          </w:p>
          <w:p w14:paraId="250A4E46">
            <w:pPr>
              <w:widowControl w:val="0"/>
              <w:spacing w:after="160"/>
              <w:jc w:val="center"/>
              <w:rPr>
                <w:rFonts w:ascii="Times New Roman" w:hAnsi="Times New Roman" w:cs="Times New Roman"/>
                <w:b/>
                <w:bCs/>
                <w:sz w:val="24"/>
                <w:szCs w:val="24"/>
              </w:rPr>
            </w:pPr>
            <w:r>
              <w:rPr>
                <w:rFonts w:ascii="Times New Roman" w:hAnsi="Times New Roman" w:cs="Times New Roman"/>
                <w:b/>
                <w:bCs/>
                <w:sz w:val="24"/>
                <w:szCs w:val="24"/>
              </w:rPr>
              <w:t>Dosen Pembimbing</w:t>
            </w:r>
          </w:p>
          <w:p w14:paraId="17699C6A">
            <w:pPr>
              <w:widowControl w:val="0"/>
              <w:spacing w:after="160"/>
              <w:jc w:val="both"/>
              <w:rPr>
                <w:rFonts w:ascii="Times New Roman" w:hAnsi="Times New Roman" w:cs="Times New Roman"/>
                <w:sz w:val="24"/>
                <w:szCs w:val="24"/>
              </w:rPr>
            </w:pPr>
          </w:p>
          <w:p w14:paraId="49A23ED6">
            <w:pPr>
              <w:widowControl w:val="0"/>
              <w:spacing w:after="160"/>
              <w:jc w:val="both"/>
              <w:rPr>
                <w:rFonts w:ascii="Times New Roman" w:hAnsi="Times New Roman" w:cs="Times New Roman"/>
                <w:sz w:val="24"/>
                <w:szCs w:val="24"/>
              </w:rPr>
            </w:pPr>
          </w:p>
          <w:p w14:paraId="705177A6">
            <w:pPr>
              <w:widowControl w:val="0"/>
              <w:spacing w:after="160"/>
              <w:jc w:val="center"/>
              <w:rPr>
                <w:rFonts w:ascii="Times New Roman" w:hAnsi="Times New Roman" w:cs="Times New Roman"/>
                <w:sz w:val="24"/>
                <w:szCs w:val="24"/>
              </w:rPr>
            </w:pPr>
          </w:p>
          <w:p w14:paraId="00680854">
            <w:pPr>
              <w:widowControl w:val="0"/>
              <w:spacing w:after="16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Dr. Iwan ., M.H.I</w:t>
            </w:r>
          </w:p>
          <w:p w14:paraId="32143D15">
            <w:pPr>
              <w:widowControl w:val="0"/>
              <w:spacing w:after="160"/>
              <w:jc w:val="center"/>
              <w:rPr>
                <w:rFonts w:ascii="Times New Roman" w:hAnsi="Times New Roman" w:cs="Times New Roman"/>
                <w:sz w:val="24"/>
                <w:szCs w:val="24"/>
              </w:rPr>
            </w:pPr>
            <w:r>
              <w:rPr>
                <w:rFonts w:ascii="Times New Roman" w:hAnsi="Times New Roman" w:cs="Times New Roman"/>
                <w:b/>
                <w:bCs/>
                <w:sz w:val="24"/>
                <w:szCs w:val="24"/>
              </w:rPr>
              <w:t xml:space="preserve">            NIP. 198809092024</w:t>
            </w:r>
            <w:r>
              <w:rPr>
                <w:rFonts w:hint="default" w:ascii="Times New Roman" w:hAnsi="Times New Roman" w:cs="Times New Roman"/>
                <w:b/>
                <w:bCs/>
                <w:sz w:val="24"/>
                <w:szCs w:val="24"/>
                <w:lang w:val="en-US"/>
              </w:rPr>
              <w:t>2</w:t>
            </w:r>
            <w:r>
              <w:rPr>
                <w:rFonts w:ascii="Times New Roman" w:hAnsi="Times New Roman" w:cs="Times New Roman"/>
                <w:b/>
                <w:bCs/>
                <w:sz w:val="24"/>
                <w:szCs w:val="24"/>
              </w:rPr>
              <w:t>11008</w:t>
            </w:r>
          </w:p>
        </w:tc>
      </w:tr>
      <w:tr w14:paraId="58E77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8" w:hRule="atLeast"/>
        </w:trPr>
        <w:tc>
          <w:tcPr>
            <w:tcW w:w="4668" w:type="dxa"/>
            <w:tcBorders>
              <w:top w:val="nil"/>
              <w:left w:val="nil"/>
              <w:bottom w:val="nil"/>
              <w:right w:val="nil"/>
            </w:tcBorders>
          </w:tcPr>
          <w:p w14:paraId="13CF9983">
            <w:pPr>
              <w:widowControl w:val="0"/>
              <w:spacing w:after="160"/>
              <w:jc w:val="center"/>
              <w:rPr>
                <w:rFonts w:ascii="Times New Roman" w:hAnsi="Times New Roman" w:cs="Times New Roman"/>
                <w:sz w:val="24"/>
                <w:szCs w:val="24"/>
              </w:rPr>
            </w:pPr>
            <w:r>
              <w:rPr>
                <w:rFonts w:ascii="Times New Roman" w:hAnsi="Times New Roman" w:cs="Times New Roman"/>
                <w:sz w:val="24"/>
                <w:szCs w:val="24"/>
              </w:rPr>
              <w:t>Mengetahui,</w:t>
            </w:r>
          </w:p>
          <w:p w14:paraId="1E40EABE">
            <w:pPr>
              <w:widowControl w:val="0"/>
              <w:spacing w:after="160"/>
              <w:jc w:val="center"/>
              <w:rPr>
                <w:rFonts w:ascii="Times New Roman" w:hAnsi="Times New Roman" w:cs="Times New Roman"/>
                <w:sz w:val="24"/>
                <w:szCs w:val="24"/>
              </w:rPr>
            </w:pPr>
            <w:r>
              <w:rPr>
                <w:rFonts w:ascii="Times New Roman" w:hAnsi="Times New Roman" w:cs="Times New Roman"/>
                <w:sz w:val="24"/>
                <w:szCs w:val="24"/>
              </w:rPr>
              <w:t>Ketua Program Studi Hukum</w:t>
            </w:r>
          </w:p>
          <w:p w14:paraId="3B7A3EAF">
            <w:pPr>
              <w:widowControl w:val="0"/>
              <w:spacing w:after="160"/>
              <w:jc w:val="center"/>
              <w:rPr>
                <w:rFonts w:ascii="Times New Roman" w:hAnsi="Times New Roman" w:cs="Times New Roman"/>
                <w:sz w:val="24"/>
                <w:szCs w:val="24"/>
              </w:rPr>
            </w:pPr>
            <w:r>
              <w:rPr>
                <w:rFonts w:ascii="Times New Roman" w:hAnsi="Times New Roman" w:cs="Times New Roman"/>
                <w:sz w:val="24"/>
                <w:szCs w:val="24"/>
              </w:rPr>
              <w:t>Fakultas Syari’ah dan Hukum</w:t>
            </w:r>
          </w:p>
          <w:p w14:paraId="5BC39A3C">
            <w:pPr>
              <w:widowControl w:val="0"/>
              <w:spacing w:after="160" w:line="360" w:lineRule="auto"/>
              <w:jc w:val="both"/>
              <w:rPr>
                <w:rFonts w:ascii="Times New Roman" w:hAnsi="Times New Roman" w:cs="Times New Roman"/>
                <w:sz w:val="24"/>
                <w:szCs w:val="24"/>
              </w:rPr>
            </w:pPr>
          </w:p>
          <w:p w14:paraId="7A00E7C1">
            <w:pPr>
              <w:widowControl w:val="0"/>
              <w:spacing w:after="160" w:line="360" w:lineRule="auto"/>
              <w:jc w:val="center"/>
              <w:rPr>
                <w:rFonts w:ascii="Times New Roman" w:hAnsi="Times New Roman" w:cs="Times New Roman"/>
                <w:sz w:val="24"/>
                <w:szCs w:val="24"/>
              </w:rPr>
            </w:pPr>
          </w:p>
          <w:p w14:paraId="0FC7CFE7">
            <w:pPr>
              <w:widowControl w:val="0"/>
              <w:spacing w:after="16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Dr. Adlin Budhiawan., S.H., M.Hum</w:t>
            </w:r>
          </w:p>
          <w:p w14:paraId="7F7F7CE6">
            <w:pPr>
              <w:widowControl w:val="0"/>
              <w:spacing w:after="160"/>
              <w:ind w:firstLine="360" w:firstLineChars="150"/>
              <w:jc w:val="both"/>
              <w:rPr>
                <w:rFonts w:ascii="Times New Roman" w:hAnsi="Times New Roman" w:cs="Times New Roman"/>
                <w:sz w:val="24"/>
                <w:szCs w:val="24"/>
              </w:rPr>
            </w:pPr>
            <w:r>
              <w:rPr>
                <w:rFonts w:ascii="Times New Roman" w:hAnsi="Times New Roman" w:cs="Times New Roman"/>
                <w:b/>
                <w:bCs/>
                <w:sz w:val="24"/>
                <w:szCs w:val="24"/>
              </w:rPr>
              <w:t>NIP. 198205102009011014</w:t>
            </w:r>
          </w:p>
        </w:tc>
      </w:tr>
    </w:tbl>
    <w:p w14:paraId="428BB44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p>
    <w:p w14:paraId="048F250B">
      <w:pPr>
        <w:spacing w:line="360" w:lineRule="auto"/>
        <w:rPr>
          <w:rFonts w:ascii="Times New Roman" w:hAnsi="Times New Roman" w:cs="Times New Roman"/>
          <w:b/>
          <w:bCs/>
          <w:sz w:val="24"/>
          <w:szCs w:val="24"/>
        </w:rPr>
      </w:pPr>
    </w:p>
    <w:p w14:paraId="028CBB0A">
      <w:pPr>
        <w:pStyle w:val="2"/>
        <w:rPr>
          <w:rFonts w:hint="default" w:ascii="Times New Roman" w:hAnsi="Times New Roman" w:cs="Times New Roman"/>
          <w:sz w:val="24"/>
          <w:szCs w:val="24"/>
        </w:rPr>
      </w:pPr>
      <w:bookmarkStart w:id="0" w:name="_Toc4688"/>
      <w:bookmarkStart w:id="1" w:name="_Toc30241"/>
      <w:bookmarkStart w:id="2" w:name="_Toc31160"/>
      <w:bookmarkStart w:id="3" w:name="_Toc191561611"/>
      <w:bookmarkStart w:id="4" w:name="_Toc4998"/>
      <w:bookmarkStart w:id="5" w:name="_Toc29099"/>
      <w:bookmarkStart w:id="6" w:name="_Toc16221"/>
      <w:r>
        <w:rPr>
          <w:rFonts w:hint="default" w:ascii="Times New Roman" w:hAnsi="Times New Roman" w:cs="Times New Roman"/>
          <w:sz w:val="24"/>
          <w:szCs w:val="24"/>
        </w:rPr>
        <w:t>DAFTAR ISI</w:t>
      </w:r>
      <w:bookmarkEnd w:id="0"/>
      <w:bookmarkEnd w:id="1"/>
      <w:bookmarkEnd w:id="2"/>
      <w:bookmarkEnd w:id="3"/>
      <w:bookmarkEnd w:id="4"/>
      <w:bookmarkEnd w:id="5"/>
      <w:bookmarkEnd w:id="6"/>
    </w:p>
    <w:p w14:paraId="3C7093A9">
      <w:pPr>
        <w:pStyle w:val="17"/>
        <w:tabs>
          <w:tab w:val="right" w:leader="dot" w:pos="830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TOC \o "1-3" \h \u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_Toc29099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DAFTAR ISI</w:t>
      </w:r>
      <w:r>
        <w:rPr>
          <w:rFonts w:hint="default" w:ascii="Times New Roman" w:hAnsi="Times New Roman" w:cs="Times New Roman"/>
          <w:sz w:val="24"/>
          <w:szCs w:val="24"/>
        </w:rPr>
        <w:tab/>
      </w:r>
      <w:r>
        <w:rPr>
          <w:rFonts w:hint="default" w:ascii="Times New Roman" w:hAnsi="Times New Roman" w:cs="Times New Roman"/>
          <w:sz w:val="24"/>
          <w:szCs w:val="24"/>
        </w:rPr>
        <w:fldChar w:fldCharType="end"/>
      </w:r>
    </w:p>
    <w:p w14:paraId="186350A7">
      <w:pPr>
        <w:pStyle w:val="17"/>
        <w:tabs>
          <w:tab w:val="right" w:leader="dot" w:pos="830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_Toc11893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ABSTRAK</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_Toc11893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9B8FCE3">
      <w:pPr>
        <w:pStyle w:val="18"/>
        <w:tabs>
          <w:tab w:val="right" w:leader="dot" w:pos="830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_Toc2727 </w:instrText>
      </w:r>
      <w:r>
        <w:rPr>
          <w:rFonts w:hint="default" w:ascii="Times New Roman" w:hAnsi="Times New Roman" w:cs="Times New Roman"/>
          <w:sz w:val="24"/>
          <w:szCs w:val="24"/>
        </w:rPr>
        <w:fldChar w:fldCharType="separate"/>
      </w:r>
      <w:r>
        <w:rPr>
          <w:rFonts w:hint="default" w:ascii="Times New Roman" w:hAnsi="Times New Roman" w:cs="Times New Roman"/>
          <w:bCs/>
          <w:sz w:val="24"/>
          <w:szCs w:val="24"/>
        </w:rPr>
        <w:t xml:space="preserve">A. </w:t>
      </w:r>
      <w:r>
        <w:rPr>
          <w:rFonts w:hint="default" w:ascii="Times New Roman" w:hAnsi="Times New Roman" w:cs="Times New Roman"/>
          <w:sz w:val="24"/>
          <w:szCs w:val="24"/>
        </w:rPr>
        <w:t>Latar Belakang Masalah</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_Toc2727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458907E2">
      <w:pPr>
        <w:pStyle w:val="18"/>
        <w:tabs>
          <w:tab w:val="right" w:leader="dot" w:pos="830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_Toc8975 </w:instrText>
      </w:r>
      <w:r>
        <w:rPr>
          <w:rFonts w:hint="default" w:ascii="Times New Roman" w:hAnsi="Times New Roman" w:cs="Times New Roman"/>
          <w:sz w:val="24"/>
          <w:szCs w:val="24"/>
        </w:rPr>
        <w:fldChar w:fldCharType="separate"/>
      </w:r>
      <w:r>
        <w:rPr>
          <w:rFonts w:hint="default" w:ascii="Times New Roman" w:hAnsi="Times New Roman" w:cs="Times New Roman"/>
          <w:bCs/>
          <w:sz w:val="24"/>
          <w:szCs w:val="24"/>
        </w:rPr>
        <w:t xml:space="preserve">B. </w:t>
      </w:r>
      <w:r>
        <w:rPr>
          <w:rFonts w:hint="default" w:ascii="Times New Roman" w:hAnsi="Times New Roman" w:cs="Times New Roman"/>
          <w:sz w:val="24"/>
          <w:szCs w:val="24"/>
        </w:rPr>
        <w:t>Rumusan Masalah</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_Toc8975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73C0E9FE">
      <w:pPr>
        <w:pStyle w:val="18"/>
        <w:tabs>
          <w:tab w:val="right" w:leader="dot" w:pos="830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_Toc25811 </w:instrText>
      </w:r>
      <w:r>
        <w:rPr>
          <w:rFonts w:hint="default" w:ascii="Times New Roman" w:hAnsi="Times New Roman" w:cs="Times New Roman"/>
          <w:sz w:val="24"/>
          <w:szCs w:val="24"/>
        </w:rPr>
        <w:fldChar w:fldCharType="separate"/>
      </w:r>
      <w:r>
        <w:rPr>
          <w:rFonts w:hint="default" w:ascii="Times New Roman" w:hAnsi="Times New Roman" w:cs="Times New Roman"/>
          <w:bCs/>
          <w:sz w:val="24"/>
          <w:szCs w:val="24"/>
        </w:rPr>
        <w:t xml:space="preserve">C. </w:t>
      </w:r>
      <w:r>
        <w:rPr>
          <w:rFonts w:hint="default" w:ascii="Times New Roman" w:hAnsi="Times New Roman" w:cs="Times New Roman"/>
          <w:sz w:val="24"/>
          <w:szCs w:val="24"/>
        </w:rPr>
        <w:t>Tujuan Penelitian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_Toc25811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2430250">
      <w:pPr>
        <w:pStyle w:val="18"/>
        <w:tabs>
          <w:tab w:val="right" w:leader="dot" w:pos="830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_Toc2240 </w:instrText>
      </w:r>
      <w:r>
        <w:rPr>
          <w:rFonts w:hint="default" w:ascii="Times New Roman" w:hAnsi="Times New Roman" w:cs="Times New Roman"/>
          <w:sz w:val="24"/>
          <w:szCs w:val="24"/>
        </w:rPr>
        <w:fldChar w:fldCharType="separate"/>
      </w:r>
      <w:r>
        <w:rPr>
          <w:rFonts w:hint="default" w:ascii="Times New Roman" w:hAnsi="Times New Roman" w:cs="Times New Roman"/>
          <w:bCs/>
          <w:sz w:val="24"/>
          <w:szCs w:val="24"/>
        </w:rPr>
        <w:t xml:space="preserve">D. </w:t>
      </w:r>
      <w:r>
        <w:rPr>
          <w:rFonts w:hint="default" w:ascii="Times New Roman" w:hAnsi="Times New Roman" w:cs="Times New Roman"/>
          <w:sz w:val="24"/>
          <w:szCs w:val="24"/>
        </w:rPr>
        <w:t>Metode Penelitian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_Toc2240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4BF135EC">
      <w:pPr>
        <w:pStyle w:val="18"/>
        <w:tabs>
          <w:tab w:val="right" w:leader="dot" w:pos="830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_Toc702 </w:instrText>
      </w:r>
      <w:r>
        <w:rPr>
          <w:rFonts w:hint="default" w:ascii="Times New Roman" w:hAnsi="Times New Roman" w:cs="Times New Roman"/>
          <w:sz w:val="24"/>
          <w:szCs w:val="24"/>
        </w:rPr>
        <w:fldChar w:fldCharType="separate"/>
      </w:r>
      <w:r>
        <w:rPr>
          <w:rFonts w:hint="default" w:ascii="Times New Roman" w:hAnsi="Times New Roman" w:cs="Times New Roman"/>
          <w:bCs/>
          <w:sz w:val="24"/>
          <w:szCs w:val="24"/>
        </w:rPr>
        <w:t xml:space="preserve">E. </w:t>
      </w:r>
      <w:r>
        <w:rPr>
          <w:rFonts w:hint="default" w:ascii="Times New Roman" w:hAnsi="Times New Roman" w:cs="Times New Roman"/>
          <w:sz w:val="24"/>
          <w:szCs w:val="24"/>
        </w:rPr>
        <w:t>Penelitian Terdahulu</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_Toc702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46FCD82A">
      <w:pPr>
        <w:pStyle w:val="18"/>
        <w:tabs>
          <w:tab w:val="right" w:leader="dot" w:pos="830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_Toc14242 </w:instrText>
      </w:r>
      <w:r>
        <w:rPr>
          <w:rFonts w:hint="default" w:ascii="Times New Roman" w:hAnsi="Times New Roman" w:cs="Times New Roman"/>
          <w:sz w:val="24"/>
          <w:szCs w:val="24"/>
        </w:rPr>
        <w:fldChar w:fldCharType="separate"/>
      </w:r>
      <w:r>
        <w:rPr>
          <w:rFonts w:hint="default" w:ascii="Times New Roman" w:hAnsi="Times New Roman" w:cs="Times New Roman"/>
          <w:bCs/>
          <w:sz w:val="24"/>
          <w:szCs w:val="24"/>
          <w:lang w:val="en-US"/>
        </w:rPr>
        <w:t xml:space="preserve">F. </w:t>
      </w:r>
      <w:r>
        <w:rPr>
          <w:rFonts w:hint="default" w:ascii="Times New Roman" w:hAnsi="Times New Roman" w:cs="Times New Roman"/>
          <w:sz w:val="24"/>
          <w:szCs w:val="24"/>
        </w:rPr>
        <w:t>Ka</w:t>
      </w:r>
      <w:r>
        <w:rPr>
          <w:rFonts w:hint="default" w:ascii="Times New Roman" w:hAnsi="Times New Roman" w:cs="Times New Roman"/>
          <w:sz w:val="24"/>
          <w:szCs w:val="24"/>
          <w:lang w:val="en-US"/>
        </w:rPr>
        <w:t>rangka Konseptual</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_Toc14242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2593731">
      <w:pPr>
        <w:pStyle w:val="18"/>
        <w:tabs>
          <w:tab w:val="right" w:leader="dot" w:pos="830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_Toc32309 </w:instrText>
      </w:r>
      <w:r>
        <w:rPr>
          <w:rFonts w:hint="default" w:ascii="Times New Roman" w:hAnsi="Times New Roman" w:cs="Times New Roman"/>
          <w:sz w:val="24"/>
          <w:szCs w:val="24"/>
        </w:rPr>
        <w:fldChar w:fldCharType="separate"/>
      </w:r>
      <w:r>
        <w:rPr>
          <w:rFonts w:hint="default" w:ascii="Times New Roman" w:hAnsi="Times New Roman" w:cs="Times New Roman"/>
          <w:bCs/>
          <w:sz w:val="24"/>
          <w:szCs w:val="24"/>
        </w:rPr>
        <w:t xml:space="preserve">G. </w:t>
      </w:r>
      <w:r>
        <w:rPr>
          <w:rFonts w:hint="default" w:ascii="Times New Roman" w:hAnsi="Times New Roman" w:cs="Times New Roman"/>
          <w:sz w:val="24"/>
          <w:szCs w:val="24"/>
        </w:rPr>
        <w:t>Pembahasan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_Toc32309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EE08038">
      <w:pPr>
        <w:pStyle w:val="18"/>
        <w:tabs>
          <w:tab w:val="right" w:leader="dot" w:pos="830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_Toc4565 </w:instrText>
      </w:r>
      <w:r>
        <w:rPr>
          <w:rFonts w:hint="default" w:ascii="Times New Roman" w:hAnsi="Times New Roman" w:cs="Times New Roman"/>
          <w:sz w:val="24"/>
          <w:szCs w:val="24"/>
        </w:rPr>
        <w:fldChar w:fldCharType="separate"/>
      </w:r>
      <w:r>
        <w:rPr>
          <w:rFonts w:hint="default" w:ascii="Times New Roman" w:hAnsi="Times New Roman" w:cs="Times New Roman"/>
          <w:bCs/>
          <w:sz w:val="24"/>
          <w:szCs w:val="24"/>
        </w:rPr>
        <w:t xml:space="preserve">H. </w:t>
      </w:r>
      <w:r>
        <w:rPr>
          <w:rFonts w:hint="default" w:ascii="Times New Roman" w:hAnsi="Times New Roman" w:cs="Times New Roman"/>
          <w:sz w:val="24"/>
          <w:szCs w:val="24"/>
        </w:rPr>
        <w:t>Kesimpulan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_Toc4565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330A806">
      <w:pPr>
        <w:pStyle w:val="17"/>
        <w:tabs>
          <w:tab w:val="right" w:leader="dot" w:pos="830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_Toc16817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DAFTAR PUSTAKA</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_Toc16817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0732EBE">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fldChar w:fldCharType="end"/>
      </w:r>
    </w:p>
    <w:p w14:paraId="3A610D2D">
      <w:pPr>
        <w:spacing w:line="360" w:lineRule="auto"/>
        <w:jc w:val="both"/>
        <w:rPr>
          <w:rFonts w:hint="default" w:ascii="Times New Roman" w:hAnsi="Times New Roman" w:cs="Times New Roman"/>
          <w:sz w:val="24"/>
          <w:szCs w:val="24"/>
        </w:rPr>
      </w:pPr>
    </w:p>
    <w:p w14:paraId="38435AEE">
      <w:pPr>
        <w:spacing w:line="360" w:lineRule="auto"/>
        <w:jc w:val="both"/>
        <w:rPr>
          <w:rFonts w:ascii="Times New Roman" w:hAnsi="Times New Roman" w:cs="Times New Roman"/>
          <w:sz w:val="24"/>
          <w:szCs w:val="24"/>
        </w:rPr>
      </w:pPr>
    </w:p>
    <w:p w14:paraId="0B042AC4">
      <w:pPr>
        <w:spacing w:line="360" w:lineRule="auto"/>
        <w:jc w:val="both"/>
        <w:rPr>
          <w:rFonts w:ascii="Times New Roman" w:hAnsi="Times New Roman" w:cs="Times New Roman"/>
          <w:sz w:val="24"/>
          <w:szCs w:val="24"/>
        </w:rPr>
      </w:pPr>
    </w:p>
    <w:p w14:paraId="39E94D90">
      <w:pPr>
        <w:spacing w:line="360" w:lineRule="auto"/>
        <w:jc w:val="both"/>
        <w:rPr>
          <w:rFonts w:ascii="Times New Roman" w:hAnsi="Times New Roman" w:cs="Times New Roman"/>
          <w:sz w:val="24"/>
          <w:szCs w:val="24"/>
        </w:rPr>
      </w:pPr>
    </w:p>
    <w:p w14:paraId="41C81EF5">
      <w:pPr>
        <w:spacing w:line="360" w:lineRule="auto"/>
        <w:jc w:val="both"/>
        <w:rPr>
          <w:rFonts w:ascii="Times New Roman" w:hAnsi="Times New Roman" w:cs="Times New Roman"/>
          <w:sz w:val="24"/>
          <w:szCs w:val="24"/>
        </w:rPr>
      </w:pPr>
    </w:p>
    <w:p w14:paraId="2AB9515E">
      <w:pPr>
        <w:spacing w:line="360" w:lineRule="auto"/>
        <w:jc w:val="both"/>
        <w:rPr>
          <w:rFonts w:ascii="Times New Roman" w:hAnsi="Times New Roman" w:cs="Times New Roman"/>
          <w:sz w:val="24"/>
          <w:szCs w:val="24"/>
        </w:rPr>
      </w:pPr>
    </w:p>
    <w:p w14:paraId="4651552B">
      <w:pPr>
        <w:spacing w:line="360" w:lineRule="auto"/>
        <w:jc w:val="both"/>
        <w:rPr>
          <w:rFonts w:ascii="Times New Roman" w:hAnsi="Times New Roman" w:cs="Times New Roman"/>
          <w:sz w:val="24"/>
          <w:szCs w:val="24"/>
        </w:rPr>
      </w:pPr>
    </w:p>
    <w:p w14:paraId="393D33E1">
      <w:pPr>
        <w:spacing w:line="360" w:lineRule="auto"/>
        <w:jc w:val="both"/>
        <w:rPr>
          <w:rFonts w:ascii="Times New Roman" w:hAnsi="Times New Roman" w:cs="Times New Roman"/>
          <w:sz w:val="24"/>
          <w:szCs w:val="24"/>
        </w:rPr>
      </w:pPr>
    </w:p>
    <w:p w14:paraId="7BFC0FBC">
      <w:pPr>
        <w:spacing w:line="360" w:lineRule="auto"/>
        <w:jc w:val="both"/>
        <w:rPr>
          <w:rFonts w:ascii="Times New Roman" w:hAnsi="Times New Roman" w:cs="Times New Roman"/>
          <w:sz w:val="24"/>
          <w:szCs w:val="24"/>
        </w:rPr>
      </w:pPr>
    </w:p>
    <w:p w14:paraId="0FF486B4">
      <w:pPr>
        <w:spacing w:line="360" w:lineRule="auto"/>
        <w:jc w:val="both"/>
        <w:rPr>
          <w:rFonts w:ascii="Times New Roman" w:hAnsi="Times New Roman" w:cs="Times New Roman"/>
          <w:sz w:val="24"/>
          <w:szCs w:val="24"/>
        </w:rPr>
      </w:pPr>
    </w:p>
    <w:p w14:paraId="32E04DFB">
      <w:pPr>
        <w:spacing w:line="360" w:lineRule="auto"/>
        <w:jc w:val="both"/>
        <w:rPr>
          <w:rFonts w:ascii="Times New Roman" w:hAnsi="Times New Roman" w:cs="Times New Roman"/>
          <w:sz w:val="24"/>
          <w:szCs w:val="24"/>
        </w:rPr>
      </w:pPr>
    </w:p>
    <w:p w14:paraId="621C5E90">
      <w:pPr>
        <w:spacing w:line="360" w:lineRule="auto"/>
        <w:jc w:val="both"/>
        <w:rPr>
          <w:rFonts w:ascii="Times New Roman" w:hAnsi="Times New Roman" w:cs="Times New Roman"/>
          <w:sz w:val="24"/>
          <w:szCs w:val="24"/>
        </w:rPr>
      </w:pPr>
    </w:p>
    <w:p w14:paraId="7564A5FB">
      <w:pPr>
        <w:spacing w:line="360" w:lineRule="auto"/>
        <w:jc w:val="both"/>
        <w:rPr>
          <w:rFonts w:ascii="Times New Roman" w:hAnsi="Times New Roman" w:cs="Times New Roman"/>
          <w:sz w:val="24"/>
          <w:szCs w:val="24"/>
        </w:rPr>
      </w:pPr>
    </w:p>
    <w:p w14:paraId="31408F10">
      <w:pPr>
        <w:spacing w:line="360" w:lineRule="auto"/>
        <w:jc w:val="both"/>
        <w:rPr>
          <w:rFonts w:ascii="Times New Roman" w:hAnsi="Times New Roman" w:cs="Times New Roman"/>
          <w:sz w:val="24"/>
          <w:szCs w:val="24"/>
        </w:rPr>
      </w:pPr>
    </w:p>
    <w:p w14:paraId="553FD7BE">
      <w:pPr>
        <w:spacing w:line="360" w:lineRule="auto"/>
        <w:jc w:val="both"/>
        <w:rPr>
          <w:rFonts w:ascii="Times New Roman" w:hAnsi="Times New Roman" w:cs="Times New Roman"/>
          <w:sz w:val="24"/>
          <w:szCs w:val="24"/>
        </w:rPr>
      </w:pPr>
    </w:p>
    <w:p w14:paraId="5053D44D">
      <w:pPr>
        <w:spacing w:line="360" w:lineRule="auto"/>
        <w:jc w:val="both"/>
        <w:rPr>
          <w:rFonts w:ascii="Times New Roman" w:hAnsi="Times New Roman" w:cs="Times New Roman"/>
          <w:sz w:val="24"/>
          <w:szCs w:val="24"/>
        </w:rPr>
      </w:pPr>
    </w:p>
    <w:p w14:paraId="6C2FD59D">
      <w:pPr>
        <w:spacing w:line="360" w:lineRule="auto"/>
        <w:jc w:val="both"/>
        <w:rPr>
          <w:rFonts w:ascii="Times New Roman" w:hAnsi="Times New Roman" w:cs="Times New Roman"/>
          <w:sz w:val="24"/>
          <w:szCs w:val="24"/>
        </w:rPr>
      </w:pPr>
    </w:p>
    <w:p w14:paraId="48D76B82">
      <w:pPr>
        <w:spacing w:line="360" w:lineRule="auto"/>
        <w:jc w:val="both"/>
        <w:rPr>
          <w:rFonts w:ascii="Times New Roman" w:hAnsi="Times New Roman" w:cs="Times New Roman"/>
          <w:sz w:val="24"/>
          <w:szCs w:val="24"/>
        </w:rPr>
      </w:pPr>
    </w:p>
    <w:p w14:paraId="413A8D97">
      <w:pPr>
        <w:spacing w:line="360" w:lineRule="auto"/>
        <w:jc w:val="both"/>
        <w:rPr>
          <w:rFonts w:ascii="Times New Roman" w:hAnsi="Times New Roman" w:cs="Times New Roman"/>
          <w:sz w:val="24"/>
          <w:szCs w:val="24"/>
        </w:rPr>
      </w:pPr>
    </w:p>
    <w:p w14:paraId="14BD1C7A">
      <w:pPr>
        <w:spacing w:line="360" w:lineRule="auto"/>
        <w:jc w:val="both"/>
        <w:rPr>
          <w:rFonts w:ascii="Times New Roman" w:hAnsi="Times New Roman" w:cs="Times New Roman"/>
          <w:sz w:val="24"/>
          <w:szCs w:val="24"/>
        </w:rPr>
      </w:pPr>
    </w:p>
    <w:p w14:paraId="35FA289F">
      <w:pPr>
        <w:pStyle w:val="2"/>
      </w:pPr>
      <w:bookmarkStart w:id="7" w:name="_Toc11893"/>
      <w:bookmarkStart w:id="8" w:name="_Toc27489"/>
      <w:bookmarkStart w:id="9" w:name="_Toc20175"/>
      <w:bookmarkStart w:id="10" w:name="_Toc15923"/>
      <w:bookmarkStart w:id="11" w:name="_Toc191561612"/>
      <w:bookmarkStart w:id="12" w:name="_Toc13785"/>
      <w:bookmarkStart w:id="13" w:name="_Toc31443"/>
      <w:r>
        <w:t>ABSTRAK</w:t>
      </w:r>
      <w:bookmarkEnd w:id="7"/>
      <w:bookmarkEnd w:id="8"/>
      <w:bookmarkEnd w:id="9"/>
      <w:bookmarkEnd w:id="10"/>
      <w:bookmarkEnd w:id="11"/>
      <w:bookmarkEnd w:id="12"/>
      <w:bookmarkEnd w:id="13"/>
    </w:p>
    <w:p w14:paraId="58F52D5C">
      <w:pPr>
        <w:rPr>
          <w:rFonts w:ascii="Times New Roman" w:hAnsi="Times New Roman" w:cs="Times New Roman"/>
          <w:sz w:val="24"/>
          <w:szCs w:val="24"/>
        </w:rPr>
      </w:pPr>
    </w:p>
    <w:p w14:paraId="40EF1BDE">
      <w:pPr>
        <w:spacing w:line="360" w:lineRule="auto"/>
        <w:jc w:val="both"/>
        <w:rPr>
          <w:rFonts w:hint="default" w:ascii="Times New Roman" w:hAnsi="Times New Roman" w:cs="Times New Roman"/>
          <w:b w:val="0"/>
          <w:bCs w:val="0"/>
          <w:sz w:val="24"/>
          <w:szCs w:val="24"/>
        </w:rPr>
      </w:pPr>
      <w:r>
        <w:rPr>
          <w:rFonts w:ascii="Times New Roman" w:hAnsi="Times New Roman" w:cs="Times New Roman"/>
          <w:sz w:val="24"/>
          <w:szCs w:val="24"/>
        </w:rPr>
        <w:tab/>
      </w:r>
      <w:r>
        <w:rPr>
          <w:rFonts w:hint="default" w:ascii="Times New Roman" w:hAnsi="Times New Roman" w:cs="Times New Roman"/>
          <w:sz w:val="24"/>
          <w:szCs w:val="24"/>
          <w:lang w:val="en-US"/>
        </w:rPr>
        <w:t xml:space="preserve">Penelitian ini menganalisis regulasi antara Undang-Undang Nomor 3 Tahun 2020 tentang Pertambangan Mineral dan Batubara (UU Minerba) dengan Peraturan Pemerintah Bomor 25 Tahun 2024 tentang Pelaksanaan Kegiatan Pertambangan Mineral dan Batubara, khususnya dalam pemberian Wilayah  Izin Usaha Pertambangan Khusus (WIUPK) Kepada Organisasi Kemasyarakatan Keagamaan. UU Minerba secara ekplisit mengatur bahwa IUPK diberikan secara prioritas kepada Badan Usaha Milik Negara (BUMN) dan Badan Usaha Milik Daerah (BUMD), sementara Badan Usaha Swasta untuk memeperoleh IUPK harus dengan mekanisme lelang WIUPK. Namun, PP Nomor 25 Tahun 2024 memberikan ketentuan baru dalam pasal 83A yang memberikan penawaran WIUPK secara prioritas kepada Badan Usaha Milik Organisasi Kemasyarakatan Keagamaan tanpa melalui mekanisme lelang, padahal pada dasarnya Badan Usaha Milik Organisasi Kemasyarakatan Keagamaan merupakan Badan Usaha Swasta. Hal ini menimbulkan disharoni regulasi dengan ketentuan dalam UU Minerba serta akan mencipkatan ketidakpastian hukum dan ketidakseimbangan dalam tata kelola pertambangan di Indonesia. Penelitian ini menggunakan metode hukum normatif dengan pendekatan Perundang-undangan (Statue Approach) dan pendekatan konseptual (Conceptual Approach). hasil penelitian sementara meununjukan bahwa PP Nomor 25 Tahun 2024tidak sejalan dengan ketentuan hierarki peraturan perundang-undangan serta asas </w:t>
      </w:r>
      <w:r>
        <w:rPr>
          <w:rFonts w:hint="default" w:ascii="Times New Roman" w:hAnsi="Times New Roman" w:cs="Times New Roman"/>
          <w:b w:val="0"/>
          <w:bCs w:val="0"/>
          <w:i/>
          <w:iCs/>
          <w:sz w:val="24"/>
          <w:szCs w:val="24"/>
          <w:lang w:val="en-US"/>
        </w:rPr>
        <w:t>Lex Superior Derogat Legi Inferiori</w:t>
      </w:r>
      <w:r>
        <w:rPr>
          <w:rFonts w:hint="default" w:ascii="Times New Roman" w:hAnsi="Times New Roman" w:cs="Times New Roman"/>
          <w:sz w:val="24"/>
          <w:szCs w:val="24"/>
          <w:lang w:val="en-US"/>
        </w:rPr>
        <w:t xml:space="preserve">, yang menyatakan bahwa peraturan lebih rendah tidak boleh bertentangan dengan peraturan lebih tinggi. Rekomendasi dari penelitian ini adalah </w:t>
      </w:r>
      <w:r>
        <w:rPr>
          <w:rFonts w:hint="default" w:ascii="Times New Roman" w:hAnsi="Times New Roman" w:cs="Times New Roman"/>
          <w:b w:val="0"/>
          <w:bCs w:val="0"/>
          <w:sz w:val="24"/>
          <w:szCs w:val="24"/>
        </w:rPr>
        <w:t xml:space="preserve">diperlukan </w:t>
      </w:r>
      <w:r>
        <w:rPr>
          <w:rStyle w:val="15"/>
          <w:rFonts w:hint="default" w:ascii="Times New Roman" w:hAnsi="Times New Roman" w:cs="Times New Roman"/>
          <w:b w:val="0"/>
          <w:bCs w:val="0"/>
          <w:sz w:val="24"/>
          <w:szCs w:val="24"/>
        </w:rPr>
        <w:t>revisi terhadap UU No. 3 Tahun 2020</w:t>
      </w:r>
      <w:r>
        <w:rPr>
          <w:rFonts w:hint="default" w:ascii="Times New Roman" w:hAnsi="Times New Roman" w:cs="Times New Roman"/>
          <w:b w:val="0"/>
          <w:bCs w:val="0"/>
          <w:sz w:val="24"/>
          <w:szCs w:val="24"/>
        </w:rPr>
        <w:t xml:space="preserve"> guna mengakomodasi peran </w:t>
      </w:r>
      <w:r>
        <w:rPr>
          <w:rStyle w:val="15"/>
          <w:rFonts w:hint="default" w:ascii="Times New Roman" w:hAnsi="Times New Roman" w:cs="Times New Roman"/>
          <w:b w:val="0"/>
          <w:bCs w:val="0"/>
          <w:sz w:val="24"/>
          <w:szCs w:val="24"/>
        </w:rPr>
        <w:t>Ormas Keagamaan</w:t>
      </w:r>
      <w:r>
        <w:rPr>
          <w:rFonts w:hint="default" w:ascii="Times New Roman" w:hAnsi="Times New Roman" w:cs="Times New Roman"/>
          <w:b w:val="0"/>
          <w:bCs w:val="0"/>
          <w:sz w:val="24"/>
          <w:szCs w:val="24"/>
        </w:rPr>
        <w:t xml:space="preserve"> dalam pengelolaan WIUPK secara sah dan tidak bertentangan dengan hierarki peraturan perundang-undangan. Selain itu, diperlukan regulasi pengawasan yang ketat terhadap badan usaha milik Ormas Keagamaan guna memastikan tata kelola yang transparan, akuntabel, serta berorientasi pada keberlanjutan lingkungan dan kepentingan masyarakat luas.</w:t>
      </w:r>
    </w:p>
    <w:p w14:paraId="1835BC84">
      <w:pPr>
        <w:spacing w:line="360" w:lineRule="auto"/>
        <w:jc w:val="both"/>
        <w:rPr>
          <w:rFonts w:ascii="Times New Roman" w:hAnsi="Times New Roman" w:cs="Times New Roman"/>
          <w:b/>
          <w:bCs/>
          <w:sz w:val="24"/>
          <w:szCs w:val="24"/>
        </w:rPr>
      </w:pPr>
    </w:p>
    <w:p w14:paraId="1FFB214E">
      <w:pPr>
        <w:spacing w:line="360" w:lineRule="auto"/>
        <w:jc w:val="both"/>
        <w:rPr>
          <w:rFonts w:ascii="Times New Roman" w:hAnsi="Times New Roman" w:cs="Times New Roman"/>
          <w:b/>
          <w:bCs/>
          <w:i/>
          <w:iCs/>
          <w:sz w:val="24"/>
          <w:szCs w:val="24"/>
        </w:rPr>
        <w:sectPr>
          <w:headerReference r:id="rId8" w:type="default"/>
          <w:footerReference r:id="rId9" w:type="default"/>
          <w:pgSz w:w="11906" w:h="16838"/>
          <w:pgMar w:top="1440" w:right="1800" w:bottom="1440" w:left="1800" w:header="720" w:footer="720" w:gutter="0"/>
          <w:cols w:space="720" w:num="1"/>
          <w:docGrid w:linePitch="360" w:charSpace="0"/>
        </w:sectPr>
      </w:pPr>
      <w:r>
        <w:rPr>
          <w:rFonts w:ascii="Times New Roman" w:hAnsi="Times New Roman" w:cs="Times New Roman"/>
          <w:b/>
          <w:bCs/>
          <w:sz w:val="24"/>
          <w:szCs w:val="24"/>
        </w:rPr>
        <w:t xml:space="preserve">Kata Kunci : </w:t>
      </w:r>
      <w:r>
        <w:rPr>
          <w:rFonts w:ascii="Times New Roman" w:hAnsi="Times New Roman" w:cs="Times New Roman"/>
          <w:b/>
          <w:bCs/>
          <w:i/>
          <w:iCs/>
          <w:sz w:val="24"/>
          <w:szCs w:val="24"/>
        </w:rPr>
        <w:t>Regulasi Pertambangan, UU Minerba, PP No. 25 Tahun 2024, Wilayah Izin Usaha Pertambangan Khusus (WIUPK), Organisasi Kemasyarakatan Keagaman, Hierarki Peraturan Perundang-undangan, Kepastian hukum</w:t>
      </w:r>
    </w:p>
    <w:p w14:paraId="00397CD7">
      <w:pPr>
        <w:spacing w:line="360" w:lineRule="auto"/>
        <w:rPr>
          <w:rFonts w:ascii="Times New Roman" w:hAnsi="Times New Roman" w:cs="Times New Roman"/>
          <w:b/>
          <w:bCs/>
          <w:sz w:val="24"/>
          <w:szCs w:val="24"/>
        </w:rPr>
      </w:pPr>
    </w:p>
    <w:p w14:paraId="3876ECDE">
      <w:pPr>
        <w:pStyle w:val="3"/>
      </w:pPr>
      <w:bookmarkStart w:id="14" w:name="_Toc30419"/>
      <w:bookmarkStart w:id="15" w:name="_Toc13774"/>
      <w:bookmarkStart w:id="16" w:name="_Toc5525"/>
      <w:bookmarkStart w:id="17" w:name="_Toc31582"/>
      <w:bookmarkStart w:id="18" w:name="_Toc2727"/>
      <w:bookmarkStart w:id="19" w:name="_Toc26990"/>
      <w:bookmarkStart w:id="20" w:name="_Toc191561613"/>
      <w:r>
        <w:t>Latar Belakang Masalah</w:t>
      </w:r>
      <w:bookmarkEnd w:id="14"/>
      <w:bookmarkEnd w:id="15"/>
      <w:bookmarkEnd w:id="16"/>
      <w:bookmarkEnd w:id="17"/>
      <w:bookmarkEnd w:id="18"/>
      <w:bookmarkEnd w:id="19"/>
      <w:bookmarkEnd w:id="20"/>
    </w:p>
    <w:p w14:paraId="4569D34C">
      <w:pPr>
        <w:spacing w:line="360" w:lineRule="auto"/>
        <w:jc w:val="both"/>
        <w:rPr>
          <w:rFonts w:ascii="Times New Roman" w:hAnsi="Times New Roman" w:cs="Times New Roman"/>
          <w:sz w:val="24"/>
          <w:szCs w:val="24"/>
          <w:lang w:val="sv-SE"/>
        </w:rPr>
      </w:pPr>
      <w:r>
        <w:rPr>
          <w:rFonts w:ascii="Times New Roman" w:hAnsi="Times New Roman" w:cs="Times New Roman"/>
          <w:b/>
          <w:bCs/>
          <w:sz w:val="24"/>
          <w:szCs w:val="24"/>
        </w:rPr>
        <w:tab/>
      </w:r>
      <w:r>
        <w:rPr>
          <w:rFonts w:ascii="Times New Roman" w:hAnsi="Times New Roman" w:cs="Times New Roman"/>
          <w:sz w:val="24"/>
          <w:szCs w:val="24"/>
        </w:rPr>
        <w:t xml:space="preserve">Indonesia terkenal dengan negara yang menyimpan  kekayaan alam yang besar, tersebar dari wilayah barat sampai timur. Satu di antara sumber daya alam (SDA) yang bernilai strategis </w:t>
      </w:r>
      <w:r>
        <w:rPr>
          <w:rFonts w:hint="default" w:ascii="Times New Roman" w:hAnsi="Times New Roman" w:cs="Times New Roman"/>
          <w:sz w:val="24"/>
          <w:szCs w:val="24"/>
          <w:lang w:val="en-US"/>
        </w:rPr>
        <w:t>adalah</w:t>
      </w:r>
      <w:r>
        <w:rPr>
          <w:rFonts w:ascii="Times New Roman" w:hAnsi="Times New Roman" w:cs="Times New Roman"/>
          <w:sz w:val="24"/>
          <w:szCs w:val="24"/>
        </w:rPr>
        <w:t xml:space="preserve"> mineral dan batubara. Indonesia bahkan menempati posisi selaku negara yang mempunyai simpanan nikel paling besar secara global, yang menyumbang sekitar 40% dari total produksi global. Selain nikel, masih terdapat berbagai jenis mineral dan batu bara lainnya yang menjadi aset penting bagi negara. Batubara berkontribusi signifikan kepada penerimaan negara, khususnya dalam bentuk Penerimaan Negara Bukan Pajak (PNBP). Oleh karena sifatnya se</w:t>
      </w:r>
      <w:r>
        <w:rPr>
          <w:rFonts w:hint="default" w:ascii="Times New Roman" w:hAnsi="Times New Roman" w:cs="Times New Roman"/>
          <w:sz w:val="24"/>
          <w:szCs w:val="24"/>
          <w:lang w:val="en-US"/>
        </w:rPr>
        <w:t>bagai Sumber Daya Alam yang tidak</w:t>
      </w:r>
      <w:r>
        <w:rPr>
          <w:rFonts w:ascii="Times New Roman" w:hAnsi="Times New Roman" w:cs="Times New Roman"/>
          <w:sz w:val="24"/>
          <w:szCs w:val="24"/>
        </w:rPr>
        <w:t xml:space="preserve"> </w:t>
      </w:r>
      <w:r>
        <w:rPr>
          <w:rFonts w:hint="default" w:ascii="Times New Roman" w:hAnsi="Times New Roman" w:cs="Times New Roman"/>
          <w:sz w:val="24"/>
          <w:szCs w:val="24"/>
          <w:lang w:val="en-US"/>
        </w:rPr>
        <w:t>dapat</w:t>
      </w:r>
      <w:r>
        <w:rPr>
          <w:rFonts w:ascii="Times New Roman" w:hAnsi="Times New Roman" w:cs="Times New Roman"/>
          <w:sz w:val="24"/>
          <w:szCs w:val="24"/>
        </w:rPr>
        <w:t xml:space="preserve"> di perbaruhi, mineral dan batubara dikategorikan menjadi kekayaan nasional yang berada di bawah kewenangan negara untuk di kelola dengan optimal. </w:t>
      </w:r>
      <w:r>
        <w:rPr>
          <w:rFonts w:ascii="Times New Roman" w:hAnsi="Times New Roman" w:cs="Times New Roman"/>
          <w:sz w:val="24"/>
          <w:szCs w:val="24"/>
          <w:lang w:val="sv-SE"/>
        </w:rPr>
        <w:t>Ketersediaan sumber daya ini memainkan peran penting dalam pertumbuhan ekonomi nasional. Itulah mengapa, dua sumber daya ini</w:t>
      </w:r>
      <w:r>
        <w:rPr>
          <w:rFonts w:hint="default" w:ascii="Times New Roman" w:hAnsi="Times New Roman" w:cs="Times New Roman"/>
          <w:sz w:val="24"/>
          <w:szCs w:val="24"/>
          <w:lang w:val="en-US"/>
        </w:rPr>
        <w:t xml:space="preserve"> harus</w:t>
      </w:r>
      <w:r>
        <w:rPr>
          <w:rFonts w:ascii="Times New Roman" w:hAnsi="Times New Roman" w:cs="Times New Roman"/>
          <w:sz w:val="24"/>
          <w:szCs w:val="24"/>
          <w:lang w:val="sv-SE"/>
        </w:rPr>
        <w:t xml:space="preserve"> dikelola secara optimal.</w:t>
      </w:r>
      <w:sdt>
        <w:sdtPr>
          <w:rPr>
            <w:rFonts w:ascii="Times New Roman" w:hAnsi="Times New Roman" w:cs="Times New Roman"/>
            <w:sz w:val="24"/>
            <w:szCs w:val="24"/>
          </w:rPr>
          <w:tag w:val="MENDELEY_CITATION_v3_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"/>
          <w:id w:val="-18933344"/>
          <w:lock w:val="contentLocked"/>
          <w:placeholder>
            <w:docPart w:val="DefaultPlaceholder_-1854013440"/>
          </w:placeholder>
        </w:sdtPr>
        <w:sdtEndPr>
          <w:rPr>
            <w:rFonts w:ascii="Times New Roman" w:hAnsi="Times New Roman" w:cs="Times New Roman"/>
            <w:sz w:val="24"/>
            <w:szCs w:val="24"/>
          </w:rPr>
        </w:sdtEndPr>
        <w:sdtContent>
          <w:r>
            <w:rPr>
              <w:rStyle w:val="10"/>
              <w:rFonts w:ascii="Times New Roman" w:hAnsi="Times New Roman" w:cs="Times New Roman"/>
              <w:sz w:val="24"/>
              <w:szCs w:val="24"/>
            </w:rPr>
            <w:footnoteReference w:id="0"/>
          </w:r>
        </w:sdtContent>
      </w:sdt>
    </w:p>
    <w:p w14:paraId="07DBD9E3">
      <w:pPr>
        <w:spacing w:line="360" w:lineRule="auto"/>
        <w:jc w:val="both"/>
        <w:rPr>
          <w:rFonts w:ascii="Times New Roman" w:hAnsi="Times New Roman"/>
          <w:sz w:val="24"/>
          <w:szCs w:val="24"/>
          <w:lang w:val="sv-SE"/>
        </w:rPr>
      </w:pPr>
      <w:r>
        <w:rPr>
          <w:rFonts w:ascii="Times New Roman" w:hAnsi="Times New Roman" w:cs="Times New Roman"/>
          <w:sz w:val="24"/>
          <w:szCs w:val="24"/>
          <w:lang w:val="sv-SE"/>
        </w:rPr>
        <w:tab/>
      </w:r>
      <w:r>
        <w:rPr>
          <w:rFonts w:ascii="Times New Roman" w:hAnsi="Times New Roman" w:cs="Times New Roman"/>
          <w:sz w:val="24"/>
          <w:szCs w:val="24"/>
          <w:lang w:val="sv-SE"/>
        </w:rPr>
        <w:t>Sektor pertambangan mineral dan batubara (Minerba) termasuk pemegang peran strategis pada perekonomian Indonesia. Kontribusinya tidak hanya sebatas pada peningkatan penerimaan negara melalui pajak dan devisa hasil ekspor, tetapi juga berperan dalam penciptaan lapangan kerja serta mendukung pembangunan infrastruktur, khususnya di daerah yang memiliki potensi tambang. Pada tahun 2023 sektor pertambangan Mineral dan Batubara menyumbang Rp. 2.198 Triliun atau setara dengan 10.5% dari total PDB Indonesia yang mencapai Rp. 20.892 Triliun.</w:t>
      </w:r>
      <w:sdt>
        <w:sdtPr>
          <w:rPr>
            <w:rFonts w:ascii="Times New Roman" w:hAnsi="Times New Roman" w:cs="Times New Roman"/>
            <w:sz w:val="24"/>
            <w:szCs w:val="24"/>
          </w:rPr>
          <w:tag w:val="MENDELEY_CITATION_v3_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"/>
          <w:id w:val="-563951553"/>
          <w:lock w:val="contentLocked"/>
          <w:placeholder>
            <w:docPart w:val="DefaultPlaceholder_-1854013440"/>
          </w:placeholder>
        </w:sdtPr>
        <w:sdtEndPr>
          <w:rPr>
            <w:rFonts w:ascii="Times New Roman" w:hAnsi="Times New Roman" w:cs="Times New Roman"/>
            <w:sz w:val="24"/>
            <w:szCs w:val="24"/>
          </w:rPr>
        </w:sdtEndPr>
        <w:sdtContent>
          <w:r>
            <w:rPr>
              <w:rStyle w:val="10"/>
              <w:rFonts w:ascii="Times New Roman" w:hAnsi="Times New Roman" w:cs="Times New Roman"/>
              <w:sz w:val="24"/>
              <w:szCs w:val="24"/>
            </w:rPr>
            <w:footnoteReference w:id="1"/>
          </w:r>
        </w:sdtContent>
      </w:sdt>
      <w:r>
        <w:rPr>
          <w:rFonts w:ascii="Times New Roman" w:hAnsi="Times New Roman" w:cs="Times New Roman"/>
          <w:sz w:val="24"/>
          <w:szCs w:val="24"/>
          <w:lang w:val="sv-SE"/>
        </w:rPr>
        <w:t xml:space="preserve"> angka ini menunjukan bahwa sektor pertambangan mineral dan batubara  termasuk pilar pokok dalam memicu pertumbuhan ekonomi </w:t>
      </w:r>
      <w:r>
        <w:rPr>
          <w:rFonts w:hint="default" w:ascii="Times New Roman" w:hAnsi="Times New Roman" w:cs="Times New Roman"/>
          <w:sz w:val="24"/>
          <w:szCs w:val="24"/>
          <w:lang w:val="en-US"/>
        </w:rPr>
        <w:t>nasional</w:t>
      </w:r>
      <w:r>
        <w:rPr>
          <w:rFonts w:ascii="Times New Roman" w:hAnsi="Times New Roman" w:cs="Times New Roman"/>
          <w:sz w:val="24"/>
          <w:szCs w:val="24"/>
          <w:lang w:val="sv-SE"/>
        </w:rPr>
        <w:t xml:space="preserve">. Oleh karena itu, regulasi yang mengatur sektor ini sangat diperlukan untuk menjamin kepastian hukum, keberimbangan antara kepentingan ekonomi dan sosial, serta keberlanjutan lingkungan, </w:t>
      </w:r>
    </w:p>
    <w:p w14:paraId="184293B0">
      <w:pPr>
        <w:spacing w:line="360" w:lineRule="auto"/>
        <w:ind w:firstLine="720"/>
        <w:jc w:val="both"/>
        <w:rPr>
          <w:rFonts w:ascii="Times New Roman" w:hAnsi="Times New Roman" w:eastAsia="Times New Roman" w:cs="Times New Roman"/>
          <w:lang w:val="sv-SE"/>
        </w:rPr>
      </w:pPr>
      <w:r>
        <w:rPr>
          <w:rFonts w:ascii="Times New Roman" w:hAnsi="Times New Roman" w:eastAsia="Times New Roman" w:cs="Times New Roman"/>
          <w:sz w:val="24"/>
          <w:szCs w:val="24"/>
          <w:lang w:val="sv-SE" w:bidi="ar"/>
        </w:rPr>
        <w:t xml:space="preserve">Indonesia memiliki sistem regulasi pertambangan yang kompleks dan dinamis yang </w:t>
      </w:r>
      <w:r>
        <w:rPr>
          <w:rFonts w:hint="default" w:ascii="Times New Roman" w:hAnsi="Times New Roman" w:eastAsia="Times New Roman" w:cs="Times New Roman"/>
          <w:sz w:val="24"/>
          <w:szCs w:val="24"/>
          <w:lang w:val="en-US" w:bidi="ar"/>
        </w:rPr>
        <w:t xml:space="preserve">terdiri dari berbagai peraturan perundang-undangan yang </w:t>
      </w:r>
      <w:r>
        <w:rPr>
          <w:rFonts w:ascii="Times New Roman" w:hAnsi="Times New Roman" w:eastAsia="Times New Roman" w:cs="Times New Roman"/>
          <w:sz w:val="24"/>
          <w:szCs w:val="24"/>
          <w:lang w:val="sv-SE" w:bidi="ar"/>
        </w:rPr>
        <w:t xml:space="preserve"> berjenjang. Setiap tingkatan undang-undang, mulai dari UUD 1945, Tap MPR, UU, Peraturan Pemerintah Pengganti Undang-undang, P</w:t>
      </w:r>
      <w:r>
        <w:rPr>
          <w:rFonts w:hint="default" w:ascii="Times New Roman" w:hAnsi="Times New Roman" w:eastAsia="Times New Roman" w:cs="Times New Roman"/>
          <w:sz w:val="24"/>
          <w:szCs w:val="24"/>
          <w:lang w:val="en-US" w:bidi="ar"/>
        </w:rPr>
        <w:t xml:space="preserve">eraturan </w:t>
      </w:r>
      <w:r>
        <w:rPr>
          <w:rFonts w:ascii="Times New Roman" w:hAnsi="Times New Roman" w:eastAsia="Times New Roman" w:cs="Times New Roman"/>
          <w:sz w:val="24"/>
          <w:szCs w:val="24"/>
          <w:lang w:val="sv-SE" w:bidi="ar"/>
        </w:rPr>
        <w:t>P</w:t>
      </w:r>
      <w:r>
        <w:rPr>
          <w:rFonts w:hint="default" w:ascii="Times New Roman" w:hAnsi="Times New Roman" w:eastAsia="Times New Roman" w:cs="Times New Roman"/>
          <w:sz w:val="24"/>
          <w:szCs w:val="24"/>
          <w:lang w:val="en-US" w:bidi="ar"/>
        </w:rPr>
        <w:t>emerintah</w:t>
      </w:r>
      <w:r>
        <w:rPr>
          <w:rFonts w:ascii="Times New Roman" w:hAnsi="Times New Roman" w:eastAsia="Times New Roman" w:cs="Times New Roman"/>
          <w:sz w:val="24"/>
          <w:szCs w:val="24"/>
          <w:lang w:val="sv-SE" w:bidi="ar"/>
        </w:rPr>
        <w:t>, Keppres, Perda Provinsi, serta Perda Kabupaten/Kota, memiliki tugas dan tanggung jawab khusus untuk mengawasi berbagai tahapan proses penambangan, mulai dari eksplorasi dan eksploitasi hingga reklamasi dan pascatambang. Dalam struktur ketatanegaraan Indonesia, negara memiliki peran utama dalam pengelolaan pertambagan melalui tiga aspek utama, yaitu pengaturan, penyelenggaraan, dan pengawasan. Satu di antara</w:t>
      </w:r>
      <w:r>
        <w:rPr>
          <w:rFonts w:hint="default" w:ascii="Times New Roman" w:hAnsi="Times New Roman" w:eastAsia="Times New Roman" w:cs="Times New Roman"/>
          <w:sz w:val="24"/>
          <w:szCs w:val="24"/>
          <w:lang w:val="en-US" w:bidi="ar"/>
        </w:rPr>
        <w:t xml:space="preserve"> aspek</w:t>
      </w:r>
      <w:r>
        <w:rPr>
          <w:rFonts w:ascii="Times New Roman" w:hAnsi="Times New Roman" w:eastAsia="Times New Roman" w:cs="Times New Roman"/>
          <w:sz w:val="24"/>
          <w:szCs w:val="24"/>
          <w:lang w:val="sv-SE" w:bidi="ar"/>
        </w:rPr>
        <w:t xml:space="preserve"> terpenting yang diperankan oleh negara </w:t>
      </w:r>
      <w:r>
        <w:rPr>
          <w:rFonts w:hint="default" w:ascii="Times New Roman" w:hAnsi="Times New Roman" w:eastAsia="Times New Roman" w:cs="Times New Roman"/>
          <w:sz w:val="24"/>
          <w:szCs w:val="24"/>
          <w:lang w:val="en-US" w:bidi="ar"/>
        </w:rPr>
        <w:t>ada</w:t>
      </w:r>
      <w:r>
        <w:rPr>
          <w:rFonts w:ascii="Times New Roman" w:hAnsi="Times New Roman" w:eastAsia="Times New Roman" w:cs="Times New Roman"/>
          <w:sz w:val="24"/>
          <w:szCs w:val="24"/>
          <w:lang w:val="sv-SE" w:bidi="ar"/>
        </w:rPr>
        <w:t xml:space="preserve">lah </w:t>
      </w:r>
      <w:r>
        <w:rPr>
          <w:rFonts w:hint="default" w:ascii="Times New Roman" w:hAnsi="Times New Roman" w:eastAsia="Times New Roman" w:cs="Times New Roman"/>
          <w:sz w:val="24"/>
          <w:szCs w:val="24"/>
          <w:lang w:val="en-US" w:bidi="ar"/>
        </w:rPr>
        <w:t>aspek</w:t>
      </w:r>
      <w:r>
        <w:rPr>
          <w:rFonts w:ascii="Times New Roman" w:hAnsi="Times New Roman" w:eastAsia="Times New Roman" w:cs="Times New Roman"/>
          <w:sz w:val="24"/>
          <w:szCs w:val="24"/>
          <w:lang w:val="sv-SE" w:bidi="ar"/>
        </w:rPr>
        <w:t xml:space="preserve"> pengaturan, yang termasuk hak prerogatif negara yang tak bisa dilimpahkan pada pihak swasta dan menjadi aspek pokok yang di</w:t>
      </w:r>
      <w:r>
        <w:rPr>
          <w:rFonts w:hint="default" w:ascii="Times New Roman" w:hAnsi="Times New Roman" w:eastAsia="Times New Roman" w:cs="Times New Roman"/>
          <w:sz w:val="24"/>
          <w:szCs w:val="24"/>
          <w:lang w:val="en-US" w:bidi="ar"/>
        </w:rPr>
        <w:t xml:space="preserve">perankan </w:t>
      </w:r>
      <w:r>
        <w:rPr>
          <w:rFonts w:ascii="Times New Roman" w:hAnsi="Times New Roman" w:eastAsia="Times New Roman" w:cs="Times New Roman"/>
          <w:sz w:val="24"/>
          <w:szCs w:val="24"/>
          <w:lang w:val="sv-SE" w:bidi="ar"/>
        </w:rPr>
        <w:t>negara dibanding aspek aspek yang lain.</w:t>
      </w:r>
      <w:sdt>
        <w:sdtPr>
          <w:rPr>
            <w:rFonts w:ascii="Times New Roman" w:hAnsi="Times New Roman" w:eastAsia="Times New Roman" w:cs="Times New Roman"/>
            <w:sz w:val="24"/>
            <w:szCs w:val="24"/>
            <w:lang w:bidi="ar"/>
          </w:rPr>
          <w:tag w:val="MENDELEY_CITATION_v3_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"/>
          <w:id w:val="-1512677214"/>
          <w:lock w:val="contentLocked"/>
          <w:placeholder>
            <w:docPart w:val="DefaultPlaceholder_-1854013440"/>
          </w:placeholder>
        </w:sdtPr>
        <w:sdtEndPr>
          <w:rPr>
            <w:rFonts w:ascii="Times New Roman" w:hAnsi="Times New Roman" w:eastAsia="Times New Roman" w:cs="Times New Roman"/>
            <w:sz w:val="24"/>
            <w:szCs w:val="24"/>
            <w:lang w:bidi="ar"/>
          </w:rPr>
        </w:sdtEndPr>
        <w:sdtContent>
          <w:r>
            <w:rPr>
              <w:rStyle w:val="10"/>
              <w:rFonts w:ascii="Times New Roman" w:hAnsi="Times New Roman" w:eastAsia="Times New Roman" w:cs="Times New Roman"/>
              <w:sz w:val="24"/>
              <w:szCs w:val="24"/>
              <w:lang w:bidi="ar"/>
            </w:rPr>
            <w:footnoteReference w:id="2"/>
          </w:r>
        </w:sdtContent>
      </w:sdt>
    </w:p>
    <w:p w14:paraId="4D287F95">
      <w:pPr>
        <w:spacing w:line="360" w:lineRule="auto"/>
        <w:ind w:firstLine="720"/>
        <w:jc w:val="both"/>
        <w:rPr>
          <w:rFonts w:ascii="Times New Roman" w:hAnsi="Times New Roman" w:cs="Times New Roman"/>
          <w:sz w:val="24"/>
          <w:szCs w:val="24"/>
          <w:lang w:val="sv-SE"/>
        </w:rPr>
      </w:pPr>
      <w:r>
        <w:rPr>
          <w:rFonts w:ascii="Times New Roman" w:hAnsi="Times New Roman"/>
          <w:sz w:val="24"/>
          <w:szCs w:val="24"/>
          <w:lang w:val="sv-SE"/>
        </w:rPr>
        <w:t>Sebagai negara yang me</w:t>
      </w:r>
      <w:r>
        <w:rPr>
          <w:rFonts w:hint="default" w:ascii="Times New Roman" w:hAnsi="Times New Roman"/>
          <w:sz w:val="24"/>
          <w:szCs w:val="24"/>
          <w:lang w:val="en-US"/>
        </w:rPr>
        <w:t>nganut</w:t>
      </w:r>
      <w:r>
        <w:rPr>
          <w:rFonts w:ascii="Times New Roman" w:hAnsi="Times New Roman"/>
          <w:sz w:val="24"/>
          <w:szCs w:val="24"/>
          <w:lang w:val="sv-SE"/>
        </w:rPr>
        <w:t xml:space="preserve"> sistem hukum Eropa Kontinental (</w:t>
      </w:r>
      <w:r>
        <w:rPr>
          <w:rFonts w:ascii="Times New Roman" w:hAnsi="Times New Roman"/>
          <w:i/>
          <w:iCs/>
          <w:sz w:val="24"/>
          <w:szCs w:val="24"/>
          <w:lang w:val="sv-SE"/>
        </w:rPr>
        <w:t>civil law</w:t>
      </w:r>
      <w:r>
        <w:rPr>
          <w:rFonts w:ascii="Times New Roman" w:hAnsi="Times New Roman"/>
          <w:sz w:val="24"/>
          <w:szCs w:val="24"/>
          <w:lang w:val="sv-SE"/>
        </w:rPr>
        <w:t xml:space="preserve">), Indonesia menempatkan </w:t>
      </w:r>
      <w:r>
        <w:rPr>
          <w:rFonts w:hint="default" w:ascii="Times New Roman" w:hAnsi="Times New Roman"/>
          <w:sz w:val="24"/>
          <w:szCs w:val="24"/>
          <w:lang w:val="en-US"/>
        </w:rPr>
        <w:t>per</w:t>
      </w:r>
      <w:r>
        <w:rPr>
          <w:rFonts w:ascii="Times New Roman" w:hAnsi="Times New Roman"/>
          <w:sz w:val="24"/>
          <w:szCs w:val="24"/>
          <w:lang w:val="sv-SE"/>
        </w:rPr>
        <w:t xml:space="preserve">aturan </w:t>
      </w:r>
      <w:r>
        <w:rPr>
          <w:rFonts w:hint="default" w:ascii="Times New Roman" w:hAnsi="Times New Roman"/>
          <w:sz w:val="24"/>
          <w:szCs w:val="24"/>
          <w:lang w:val="en-US"/>
        </w:rPr>
        <w:t>per</w:t>
      </w:r>
      <w:r>
        <w:rPr>
          <w:rFonts w:ascii="Times New Roman" w:hAnsi="Times New Roman"/>
          <w:sz w:val="24"/>
          <w:szCs w:val="24"/>
          <w:lang w:val="sv-SE"/>
        </w:rPr>
        <w:t>undang-undang sebagai sumber hukum utama. Konsep ini sejalan dengan prinsip negara hukum (</w:t>
      </w:r>
      <w:r>
        <w:rPr>
          <w:rFonts w:ascii="Times New Roman" w:hAnsi="Times New Roman"/>
          <w:i/>
          <w:iCs/>
          <w:sz w:val="24"/>
          <w:szCs w:val="24"/>
          <w:lang w:val="sv-SE"/>
        </w:rPr>
        <w:t>rechtsstaat</w:t>
      </w:r>
      <w:r>
        <w:rPr>
          <w:rFonts w:ascii="Times New Roman" w:hAnsi="Times New Roman"/>
          <w:sz w:val="24"/>
          <w:szCs w:val="24"/>
          <w:lang w:val="sv-SE"/>
        </w:rPr>
        <w:t>), di mana hukum harus memberikan kepastian dan perlindungan bagi seluruh warga negara.</w:t>
      </w:r>
      <w:r>
        <w:rPr>
          <w:rFonts w:ascii="Times New Roman" w:hAnsi="Times New Roman" w:cs="Times New Roman"/>
          <w:sz w:val="24"/>
          <w:szCs w:val="24"/>
          <w:lang w:val="sv-SE"/>
        </w:rPr>
        <w:t xml:space="preserve"> Hukum dipandang </w:t>
      </w:r>
      <w:r>
        <w:rPr>
          <w:rFonts w:hint="default" w:ascii="Times New Roman" w:hAnsi="Times New Roman" w:cs="Times New Roman"/>
          <w:sz w:val="24"/>
          <w:szCs w:val="24"/>
          <w:lang w:val="en-US"/>
        </w:rPr>
        <w:t>sebagai</w:t>
      </w:r>
      <w:r>
        <w:rPr>
          <w:rFonts w:ascii="Times New Roman" w:hAnsi="Times New Roman" w:cs="Times New Roman"/>
          <w:sz w:val="24"/>
          <w:szCs w:val="24"/>
          <w:lang w:val="sv-SE"/>
        </w:rPr>
        <w:t xml:space="preserve"> sebuah kerangka normatif yang sifatnya final. Pada konteks ini, hukum</w:t>
      </w:r>
      <w:r>
        <w:rPr>
          <w:rFonts w:hint="default" w:ascii="Times New Roman" w:hAnsi="Times New Roman" w:cs="Times New Roman"/>
          <w:sz w:val="24"/>
          <w:szCs w:val="24"/>
          <w:lang w:val="en-US"/>
        </w:rPr>
        <w:t xml:space="preserve"> merupakan </w:t>
      </w:r>
      <w:r>
        <w:rPr>
          <w:rFonts w:ascii="Times New Roman" w:hAnsi="Times New Roman" w:cs="Times New Roman"/>
          <w:sz w:val="24"/>
          <w:szCs w:val="24"/>
          <w:lang w:val="sv-SE"/>
        </w:rPr>
        <w:t xml:space="preserve">suatu hal yang </w:t>
      </w:r>
      <w:r>
        <w:rPr>
          <w:rFonts w:hint="default" w:ascii="Times New Roman" w:hAnsi="Times New Roman" w:cs="Times New Roman"/>
          <w:sz w:val="24"/>
          <w:szCs w:val="24"/>
          <w:lang w:val="en-US"/>
        </w:rPr>
        <w:t>dibentuk oleh</w:t>
      </w:r>
      <w:r>
        <w:rPr>
          <w:rFonts w:ascii="Times New Roman" w:hAnsi="Times New Roman" w:cs="Times New Roman"/>
          <w:sz w:val="24"/>
          <w:szCs w:val="24"/>
          <w:lang w:val="sv-SE"/>
        </w:rPr>
        <w:t xml:space="preserve"> legislatif bukan</w:t>
      </w:r>
      <w:r>
        <w:rPr>
          <w:rFonts w:hint="default" w:ascii="Times New Roman" w:hAnsi="Times New Roman" w:cs="Times New Roman"/>
          <w:sz w:val="24"/>
          <w:szCs w:val="24"/>
          <w:lang w:val="en-US"/>
        </w:rPr>
        <w:t xml:space="preserve"> oleh</w:t>
      </w:r>
      <w:r>
        <w:rPr>
          <w:rFonts w:ascii="Times New Roman" w:hAnsi="Times New Roman" w:cs="Times New Roman"/>
          <w:sz w:val="24"/>
          <w:szCs w:val="24"/>
          <w:lang w:val="sv-SE"/>
        </w:rPr>
        <w:t xml:space="preserve"> pengadilan.</w:t>
      </w:r>
      <w:sdt>
        <w:sdtPr>
          <w:rPr>
            <w:rFonts w:ascii="Times New Roman" w:hAnsi="Times New Roman" w:cs="Times New Roman"/>
            <w:sz w:val="24"/>
            <w:szCs w:val="24"/>
          </w:rPr>
          <w:tag w:val="MENDELEY_CITATION_v3_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"/>
          <w:id w:val="-1608498983"/>
          <w:lock w:val="contentLocked"/>
          <w:placeholder>
            <w:docPart w:val="DefaultPlaceholder_-1854013440"/>
          </w:placeholder>
        </w:sdtPr>
        <w:sdtEndPr>
          <w:rPr>
            <w:rFonts w:ascii="Times New Roman" w:hAnsi="Times New Roman" w:cs="Times New Roman"/>
            <w:sz w:val="24"/>
            <w:szCs w:val="24"/>
          </w:rPr>
        </w:sdtEndPr>
        <w:sdtContent>
          <w:r>
            <w:rPr>
              <w:rStyle w:val="10"/>
              <w:rFonts w:ascii="Times New Roman" w:hAnsi="Times New Roman" w:cs="Times New Roman"/>
              <w:sz w:val="24"/>
              <w:szCs w:val="24"/>
            </w:rPr>
            <w:footnoteReference w:id="3"/>
          </w:r>
        </w:sdtContent>
      </w:sdt>
    </w:p>
    <w:p w14:paraId="25B35D42">
      <w:pPr>
        <w:spacing w:line="360" w:lineRule="auto"/>
        <w:ind w:firstLine="720"/>
        <w:jc w:val="both"/>
        <w:rPr>
          <w:rFonts w:ascii="Times New Roman" w:hAnsi="Times New Roman" w:cs="Times New Roman"/>
          <w:sz w:val="24"/>
          <w:szCs w:val="24"/>
          <w:lang w:val="sv-SE"/>
        </w:rPr>
      </w:pPr>
      <w:r>
        <w:rPr>
          <w:rFonts w:ascii="Times New Roman" w:hAnsi="Times New Roman" w:cs="Times New Roman"/>
          <w:sz w:val="24"/>
          <w:szCs w:val="24"/>
          <w:lang w:val="sv-SE"/>
        </w:rPr>
        <w:t>Pemerintah sebagai instrumen negara, memiliki kewenangan dalam mengatur sektor pertambangan guna menjalankan mandat konstitusional terkait tata kelola</w:t>
      </w:r>
      <w:r>
        <w:rPr>
          <w:rFonts w:hint="default" w:ascii="Times New Roman" w:hAnsi="Times New Roman" w:cs="Times New Roman"/>
          <w:sz w:val="24"/>
          <w:szCs w:val="24"/>
          <w:lang w:val="en-US"/>
        </w:rPr>
        <w:t xml:space="preserve"> sumber daya alam</w:t>
      </w:r>
      <w:r>
        <w:rPr>
          <w:rFonts w:ascii="Times New Roman" w:hAnsi="Times New Roman" w:cs="Times New Roman"/>
          <w:sz w:val="24"/>
          <w:szCs w:val="24"/>
          <w:lang w:val="sv-SE"/>
        </w:rPr>
        <w:t>. Peran pemerintah untuk me</w:t>
      </w:r>
      <w:r>
        <w:rPr>
          <w:rFonts w:hint="default" w:ascii="Times New Roman" w:hAnsi="Times New Roman" w:cs="Times New Roman"/>
          <w:sz w:val="24"/>
          <w:szCs w:val="24"/>
          <w:lang w:val="en-US"/>
        </w:rPr>
        <w:t>netapkan</w:t>
      </w:r>
      <w:r>
        <w:rPr>
          <w:rFonts w:ascii="Times New Roman" w:hAnsi="Times New Roman" w:cs="Times New Roman"/>
          <w:sz w:val="24"/>
          <w:szCs w:val="24"/>
          <w:lang w:val="sv-SE"/>
        </w:rPr>
        <w:t xml:space="preserve"> regulasi menjadi sangat diperlukan untuk memberi jaminan perlindungan akan hak-hak negara serta mengoptimalkan penerimaan negara dari sektor pertambangan. Hal ini semakin krusial mengingat tingginya </w:t>
      </w:r>
      <w:r>
        <w:rPr>
          <w:rFonts w:hint="default" w:ascii="Times New Roman" w:hAnsi="Times New Roman" w:cs="Times New Roman"/>
          <w:sz w:val="24"/>
          <w:szCs w:val="24"/>
          <w:lang w:val="en-US"/>
        </w:rPr>
        <w:t>minat pelaku usaha</w:t>
      </w:r>
      <w:r>
        <w:rPr>
          <w:rFonts w:ascii="Times New Roman" w:hAnsi="Times New Roman" w:cs="Times New Roman"/>
          <w:sz w:val="24"/>
          <w:szCs w:val="24"/>
          <w:lang w:val="sv-SE"/>
        </w:rPr>
        <w:t xml:space="preserve"> di sektor tambang, </w:t>
      </w:r>
      <w:r>
        <w:rPr>
          <w:rFonts w:hint="default" w:ascii="Times New Roman" w:hAnsi="Times New Roman" w:cs="Times New Roman"/>
          <w:sz w:val="24"/>
          <w:szCs w:val="24"/>
          <w:lang w:val="en-US"/>
        </w:rPr>
        <w:t>baik yang</w:t>
      </w:r>
      <w:r>
        <w:rPr>
          <w:rFonts w:ascii="Times New Roman" w:hAnsi="Times New Roman" w:cs="Times New Roman"/>
          <w:sz w:val="24"/>
          <w:szCs w:val="24"/>
          <w:lang w:val="sv-SE"/>
        </w:rPr>
        <w:t xml:space="preserve"> berasal dari dalam hingga luar negeri, dalam upaya pemanfaatan potensi </w:t>
      </w:r>
      <w:r>
        <w:rPr>
          <w:rFonts w:hint="default" w:ascii="Times New Roman" w:hAnsi="Times New Roman" w:cs="Times New Roman"/>
          <w:sz w:val="24"/>
          <w:szCs w:val="24"/>
          <w:lang w:val="en-US"/>
        </w:rPr>
        <w:t>kekayaan alam</w:t>
      </w:r>
      <w:r>
        <w:rPr>
          <w:rFonts w:ascii="Times New Roman" w:hAnsi="Times New Roman" w:cs="Times New Roman"/>
          <w:sz w:val="24"/>
          <w:szCs w:val="24"/>
          <w:lang w:val="sv-SE"/>
        </w:rPr>
        <w:t xml:space="preserve"> Indonesia. Menurut perspektif pelaku usaha dan investor, keberadaan kebijakan yang stabil dan sesuai dengan prinsip kepastian hukum </w:t>
      </w:r>
      <w:r>
        <w:rPr>
          <w:rFonts w:hint="default" w:ascii="Times New Roman" w:hAnsi="Times New Roman" w:cs="Times New Roman"/>
          <w:sz w:val="24"/>
          <w:szCs w:val="24"/>
          <w:lang w:val="en-US"/>
        </w:rPr>
        <w:t xml:space="preserve">sangat diperlukan </w:t>
      </w:r>
      <w:r>
        <w:rPr>
          <w:rFonts w:ascii="Times New Roman" w:hAnsi="Times New Roman" w:cs="Times New Roman"/>
          <w:sz w:val="24"/>
          <w:szCs w:val="24"/>
          <w:lang w:val="sv-SE"/>
        </w:rPr>
        <w:t xml:space="preserve">guna membangun iklim investasi yang </w:t>
      </w:r>
      <w:r>
        <w:rPr>
          <w:rFonts w:hint="default" w:ascii="Times New Roman" w:hAnsi="Times New Roman" w:cs="Times New Roman"/>
          <w:sz w:val="24"/>
          <w:szCs w:val="24"/>
          <w:lang w:val="en-US"/>
        </w:rPr>
        <w:t xml:space="preserve">kondusif serta </w:t>
      </w:r>
      <w:r>
        <w:rPr>
          <w:rFonts w:ascii="Times New Roman" w:hAnsi="Times New Roman" w:cs="Times New Roman"/>
          <w:sz w:val="24"/>
          <w:szCs w:val="24"/>
          <w:lang w:val="sv-SE"/>
        </w:rPr>
        <w:t>mendukung</w:t>
      </w:r>
      <w:r>
        <w:rPr>
          <w:rFonts w:hint="default" w:ascii="Times New Roman" w:hAnsi="Times New Roman" w:cs="Times New Roman"/>
          <w:sz w:val="24"/>
          <w:szCs w:val="24"/>
          <w:lang w:val="en-US"/>
        </w:rPr>
        <w:t xml:space="preserve"> </w:t>
      </w:r>
      <w:r>
        <w:rPr>
          <w:rFonts w:ascii="Times New Roman" w:hAnsi="Times New Roman" w:cs="Times New Roman"/>
          <w:sz w:val="24"/>
          <w:szCs w:val="24"/>
          <w:lang w:val="sv-SE"/>
        </w:rPr>
        <w:t>keberlanjutan industri pertambangan di Indonesia. Mengingat bahwa investasi di sektor pertambangan bersifat jangka panjang dengan modal yang besar, maka kepastian hukum dalam regulasi pertambangan mineral dan</w:t>
      </w:r>
      <w:r>
        <w:rPr>
          <w:rFonts w:hint="default" w:ascii="Times New Roman" w:hAnsi="Times New Roman" w:cs="Times New Roman"/>
          <w:sz w:val="24"/>
          <w:szCs w:val="24"/>
          <w:lang w:val="en-US"/>
        </w:rPr>
        <w:t xml:space="preserve"> </w:t>
      </w:r>
      <w:r>
        <w:rPr>
          <w:rFonts w:ascii="Times New Roman" w:hAnsi="Times New Roman" w:cs="Times New Roman"/>
          <w:sz w:val="24"/>
          <w:szCs w:val="24"/>
          <w:lang w:val="sv-SE"/>
        </w:rPr>
        <w:t>batubara menjadi faktor krusial. Pada konteks ini, para pemangku kebijakan memainkan peran utama dalam menciptakan keseimbangan antara kepastian hukum, kepentingan ekonomi dan sosial serta keberlanjutan lingkungan.,</w:t>
      </w:r>
      <w:r>
        <w:rPr>
          <w:rFonts w:hint="default" w:ascii="Times New Roman" w:hAnsi="Times New Roman" w:cs="Times New Roman"/>
          <w:sz w:val="24"/>
          <w:szCs w:val="24"/>
          <w:lang w:val="en-US"/>
        </w:rPr>
        <w:t xml:space="preserve"> idealnya</w:t>
      </w:r>
      <w:r>
        <w:rPr>
          <w:rFonts w:ascii="Times New Roman" w:hAnsi="Times New Roman" w:cs="Times New Roman"/>
          <w:sz w:val="24"/>
          <w:szCs w:val="24"/>
          <w:lang w:val="sv-SE"/>
        </w:rPr>
        <w:t xml:space="preserve"> kebijakan yang di buat </w:t>
      </w:r>
      <w:r>
        <w:rPr>
          <w:rFonts w:hint="default" w:ascii="Times New Roman" w:hAnsi="Times New Roman" w:cs="Times New Roman"/>
          <w:sz w:val="24"/>
          <w:szCs w:val="24"/>
          <w:lang w:val="en-US"/>
        </w:rPr>
        <w:t>dapat</w:t>
      </w:r>
      <w:r>
        <w:rPr>
          <w:rFonts w:ascii="Times New Roman" w:hAnsi="Times New Roman" w:cs="Times New Roman"/>
          <w:sz w:val="24"/>
          <w:szCs w:val="24"/>
          <w:lang w:val="sv-SE"/>
        </w:rPr>
        <w:t xml:space="preserve"> memberi kepastian usaha untuk pelaku bisnis dan investor. </w:t>
      </w:r>
      <w:sdt>
        <w:sdtPr>
          <w:rPr>
            <w:rFonts w:ascii="Times New Roman" w:hAnsi="Times New Roman" w:cs="Times New Roman"/>
            <w:sz w:val="24"/>
            <w:szCs w:val="24"/>
          </w:rPr>
          <w:tag w:val="MENDELEY_CITATION_v3_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"/>
          <w:id w:val="446738190"/>
          <w:lock w:val="contentLocked"/>
          <w:placeholder>
            <w:docPart w:val="DefaultPlaceholder_-1854013440"/>
          </w:placeholder>
        </w:sdtPr>
        <w:sdtEndPr>
          <w:rPr>
            <w:rFonts w:ascii="Times New Roman" w:hAnsi="Times New Roman" w:cs="Times New Roman"/>
            <w:sz w:val="24"/>
            <w:szCs w:val="24"/>
          </w:rPr>
        </w:sdtEndPr>
        <w:sdtContent>
          <w:r>
            <w:rPr>
              <w:rStyle w:val="10"/>
              <w:rFonts w:ascii="Times New Roman" w:hAnsi="Times New Roman" w:cs="Times New Roman"/>
              <w:sz w:val="24"/>
              <w:szCs w:val="24"/>
            </w:rPr>
            <w:footnoteReference w:id="4"/>
          </w:r>
        </w:sdtContent>
      </w:sdt>
    </w:p>
    <w:p w14:paraId="6D0D768E">
      <w:pPr>
        <w:spacing w:line="360" w:lineRule="auto"/>
        <w:ind w:left="120" w:hanging="120" w:hangingChars="50"/>
        <w:jc w:val="both"/>
        <w:rPr>
          <w:rFonts w:ascii="Times New Roman" w:hAnsi="Times New Roman" w:cs="Times New Roman"/>
          <w:sz w:val="24"/>
          <w:szCs w:val="24"/>
          <w:lang w:val="sv-SE"/>
        </w:rPr>
      </w:pPr>
      <w:r>
        <w:rPr>
          <w:rFonts w:ascii="Times New Roman" w:hAnsi="Times New Roman" w:cs="Times New Roman"/>
          <w:sz w:val="24"/>
          <w:szCs w:val="24"/>
          <w:lang w:val="sv-SE"/>
        </w:rPr>
        <w:tab/>
      </w:r>
      <w:r>
        <w:rPr>
          <w:rFonts w:ascii="Times New Roman" w:hAnsi="Times New Roman" w:cs="Times New Roman"/>
          <w:sz w:val="24"/>
          <w:szCs w:val="24"/>
          <w:lang w:val="sv-SE"/>
        </w:rPr>
        <w:tab/>
      </w:r>
      <w:r>
        <w:rPr>
          <w:rFonts w:ascii="Times New Roman" w:hAnsi="Times New Roman" w:cs="Times New Roman"/>
          <w:sz w:val="24"/>
          <w:szCs w:val="24"/>
          <w:lang w:val="sv-SE"/>
        </w:rPr>
        <w:t>U</w:t>
      </w:r>
      <w:r>
        <w:rPr>
          <w:rFonts w:hint="default" w:ascii="Times New Roman" w:hAnsi="Times New Roman" w:cs="Times New Roman"/>
          <w:sz w:val="24"/>
          <w:szCs w:val="24"/>
          <w:lang w:val="en-US"/>
        </w:rPr>
        <w:t>ndang-</w:t>
      </w:r>
      <w:r>
        <w:rPr>
          <w:rFonts w:ascii="Times New Roman" w:hAnsi="Times New Roman" w:cs="Times New Roman"/>
          <w:sz w:val="24"/>
          <w:szCs w:val="24"/>
          <w:lang w:val="sv-SE"/>
        </w:rPr>
        <w:t>U</w:t>
      </w:r>
      <w:r>
        <w:rPr>
          <w:rFonts w:hint="default" w:ascii="Times New Roman" w:hAnsi="Times New Roman" w:cs="Times New Roman"/>
          <w:sz w:val="24"/>
          <w:szCs w:val="24"/>
          <w:lang w:val="en-US"/>
        </w:rPr>
        <w:t>ndang</w:t>
      </w:r>
      <w:r>
        <w:rPr>
          <w:rFonts w:ascii="Times New Roman" w:hAnsi="Times New Roman" w:cs="Times New Roman"/>
          <w:sz w:val="24"/>
          <w:szCs w:val="24"/>
          <w:lang w:val="sv-SE"/>
        </w:rPr>
        <w:t xml:space="preserve"> No</w:t>
      </w:r>
      <w:r>
        <w:rPr>
          <w:rFonts w:hint="default" w:ascii="Times New Roman" w:hAnsi="Times New Roman" w:cs="Times New Roman"/>
          <w:sz w:val="24"/>
          <w:szCs w:val="24"/>
          <w:lang w:val="en-US"/>
        </w:rPr>
        <w:t xml:space="preserve">mor </w:t>
      </w:r>
      <w:r>
        <w:rPr>
          <w:rFonts w:ascii="Times New Roman" w:hAnsi="Times New Roman" w:cs="Times New Roman"/>
          <w:sz w:val="24"/>
          <w:szCs w:val="24"/>
          <w:lang w:val="sv-SE"/>
        </w:rPr>
        <w:t>3 Tahun 2020 tentang Perubahan atas U</w:t>
      </w:r>
      <w:r>
        <w:rPr>
          <w:rFonts w:hint="default" w:ascii="Times New Roman" w:hAnsi="Times New Roman" w:cs="Times New Roman"/>
          <w:sz w:val="24"/>
          <w:szCs w:val="24"/>
          <w:lang w:val="en-US"/>
        </w:rPr>
        <w:t>ndang-</w:t>
      </w:r>
      <w:r>
        <w:rPr>
          <w:rFonts w:ascii="Times New Roman" w:hAnsi="Times New Roman" w:cs="Times New Roman"/>
          <w:sz w:val="24"/>
          <w:szCs w:val="24"/>
          <w:lang w:val="sv-SE"/>
        </w:rPr>
        <w:t>U</w:t>
      </w:r>
      <w:r>
        <w:rPr>
          <w:rFonts w:hint="default" w:ascii="Times New Roman" w:hAnsi="Times New Roman" w:cs="Times New Roman"/>
          <w:sz w:val="24"/>
          <w:szCs w:val="24"/>
          <w:lang w:val="en-US"/>
        </w:rPr>
        <w:t>ndang</w:t>
      </w:r>
      <w:r>
        <w:rPr>
          <w:rFonts w:ascii="Times New Roman" w:hAnsi="Times New Roman" w:cs="Times New Roman"/>
          <w:sz w:val="24"/>
          <w:szCs w:val="24"/>
          <w:lang w:val="sv-SE"/>
        </w:rPr>
        <w:t xml:space="preserve"> No</w:t>
      </w:r>
      <w:r>
        <w:rPr>
          <w:rFonts w:hint="default" w:ascii="Times New Roman" w:hAnsi="Times New Roman" w:cs="Times New Roman"/>
          <w:sz w:val="24"/>
          <w:szCs w:val="24"/>
          <w:lang w:val="en-US"/>
        </w:rPr>
        <w:t>mor</w:t>
      </w:r>
      <w:r>
        <w:rPr>
          <w:rFonts w:ascii="Times New Roman" w:hAnsi="Times New Roman" w:cs="Times New Roman"/>
          <w:sz w:val="24"/>
          <w:szCs w:val="24"/>
          <w:lang w:val="sv-SE"/>
        </w:rPr>
        <w:t xml:space="preserve"> 4 Tahun 2009 tentang Pertambangan Mineral dan Batubara (UU Minerba) menjadi landasan hukum utama dalam sistem regulasi pertambangan di Indonesia. UU Minerba memuat prinsip-prinsip dasar serta ketentuan-ketentuan pokok yang mengatur seluruh aspek kegiatan pertambangan, mulai dari mekanisme perizinan, dan kewajiban pemegang izin, pengelolaan lingkungan hidup, hingga kewajiban reklamasi dan pascatambang. Selain itu UU Minerba juga mengatur mengenai peran dan wewenang pemerintah pusat serta daerah terkait tata kelola pertambangan, termasuk mekanisme penyelesaian sengketa di sektor ini. Sebagai instrumen hukum utama dalam pengelolaa pertambangan di indonesia, UU Minerba memberikan prioritas dalam penawaran Izin Usaha Pertambangan Khusus (IUPK) kepada Badan Usaha Milik Negara (BUMN) dan Badan Usaha Milik Daerah (BUMD). </w:t>
      </w:r>
      <w:r>
        <w:rPr>
          <w:rFonts w:hint="default" w:ascii="Times New Roman" w:hAnsi="Times New Roman" w:cs="Times New Roman"/>
          <w:sz w:val="24"/>
          <w:szCs w:val="24"/>
          <w:lang w:val="en-US"/>
        </w:rPr>
        <w:t>Dan Jika Badan Usaha</w:t>
      </w:r>
      <w:r>
        <w:rPr>
          <w:rFonts w:ascii="Times New Roman" w:hAnsi="Times New Roman" w:cs="Times New Roman"/>
          <w:sz w:val="24"/>
          <w:szCs w:val="24"/>
          <w:lang w:val="sv-SE"/>
        </w:rPr>
        <w:t xml:space="preserve"> swasta hendak mendapat IUPK harus diselenggarakan melalui lelang Wilayah Izin Usaha Pertambangan Khusus (WIUPK) dengan berbagai </w:t>
      </w:r>
      <w:r>
        <w:rPr>
          <w:rFonts w:hint="default" w:ascii="Times New Roman" w:hAnsi="Times New Roman" w:cs="Times New Roman"/>
          <w:sz w:val="24"/>
          <w:szCs w:val="24"/>
          <w:lang w:val="en-US"/>
        </w:rPr>
        <w:t>pertimbangan</w:t>
      </w:r>
      <w:r>
        <w:rPr>
          <w:rFonts w:ascii="Times New Roman" w:hAnsi="Times New Roman" w:cs="Times New Roman"/>
          <w:sz w:val="24"/>
          <w:szCs w:val="24"/>
          <w:lang w:val="sv-SE"/>
        </w:rPr>
        <w:t xml:space="preserve"> sebagaimana tercantum</w:t>
      </w:r>
      <w:r>
        <w:rPr>
          <w:rFonts w:hint="default" w:ascii="Times New Roman" w:hAnsi="Times New Roman" w:cs="Times New Roman"/>
          <w:sz w:val="24"/>
          <w:szCs w:val="24"/>
          <w:lang w:val="en-US"/>
        </w:rPr>
        <w:t xml:space="preserve"> dalam </w:t>
      </w:r>
      <w:r>
        <w:rPr>
          <w:rFonts w:ascii="Times New Roman" w:hAnsi="Times New Roman" w:cs="Times New Roman"/>
          <w:sz w:val="24"/>
          <w:szCs w:val="24"/>
          <w:lang w:val="sv-SE"/>
        </w:rPr>
        <w:t xml:space="preserve">Pasal 75 ayat (5) UU Minerba. Sejak di undangkan, regulasi ini telah menjadi acuan utama bagi pemerintah dan pelaku usaha pertambangan dalam menjalankan kegiatan pertambangan. </w:t>
      </w:r>
    </w:p>
    <w:p w14:paraId="388A0DAA">
      <w:pPr>
        <w:spacing w:line="360" w:lineRule="auto"/>
        <w:ind w:left="120" w:hanging="120" w:hangingChars="50"/>
        <w:jc w:val="both"/>
        <w:rPr>
          <w:rFonts w:ascii="Times New Roman" w:hAnsi="Times New Roman" w:cs="Times New Roman"/>
          <w:sz w:val="24"/>
          <w:szCs w:val="24"/>
          <w:lang w:val="sv-SE"/>
        </w:rPr>
      </w:pPr>
      <w:r>
        <w:rPr>
          <w:rFonts w:ascii="Times New Roman" w:hAnsi="Times New Roman" w:cs="Times New Roman"/>
          <w:sz w:val="24"/>
          <w:szCs w:val="24"/>
          <w:lang w:val="sv-SE"/>
        </w:rPr>
        <w:tab/>
      </w:r>
      <w:r>
        <w:rPr>
          <w:rFonts w:ascii="Times New Roman" w:hAnsi="Times New Roman" w:cs="Times New Roman"/>
          <w:sz w:val="24"/>
          <w:szCs w:val="24"/>
          <w:lang w:val="sv-SE"/>
        </w:rPr>
        <w:tab/>
      </w:r>
      <w:r>
        <w:rPr>
          <w:rFonts w:ascii="Times New Roman" w:hAnsi="Times New Roman" w:cs="Times New Roman"/>
          <w:sz w:val="24"/>
          <w:szCs w:val="24"/>
          <w:lang w:val="sv-SE"/>
        </w:rPr>
        <w:t xml:space="preserve">Namun kebijakan terbaru mengenai tata kelola </w:t>
      </w:r>
      <w:r>
        <w:rPr>
          <w:rFonts w:hint="default" w:ascii="Times New Roman" w:hAnsi="Times New Roman" w:cs="Times New Roman"/>
          <w:sz w:val="24"/>
          <w:szCs w:val="24"/>
          <w:lang w:val="en-US"/>
        </w:rPr>
        <w:t xml:space="preserve">pada </w:t>
      </w:r>
      <w:r>
        <w:rPr>
          <w:rFonts w:ascii="Times New Roman" w:hAnsi="Times New Roman" w:cs="Times New Roman"/>
          <w:sz w:val="24"/>
          <w:szCs w:val="24"/>
          <w:lang w:val="sv-SE"/>
        </w:rPr>
        <w:t>sektor</w:t>
      </w:r>
      <w:r>
        <w:rPr>
          <w:rFonts w:hint="default" w:ascii="Times New Roman" w:hAnsi="Times New Roman" w:cs="Times New Roman"/>
          <w:sz w:val="24"/>
          <w:szCs w:val="24"/>
          <w:lang w:val="en-US"/>
        </w:rPr>
        <w:t xml:space="preserve"> pertambangan</w:t>
      </w:r>
      <w:r>
        <w:rPr>
          <w:rFonts w:ascii="Times New Roman" w:hAnsi="Times New Roman" w:cs="Times New Roman"/>
          <w:sz w:val="24"/>
          <w:szCs w:val="24"/>
          <w:lang w:val="sv-SE"/>
        </w:rPr>
        <w:t xml:space="preserve"> mineral dan batubara di Indonesia yang awalnya di</w:t>
      </w:r>
      <w:r>
        <w:rPr>
          <w:rFonts w:hint="default" w:ascii="Times New Roman" w:hAnsi="Times New Roman" w:cs="Times New Roman"/>
          <w:sz w:val="24"/>
          <w:szCs w:val="24"/>
          <w:lang w:val="en-US"/>
        </w:rPr>
        <w:t>atur</w:t>
      </w:r>
      <w:r>
        <w:rPr>
          <w:rFonts w:ascii="Times New Roman" w:hAnsi="Times New Roman" w:cs="Times New Roman"/>
          <w:sz w:val="24"/>
          <w:szCs w:val="24"/>
          <w:lang w:val="sv-SE"/>
        </w:rPr>
        <w:t xml:space="preserve"> melalui U</w:t>
      </w:r>
      <w:r>
        <w:rPr>
          <w:rFonts w:hint="default" w:ascii="Times New Roman" w:hAnsi="Times New Roman" w:cs="Times New Roman"/>
          <w:sz w:val="24"/>
          <w:szCs w:val="24"/>
          <w:lang w:val="en-US"/>
        </w:rPr>
        <w:t>ndang-</w:t>
      </w:r>
      <w:r>
        <w:rPr>
          <w:rFonts w:ascii="Times New Roman" w:hAnsi="Times New Roman" w:cs="Times New Roman"/>
          <w:sz w:val="24"/>
          <w:szCs w:val="24"/>
          <w:lang w:val="sv-SE"/>
        </w:rPr>
        <w:t>U</w:t>
      </w:r>
      <w:r>
        <w:rPr>
          <w:rFonts w:hint="default" w:ascii="Times New Roman" w:hAnsi="Times New Roman" w:cs="Times New Roman"/>
          <w:sz w:val="24"/>
          <w:szCs w:val="24"/>
          <w:lang w:val="en-US"/>
        </w:rPr>
        <w:t>ndang</w:t>
      </w:r>
      <w:r>
        <w:rPr>
          <w:rFonts w:ascii="Times New Roman" w:hAnsi="Times New Roman" w:cs="Times New Roman"/>
          <w:sz w:val="24"/>
          <w:szCs w:val="24"/>
          <w:lang w:val="sv-SE"/>
        </w:rPr>
        <w:t xml:space="preserve"> No. 4 Tahun 2009 tentang Pertambangan Mineral dan Batubara, </w:t>
      </w:r>
      <w:r>
        <w:rPr>
          <w:rFonts w:hint="default" w:ascii="Times New Roman" w:hAnsi="Times New Roman" w:cs="Times New Roman"/>
          <w:sz w:val="24"/>
          <w:szCs w:val="24"/>
          <w:lang w:val="en-US"/>
        </w:rPr>
        <w:t>yang kemudian dirubah</w:t>
      </w:r>
      <w:r>
        <w:rPr>
          <w:rFonts w:ascii="Times New Roman" w:hAnsi="Times New Roman" w:cs="Times New Roman"/>
          <w:sz w:val="24"/>
          <w:szCs w:val="24"/>
          <w:lang w:val="sv-SE"/>
        </w:rPr>
        <w:t xml:space="preserve"> menjadi UU No. 3 Tahun 2020. Perubahan dalam UU Minerba mencakup berbagai aspek krusial yang sudah diselaraskan dengan ketentuan dalam Undang-Undang Cipt</w:t>
      </w:r>
      <w:r>
        <w:rPr>
          <w:rFonts w:hint="default" w:ascii="Times New Roman" w:hAnsi="Times New Roman" w:cs="Times New Roman"/>
          <w:sz w:val="24"/>
          <w:szCs w:val="24"/>
          <w:lang w:val="en-US"/>
        </w:rPr>
        <w:t xml:space="preserve">a </w:t>
      </w:r>
      <w:r>
        <w:rPr>
          <w:rFonts w:ascii="Times New Roman" w:hAnsi="Times New Roman" w:cs="Times New Roman"/>
          <w:sz w:val="24"/>
          <w:szCs w:val="24"/>
          <w:lang w:val="sv-SE"/>
        </w:rPr>
        <w:t>Kerja.</w:t>
      </w:r>
      <w:sdt>
        <w:sdtPr>
          <w:rPr>
            <w:rFonts w:ascii="Times New Roman" w:hAnsi="Times New Roman" w:cs="Times New Roman"/>
            <w:sz w:val="24"/>
            <w:szCs w:val="24"/>
          </w:rPr>
          <w:tag w:val="MENDELEY_CITATION_v3_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"/>
          <w:id w:val="-911087611"/>
          <w:lock w:val="contentLocked"/>
          <w:placeholder>
            <w:docPart w:val="DefaultPlaceholder_-1854013440"/>
          </w:placeholder>
        </w:sdtPr>
        <w:sdtEndPr>
          <w:rPr>
            <w:rFonts w:ascii="Times New Roman" w:hAnsi="Times New Roman" w:cs="Times New Roman"/>
            <w:sz w:val="24"/>
            <w:szCs w:val="24"/>
          </w:rPr>
        </w:sdtEndPr>
        <w:sdtContent>
          <w:r>
            <w:rPr>
              <w:rStyle w:val="10"/>
              <w:rFonts w:ascii="Times New Roman" w:hAnsi="Times New Roman" w:cs="Times New Roman"/>
              <w:sz w:val="24"/>
              <w:szCs w:val="24"/>
            </w:rPr>
            <w:footnoteReference w:id="5"/>
          </w:r>
        </w:sdtContent>
      </w:sdt>
      <w:r>
        <w:rPr>
          <w:rFonts w:ascii="Times New Roman" w:hAnsi="Times New Roman" w:cs="Times New Roman"/>
          <w:sz w:val="24"/>
          <w:szCs w:val="24"/>
          <w:lang w:val="sv-SE"/>
        </w:rPr>
        <w:t xml:space="preserve"> Maskipun UU Cipta Kerja menuai berbagai kritik dan dianggap bersifat inkonstitusional serta antidemokratis oleh sejumlah pihak, pemerintah kembali memicu polemik dengan penerbitan P</w:t>
      </w:r>
      <w:r>
        <w:rPr>
          <w:rFonts w:hint="default" w:ascii="Times New Roman" w:hAnsi="Times New Roman" w:cs="Times New Roman"/>
          <w:sz w:val="24"/>
          <w:szCs w:val="24"/>
          <w:lang w:val="en-US"/>
        </w:rPr>
        <w:t xml:space="preserve">eraturan </w:t>
      </w:r>
      <w:r>
        <w:rPr>
          <w:rFonts w:ascii="Times New Roman" w:hAnsi="Times New Roman" w:cs="Times New Roman"/>
          <w:sz w:val="24"/>
          <w:szCs w:val="24"/>
          <w:lang w:val="sv-SE"/>
        </w:rPr>
        <w:t>P</w:t>
      </w:r>
      <w:r>
        <w:rPr>
          <w:rFonts w:hint="default" w:ascii="Times New Roman" w:hAnsi="Times New Roman" w:cs="Times New Roman"/>
          <w:sz w:val="24"/>
          <w:szCs w:val="24"/>
          <w:lang w:val="en-US"/>
        </w:rPr>
        <w:t>emerintah</w:t>
      </w:r>
      <w:r>
        <w:rPr>
          <w:rFonts w:ascii="Times New Roman" w:hAnsi="Times New Roman" w:cs="Times New Roman"/>
          <w:sz w:val="24"/>
          <w:szCs w:val="24"/>
          <w:lang w:val="sv-SE"/>
        </w:rPr>
        <w:t xml:space="preserve"> No</w:t>
      </w:r>
      <w:r>
        <w:rPr>
          <w:rFonts w:hint="default" w:ascii="Times New Roman" w:hAnsi="Times New Roman" w:cs="Times New Roman"/>
          <w:sz w:val="24"/>
          <w:szCs w:val="24"/>
          <w:lang w:val="en-US"/>
        </w:rPr>
        <w:t>mor</w:t>
      </w:r>
      <w:r>
        <w:rPr>
          <w:rFonts w:ascii="Times New Roman" w:hAnsi="Times New Roman" w:cs="Times New Roman"/>
          <w:sz w:val="24"/>
          <w:szCs w:val="24"/>
          <w:lang w:val="sv-SE"/>
        </w:rPr>
        <w:t xml:space="preserve"> 25 Tahun 2024 yang </w:t>
      </w:r>
      <w:r>
        <w:rPr>
          <w:rFonts w:hint="default" w:ascii="Times New Roman" w:hAnsi="Times New Roman" w:cs="Times New Roman"/>
          <w:sz w:val="24"/>
          <w:szCs w:val="24"/>
          <w:lang w:val="en-US"/>
        </w:rPr>
        <w:t>merupakan perubahan</w:t>
      </w:r>
      <w:r>
        <w:rPr>
          <w:rFonts w:ascii="Times New Roman" w:hAnsi="Times New Roman" w:cs="Times New Roman"/>
          <w:sz w:val="24"/>
          <w:szCs w:val="24"/>
          <w:lang w:val="sv-SE"/>
        </w:rPr>
        <w:t xml:space="preserve"> dari P</w:t>
      </w:r>
      <w:r>
        <w:rPr>
          <w:rFonts w:hint="default" w:ascii="Times New Roman" w:hAnsi="Times New Roman" w:cs="Times New Roman"/>
          <w:sz w:val="24"/>
          <w:szCs w:val="24"/>
          <w:lang w:val="en-US"/>
        </w:rPr>
        <w:t xml:space="preserve">eraturan </w:t>
      </w:r>
      <w:r>
        <w:rPr>
          <w:rFonts w:ascii="Times New Roman" w:hAnsi="Times New Roman" w:cs="Times New Roman"/>
          <w:sz w:val="24"/>
          <w:szCs w:val="24"/>
          <w:lang w:val="sv-SE"/>
        </w:rPr>
        <w:t>P</w:t>
      </w:r>
      <w:r>
        <w:rPr>
          <w:rFonts w:hint="default" w:ascii="Times New Roman" w:hAnsi="Times New Roman" w:cs="Times New Roman"/>
          <w:sz w:val="24"/>
          <w:szCs w:val="24"/>
          <w:lang w:val="en-US"/>
        </w:rPr>
        <w:t>emerintah</w:t>
      </w:r>
      <w:r>
        <w:rPr>
          <w:rFonts w:ascii="Times New Roman" w:hAnsi="Times New Roman" w:cs="Times New Roman"/>
          <w:sz w:val="24"/>
          <w:szCs w:val="24"/>
          <w:lang w:val="sv-SE"/>
        </w:rPr>
        <w:t xml:space="preserve"> Nomor 96 Tahun 2021 tentang Pelaksanaan Kegiatan Usaha Pertambangan Mineral dan Batubara, yang membawa implikasi baru terhadap tata kelola sektor pertambangan. Namun beberapa pasal dalam PP Nomor 25 Tahun 2024 menagalami perubahan diantaranya pasal 22 tentang persyaratan peserta lelang Wilayah Izin Usaha Pertambangan (WIUP) mineral dan batubara, serta pasal 54 yang menetapkan jangka waktu operasional produksi, dan bahkan adanya tambahan ketentuan baru dalam pasal 83A yang meminbulkan kontroversi dikalangan masyarakat Indonesia dan menjadi isu utama dalam pembahasan penelitian ini. Pasal 83A ditujukan dalam rangka mendorong ke</w:t>
      </w:r>
      <w:r>
        <w:rPr>
          <w:rFonts w:hint="default" w:ascii="Times New Roman" w:hAnsi="Times New Roman" w:cs="Times New Roman"/>
          <w:sz w:val="24"/>
          <w:szCs w:val="24"/>
          <w:lang w:val="en-US"/>
        </w:rPr>
        <w:t xml:space="preserve">sejahteraan masyarakat </w:t>
      </w:r>
      <w:r>
        <w:rPr>
          <w:rFonts w:ascii="Times New Roman" w:hAnsi="Times New Roman" w:cs="Times New Roman"/>
          <w:sz w:val="24"/>
          <w:szCs w:val="24"/>
          <w:lang w:val="sv-SE"/>
        </w:rPr>
        <w:t>dengan memberikan penawaran WIUPK</w:t>
      </w:r>
      <w:r>
        <w:rPr>
          <w:rFonts w:hint="default" w:ascii="Times New Roman" w:hAnsi="Times New Roman" w:cs="Times New Roman"/>
          <w:sz w:val="24"/>
          <w:szCs w:val="24"/>
          <w:lang w:val="en-US"/>
        </w:rPr>
        <w:t xml:space="preserve"> secara prioritas</w:t>
      </w:r>
      <w:r>
        <w:rPr>
          <w:rFonts w:ascii="Times New Roman" w:hAnsi="Times New Roman" w:cs="Times New Roman"/>
          <w:sz w:val="24"/>
          <w:szCs w:val="24"/>
          <w:lang w:val="sv-SE"/>
        </w:rPr>
        <w:t xml:space="preserve"> </w:t>
      </w:r>
      <w:r>
        <w:rPr>
          <w:rFonts w:hint="default" w:ascii="Times New Roman" w:hAnsi="Times New Roman" w:cs="Times New Roman"/>
          <w:sz w:val="24"/>
          <w:szCs w:val="24"/>
          <w:lang w:val="en-US"/>
        </w:rPr>
        <w:t>kepada</w:t>
      </w:r>
      <w:r>
        <w:rPr>
          <w:rFonts w:ascii="Times New Roman" w:hAnsi="Times New Roman" w:cs="Times New Roman"/>
          <w:sz w:val="24"/>
          <w:szCs w:val="24"/>
          <w:lang w:val="sv-SE"/>
        </w:rPr>
        <w:t xml:space="preserve"> badan usaha </w:t>
      </w:r>
      <w:r>
        <w:rPr>
          <w:rFonts w:hint="default" w:ascii="Times New Roman" w:hAnsi="Times New Roman" w:cs="Times New Roman"/>
          <w:sz w:val="24"/>
          <w:szCs w:val="24"/>
          <w:lang w:val="en-US"/>
        </w:rPr>
        <w:t>yang dimiliki oleh organisasi Kemasyarakatan Keagamaan</w:t>
      </w:r>
      <w:r>
        <w:rPr>
          <w:rFonts w:ascii="Times New Roman" w:hAnsi="Times New Roman" w:cs="Times New Roman"/>
          <w:sz w:val="24"/>
          <w:szCs w:val="24"/>
          <w:lang w:val="sv-SE"/>
        </w:rPr>
        <w:t xml:space="preserve">. Namun hal ini menuai Kontroversi karena dinilai tidak sejalan (disharmoni) </w:t>
      </w:r>
      <w:r>
        <w:rPr>
          <w:rFonts w:hint="default" w:ascii="Times New Roman" w:hAnsi="Times New Roman" w:cs="Times New Roman"/>
          <w:sz w:val="24"/>
          <w:szCs w:val="24"/>
          <w:lang w:val="en-US"/>
        </w:rPr>
        <w:t xml:space="preserve">dengan ketentuan yang terdapat dalam </w:t>
      </w:r>
      <w:r>
        <w:rPr>
          <w:rFonts w:ascii="Times New Roman" w:hAnsi="Times New Roman" w:cs="Times New Roman"/>
          <w:sz w:val="24"/>
          <w:szCs w:val="24"/>
          <w:lang w:val="sv-SE"/>
        </w:rPr>
        <w:t>Pasal 75 ayat (2), ayat (3), ayat (4) dan ayat (5)  UU No. 3 Tahun 2020 tentang Pertambangan Mineral dan Batubara (UU Minerba), yang secara khusus memberi prioritas IUPK terhadap Badan Usaha Milik Negara (BUMN) dan Badan Usaha Milik Daerah (BUMD).</w:t>
      </w:r>
      <w:sdt>
        <w:sdtPr>
          <w:rPr>
            <w:rFonts w:ascii="Times New Roman" w:hAnsi="Times New Roman" w:cs="Times New Roman"/>
            <w:sz w:val="24"/>
            <w:szCs w:val="24"/>
          </w:rPr>
          <w:tag w:val="MENDELEY_CITATION_v3_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"/>
          <w:id w:val="-152766854"/>
          <w:lock w:val="contentLocked"/>
          <w:placeholder>
            <w:docPart w:val="DefaultPlaceholder_-1854013440"/>
          </w:placeholder>
        </w:sdtPr>
        <w:sdtEndPr>
          <w:rPr>
            <w:rFonts w:ascii="Times New Roman" w:hAnsi="Times New Roman" w:cs="Times New Roman"/>
            <w:sz w:val="24"/>
            <w:szCs w:val="24"/>
          </w:rPr>
        </w:sdtEndPr>
        <w:sdtContent>
          <w:r>
            <w:rPr>
              <w:rStyle w:val="10"/>
              <w:rFonts w:ascii="Times New Roman" w:hAnsi="Times New Roman" w:cs="Times New Roman"/>
              <w:sz w:val="24"/>
              <w:szCs w:val="24"/>
            </w:rPr>
            <w:footnoteReference w:id="6"/>
          </w:r>
        </w:sdtContent>
      </w:sdt>
      <w:r>
        <w:rPr>
          <w:rFonts w:ascii="Times New Roman" w:hAnsi="Times New Roman" w:cs="Times New Roman"/>
          <w:sz w:val="24"/>
          <w:szCs w:val="24"/>
          <w:lang w:val="sv-SE"/>
        </w:rPr>
        <w:t xml:space="preserve"> Dan kemudian jika Badan Usaha Swasta dalam rangka mendapat IUPK maka wajib diselenggarakan</w:t>
      </w:r>
      <w:r>
        <w:rPr>
          <w:rFonts w:hint="default" w:ascii="Times New Roman" w:hAnsi="Times New Roman" w:cs="Times New Roman"/>
          <w:sz w:val="24"/>
          <w:szCs w:val="24"/>
          <w:lang w:val="en-US"/>
        </w:rPr>
        <w:t xml:space="preserve"> </w:t>
      </w:r>
      <w:r>
        <w:rPr>
          <w:rFonts w:ascii="Times New Roman" w:hAnsi="Times New Roman" w:cs="Times New Roman"/>
          <w:sz w:val="24"/>
          <w:szCs w:val="24"/>
          <w:lang w:val="sv-SE"/>
        </w:rPr>
        <w:t xml:space="preserve"> melalui lelang WIUPK.</w:t>
      </w:r>
    </w:p>
    <w:p w14:paraId="233AF1C6">
      <w:pPr>
        <w:spacing w:line="360" w:lineRule="auto"/>
        <w:ind w:left="120" w:hanging="120" w:hangingChars="50"/>
        <w:jc w:val="both"/>
        <w:rPr>
          <w:rFonts w:ascii="Times New Roman" w:hAnsi="Times New Roman" w:cs="Times New Roman"/>
          <w:sz w:val="24"/>
          <w:szCs w:val="24"/>
        </w:rPr>
      </w:pPr>
      <w:r>
        <w:rPr>
          <w:rFonts w:ascii="Times New Roman" w:hAnsi="Times New Roman" w:cs="Times New Roman"/>
          <w:sz w:val="24"/>
          <w:szCs w:val="24"/>
          <w:lang w:val="sv-SE"/>
        </w:rPr>
        <w:tab/>
      </w:r>
      <w:r>
        <w:rPr>
          <w:rFonts w:ascii="Times New Roman" w:hAnsi="Times New Roman" w:cs="Times New Roman"/>
          <w:sz w:val="24"/>
          <w:szCs w:val="24"/>
          <w:lang w:val="sv-SE"/>
        </w:rPr>
        <w:tab/>
      </w:r>
      <w:r>
        <w:rPr>
          <w:rFonts w:ascii="Times New Roman" w:hAnsi="Times New Roman" w:cs="Times New Roman"/>
          <w:sz w:val="24"/>
          <w:szCs w:val="24"/>
          <w:lang w:val="sv-SE"/>
        </w:rPr>
        <w:t>Sementara pasal 83A ayat (1) PP No. 25 Tahun 2024 tentang Pelaksanaan Kegiatan Usaha Pertambangan Mineral dan Batubara</w:t>
      </w:r>
      <w:r>
        <w:rPr>
          <w:rFonts w:hint="default" w:ascii="Times New Roman" w:hAnsi="Times New Roman" w:cs="Times New Roman"/>
          <w:sz w:val="24"/>
          <w:szCs w:val="24"/>
          <w:lang w:val="en-US"/>
        </w:rPr>
        <w:t xml:space="preserve"> menyatakan bahwa </w:t>
      </w:r>
      <w:r>
        <w:rPr>
          <w:rFonts w:ascii="Times New Roman" w:hAnsi="Times New Roman" w:cs="Times New Roman"/>
          <w:i/>
          <w:iCs/>
          <w:sz w:val="24"/>
          <w:szCs w:val="24"/>
        </w:rPr>
        <w:t>“Dalam rangka peningkatan kesejahteraan masyarakat,</w:t>
      </w:r>
      <w:r>
        <w:rPr>
          <w:rFonts w:hint="default" w:ascii="Times New Roman" w:hAnsi="Times New Roman" w:cs="Times New Roman"/>
          <w:i/>
          <w:iCs/>
          <w:sz w:val="24"/>
          <w:szCs w:val="24"/>
          <w:lang w:val="en-US"/>
        </w:rPr>
        <w:t xml:space="preserve"> WIUPK </w:t>
      </w:r>
      <w:r>
        <w:rPr>
          <w:rFonts w:ascii="Times New Roman" w:hAnsi="Times New Roman" w:cs="Times New Roman"/>
          <w:i/>
          <w:iCs/>
          <w:sz w:val="24"/>
          <w:szCs w:val="24"/>
        </w:rPr>
        <w:t xml:space="preserve">dapat dilakukan penawaran secara prioritas kepada Badan Usaha yang di miliki </w:t>
      </w:r>
      <w:r>
        <w:rPr>
          <w:rFonts w:hint="default" w:ascii="Times New Roman" w:hAnsi="Times New Roman" w:cs="Times New Roman"/>
          <w:i/>
          <w:iCs/>
          <w:sz w:val="24"/>
          <w:szCs w:val="24"/>
          <w:lang w:val="en-US"/>
        </w:rPr>
        <w:t xml:space="preserve">oleh </w:t>
      </w:r>
      <w:r>
        <w:rPr>
          <w:rFonts w:ascii="Times New Roman" w:hAnsi="Times New Roman" w:cs="Times New Roman"/>
          <w:i/>
          <w:iCs/>
          <w:sz w:val="24"/>
          <w:szCs w:val="24"/>
        </w:rPr>
        <w:t xml:space="preserve">Organisasi </w:t>
      </w:r>
      <w:r>
        <w:rPr>
          <w:rFonts w:hint="default" w:ascii="Times New Roman" w:hAnsi="Times New Roman" w:cs="Times New Roman"/>
          <w:i/>
          <w:iCs/>
          <w:sz w:val="24"/>
          <w:szCs w:val="24"/>
          <w:lang w:val="en-US"/>
        </w:rPr>
        <w:t>Kem</w:t>
      </w:r>
      <w:r>
        <w:rPr>
          <w:rFonts w:ascii="Times New Roman" w:hAnsi="Times New Roman" w:cs="Times New Roman"/>
          <w:i/>
          <w:iCs/>
          <w:sz w:val="24"/>
          <w:szCs w:val="24"/>
        </w:rPr>
        <w:t>asyarakat Keagamaan.”</w:t>
      </w:r>
      <w:r>
        <w:rPr>
          <w:rFonts w:ascii="Times New Roman" w:hAnsi="Times New Roman" w:cs="Times New Roman"/>
          <w:sz w:val="24"/>
          <w:szCs w:val="24"/>
          <w:lang w:val="sv-SE"/>
        </w:rPr>
        <w:t xml:space="preserve"> </w:t>
      </w:r>
      <w:sdt>
        <w:sdtPr>
          <w:rPr>
            <w:rFonts w:ascii="Times New Roman" w:hAnsi="Times New Roman" w:cs="Times New Roman"/>
            <w:i/>
            <w:iCs/>
            <w:sz w:val="24"/>
            <w:szCs w:val="24"/>
          </w:rPr>
          <w:tag w:val="MENDELEY_CITATION_v3_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"/>
          <w:id w:val="-2045895082"/>
          <w:lock w:val="contentLocked"/>
          <w:placeholder>
            <w:docPart w:val="DefaultPlaceholder_-1854013440"/>
          </w:placeholder>
        </w:sdtPr>
        <w:sdtEndPr>
          <w:rPr>
            <w:rFonts w:ascii="Times New Roman" w:hAnsi="Times New Roman" w:cs="Times New Roman"/>
            <w:i/>
            <w:iCs/>
            <w:sz w:val="24"/>
            <w:szCs w:val="24"/>
          </w:rPr>
        </w:sdtEndPr>
        <w:sdtContent>
          <w:r>
            <w:rPr>
              <w:rStyle w:val="10"/>
              <w:rFonts w:ascii="Times New Roman" w:hAnsi="Times New Roman" w:cs="Times New Roman"/>
              <w:i/>
              <w:iCs/>
              <w:sz w:val="24"/>
              <w:szCs w:val="24"/>
            </w:rPr>
            <w:footnoteReference w:id="7"/>
          </w:r>
        </w:sdtContent>
      </w:sdt>
      <w:r>
        <w:rPr>
          <w:rFonts w:ascii="Times New Roman" w:hAnsi="Times New Roman" w:cs="Times New Roman"/>
          <w:sz w:val="24"/>
          <w:szCs w:val="24"/>
        </w:rPr>
        <w:t>Ketentuan ini secara jelas memberi pe</w:t>
      </w:r>
      <w:r>
        <w:rPr>
          <w:rFonts w:hint="default" w:ascii="Times New Roman" w:hAnsi="Times New Roman" w:cs="Times New Roman"/>
          <w:sz w:val="24"/>
          <w:szCs w:val="24"/>
          <w:lang w:val="en-US"/>
        </w:rPr>
        <w:t xml:space="preserve">nawaran secara </w:t>
      </w:r>
      <w:r>
        <w:rPr>
          <w:rFonts w:ascii="Times New Roman" w:hAnsi="Times New Roman" w:cs="Times New Roman"/>
          <w:sz w:val="24"/>
          <w:szCs w:val="24"/>
        </w:rPr>
        <w:t>prioritas terhadap Badan Usaha Milik Or</w:t>
      </w:r>
      <w:r>
        <w:rPr>
          <w:rFonts w:hint="default" w:ascii="Times New Roman" w:hAnsi="Times New Roman" w:cs="Times New Roman"/>
          <w:sz w:val="24"/>
          <w:szCs w:val="24"/>
          <w:lang w:val="en-US"/>
        </w:rPr>
        <w:t>mas</w:t>
      </w:r>
      <w:r>
        <w:rPr>
          <w:rFonts w:ascii="Times New Roman" w:hAnsi="Times New Roman" w:cs="Times New Roman"/>
          <w:sz w:val="24"/>
          <w:szCs w:val="24"/>
        </w:rPr>
        <w:t xml:space="preserve"> Keagamaan dalam memperoleh WIUPK tanpa pelaksanaan lelang,</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dimana artinya Badan Usaha Milik Ormas Keagamaan secara </w:t>
      </w:r>
      <w:r>
        <w:rPr>
          <w:rFonts w:hint="default" w:ascii="Times New Roman" w:hAnsi="Times New Roman" w:cs="Times New Roman"/>
          <w:sz w:val="24"/>
          <w:szCs w:val="24"/>
          <w:lang w:val="en-US"/>
        </w:rPr>
        <w:t xml:space="preserve">tidak </w:t>
      </w:r>
      <w:r>
        <w:rPr>
          <w:rFonts w:ascii="Times New Roman" w:hAnsi="Times New Roman" w:cs="Times New Roman"/>
          <w:sz w:val="24"/>
          <w:szCs w:val="24"/>
        </w:rPr>
        <w:t>langsung mendapat</w:t>
      </w:r>
      <w:r>
        <w:rPr>
          <w:rFonts w:hint="default" w:ascii="Times New Roman" w:hAnsi="Times New Roman" w:cs="Times New Roman"/>
          <w:sz w:val="24"/>
          <w:szCs w:val="24"/>
          <w:lang w:val="en-US"/>
        </w:rPr>
        <w:t xml:space="preserve"> Izin Usaha Pertambangan Khusus (</w:t>
      </w:r>
      <w:r>
        <w:rPr>
          <w:rFonts w:ascii="Times New Roman" w:hAnsi="Times New Roman" w:cs="Times New Roman"/>
          <w:sz w:val="24"/>
          <w:szCs w:val="24"/>
        </w:rPr>
        <w:t>IUPK</w:t>
      </w:r>
      <w:r>
        <w:rPr>
          <w:rFonts w:hint="default" w:ascii="Times New Roman" w:hAnsi="Times New Roman" w:cs="Times New Roman"/>
          <w:sz w:val="24"/>
          <w:szCs w:val="24"/>
          <w:lang w:val="en-US"/>
        </w:rPr>
        <w:t>)</w:t>
      </w:r>
      <w:r>
        <w:rPr>
          <w:rFonts w:ascii="Times New Roman" w:hAnsi="Times New Roman" w:cs="Times New Roman"/>
          <w:sz w:val="24"/>
          <w:szCs w:val="24"/>
        </w:rPr>
        <w:t xml:space="preserve"> dikarenakan telah mendapatkan penawaran prioritas W</w:t>
      </w:r>
      <w:r>
        <w:rPr>
          <w:rFonts w:hint="default" w:ascii="Times New Roman" w:hAnsi="Times New Roman" w:cs="Times New Roman"/>
          <w:sz w:val="24"/>
          <w:szCs w:val="24"/>
          <w:lang w:val="en-US"/>
        </w:rPr>
        <w:t xml:space="preserve">ilayah </w:t>
      </w:r>
      <w:r>
        <w:rPr>
          <w:rFonts w:ascii="Times New Roman" w:hAnsi="Times New Roman" w:cs="Times New Roman"/>
          <w:sz w:val="24"/>
          <w:szCs w:val="24"/>
        </w:rPr>
        <w:t>I</w:t>
      </w:r>
      <w:r>
        <w:rPr>
          <w:rFonts w:hint="default" w:ascii="Times New Roman" w:hAnsi="Times New Roman" w:cs="Times New Roman"/>
          <w:sz w:val="24"/>
          <w:szCs w:val="24"/>
          <w:lang w:val="en-US"/>
        </w:rPr>
        <w:t xml:space="preserve">zin </w:t>
      </w:r>
      <w:r>
        <w:rPr>
          <w:rFonts w:ascii="Times New Roman" w:hAnsi="Times New Roman" w:cs="Times New Roman"/>
          <w:sz w:val="24"/>
          <w:szCs w:val="24"/>
        </w:rPr>
        <w:t>U</w:t>
      </w:r>
      <w:r>
        <w:rPr>
          <w:rFonts w:hint="default" w:ascii="Times New Roman" w:hAnsi="Times New Roman" w:cs="Times New Roman"/>
          <w:sz w:val="24"/>
          <w:szCs w:val="24"/>
          <w:lang w:val="en-US"/>
        </w:rPr>
        <w:t xml:space="preserve">saha Pertambangan </w:t>
      </w:r>
      <w:r>
        <w:rPr>
          <w:rFonts w:ascii="Times New Roman" w:hAnsi="Times New Roman" w:cs="Times New Roman"/>
          <w:sz w:val="24"/>
          <w:szCs w:val="24"/>
        </w:rPr>
        <w:t>K</w:t>
      </w:r>
      <w:r>
        <w:rPr>
          <w:rFonts w:hint="default" w:ascii="Times New Roman" w:hAnsi="Times New Roman" w:cs="Times New Roman"/>
          <w:sz w:val="24"/>
          <w:szCs w:val="24"/>
          <w:lang w:val="en-US"/>
        </w:rPr>
        <w:t>husus (WIUPK)</w:t>
      </w:r>
      <w:r>
        <w:rPr>
          <w:rFonts w:ascii="Times New Roman" w:hAnsi="Times New Roman" w:cs="Times New Roman"/>
          <w:sz w:val="24"/>
          <w:szCs w:val="24"/>
        </w:rPr>
        <w:t xml:space="preserve"> yang sebelumnya </w:t>
      </w:r>
      <w:r>
        <w:rPr>
          <w:rFonts w:hint="default" w:ascii="Times New Roman" w:hAnsi="Times New Roman" w:cs="Times New Roman"/>
          <w:sz w:val="24"/>
          <w:szCs w:val="24"/>
          <w:lang w:val="en-US"/>
        </w:rPr>
        <w:t>hanya</w:t>
      </w:r>
      <w:r>
        <w:rPr>
          <w:rFonts w:ascii="Times New Roman" w:hAnsi="Times New Roman" w:cs="Times New Roman"/>
          <w:sz w:val="24"/>
          <w:szCs w:val="24"/>
        </w:rPr>
        <w:t xml:space="preserve"> </w:t>
      </w:r>
      <w:r>
        <w:rPr>
          <w:rFonts w:hint="default" w:ascii="Times New Roman" w:hAnsi="Times New Roman" w:cs="Times New Roman"/>
          <w:sz w:val="24"/>
          <w:szCs w:val="24"/>
          <w:lang w:val="en-US"/>
        </w:rPr>
        <w:t>di prioritaskan ke</w:t>
      </w:r>
      <w:r>
        <w:rPr>
          <w:rFonts w:ascii="Times New Roman" w:hAnsi="Times New Roman" w:cs="Times New Roman"/>
          <w:sz w:val="24"/>
          <w:szCs w:val="24"/>
        </w:rPr>
        <w:t>pada BUMN dan BUMD di dalam UU Minerba. Pemberian penawaran secara prioritas terhadap BUMN dan BUMD t</w:t>
      </w:r>
      <w:r>
        <w:rPr>
          <w:rFonts w:hint="default" w:ascii="Times New Roman" w:hAnsi="Times New Roman" w:cs="Times New Roman"/>
          <w:sz w:val="24"/>
          <w:szCs w:val="24"/>
          <w:lang w:val="en-US"/>
        </w:rPr>
        <w:t xml:space="preserve">idak hanya diatur </w:t>
      </w:r>
      <w:r>
        <w:rPr>
          <w:rFonts w:ascii="Times New Roman" w:hAnsi="Times New Roman" w:cs="Times New Roman"/>
          <w:sz w:val="24"/>
          <w:szCs w:val="24"/>
        </w:rPr>
        <w:t>melalui P</w:t>
      </w:r>
      <w:r>
        <w:rPr>
          <w:rFonts w:hint="default" w:ascii="Times New Roman" w:hAnsi="Times New Roman" w:cs="Times New Roman"/>
          <w:sz w:val="24"/>
          <w:szCs w:val="24"/>
          <w:lang w:val="en-US"/>
        </w:rPr>
        <w:t xml:space="preserve">eraturan </w:t>
      </w:r>
      <w:r>
        <w:rPr>
          <w:rFonts w:ascii="Times New Roman" w:hAnsi="Times New Roman" w:cs="Times New Roman"/>
          <w:sz w:val="24"/>
          <w:szCs w:val="24"/>
        </w:rPr>
        <w:t>P</w:t>
      </w:r>
      <w:r>
        <w:rPr>
          <w:rFonts w:hint="default" w:ascii="Times New Roman" w:hAnsi="Times New Roman" w:cs="Times New Roman"/>
          <w:sz w:val="24"/>
          <w:szCs w:val="24"/>
          <w:lang w:val="en-US"/>
        </w:rPr>
        <w:t>emerintah</w:t>
      </w:r>
      <w:r>
        <w:rPr>
          <w:rFonts w:ascii="Times New Roman" w:hAnsi="Times New Roman" w:cs="Times New Roman"/>
          <w:sz w:val="24"/>
          <w:szCs w:val="24"/>
        </w:rPr>
        <w:t xml:space="preserve"> No. 96 Tahun 2021 yang berlaku sebelumnya, tapi </w:t>
      </w:r>
      <w:r>
        <w:rPr>
          <w:rFonts w:hint="default" w:ascii="Times New Roman" w:hAnsi="Times New Roman" w:cs="Times New Roman"/>
          <w:sz w:val="24"/>
          <w:szCs w:val="24"/>
          <w:lang w:val="en-US"/>
        </w:rPr>
        <w:t>juga</w:t>
      </w:r>
      <w:r>
        <w:rPr>
          <w:rFonts w:ascii="Times New Roman" w:hAnsi="Times New Roman" w:cs="Times New Roman"/>
          <w:sz w:val="24"/>
          <w:szCs w:val="24"/>
        </w:rPr>
        <w:t xml:space="preserve"> dipertegas melalui U</w:t>
      </w:r>
      <w:r>
        <w:rPr>
          <w:rFonts w:hint="default" w:ascii="Times New Roman" w:hAnsi="Times New Roman" w:cs="Times New Roman"/>
          <w:sz w:val="24"/>
          <w:szCs w:val="24"/>
          <w:lang w:val="en-US"/>
        </w:rPr>
        <w:t>ndang-</w:t>
      </w:r>
      <w:r>
        <w:rPr>
          <w:rFonts w:ascii="Times New Roman" w:hAnsi="Times New Roman" w:cs="Times New Roman"/>
          <w:sz w:val="24"/>
          <w:szCs w:val="24"/>
        </w:rPr>
        <w:t>U</w:t>
      </w:r>
      <w:r>
        <w:rPr>
          <w:rFonts w:hint="default" w:ascii="Times New Roman" w:hAnsi="Times New Roman" w:cs="Times New Roman"/>
          <w:sz w:val="24"/>
          <w:szCs w:val="24"/>
          <w:lang w:val="en-US"/>
        </w:rPr>
        <w:t>ndang</w:t>
      </w:r>
      <w:r>
        <w:rPr>
          <w:rFonts w:ascii="Times New Roman" w:hAnsi="Times New Roman" w:cs="Times New Roman"/>
          <w:sz w:val="24"/>
          <w:szCs w:val="24"/>
        </w:rPr>
        <w:t xml:space="preserve"> No. 3 Tahun 2020 </w:t>
      </w:r>
      <w:r>
        <w:rPr>
          <w:rFonts w:hint="default" w:ascii="Times New Roman" w:hAnsi="Times New Roman" w:cs="Times New Roman"/>
          <w:sz w:val="24"/>
          <w:szCs w:val="24"/>
          <w:lang w:val="en-US"/>
        </w:rPr>
        <w:t xml:space="preserve"> tentang Pertambangan Mineral dan Batubara </w:t>
      </w:r>
      <w:r>
        <w:rPr>
          <w:rFonts w:ascii="Times New Roman" w:hAnsi="Times New Roman" w:cs="Times New Roman"/>
          <w:sz w:val="24"/>
          <w:szCs w:val="24"/>
        </w:rPr>
        <w:t>yang secara Hierarki berkedudukan lebih tinggi dibanding P</w:t>
      </w:r>
      <w:r>
        <w:rPr>
          <w:rFonts w:hint="default" w:ascii="Times New Roman" w:hAnsi="Times New Roman" w:cs="Times New Roman"/>
          <w:sz w:val="24"/>
          <w:szCs w:val="24"/>
          <w:lang w:val="en-US"/>
        </w:rPr>
        <w:t xml:space="preserve">eraturan </w:t>
      </w:r>
      <w:r>
        <w:rPr>
          <w:rFonts w:ascii="Times New Roman" w:hAnsi="Times New Roman" w:cs="Times New Roman"/>
          <w:sz w:val="24"/>
          <w:szCs w:val="24"/>
        </w:rPr>
        <w:t>P</w:t>
      </w:r>
      <w:r>
        <w:rPr>
          <w:rFonts w:hint="default" w:ascii="Times New Roman" w:hAnsi="Times New Roman" w:cs="Times New Roman"/>
          <w:sz w:val="24"/>
          <w:szCs w:val="24"/>
          <w:lang w:val="en-US"/>
        </w:rPr>
        <w:t>emerintah</w:t>
      </w:r>
      <w:r>
        <w:rPr>
          <w:rFonts w:ascii="Times New Roman" w:hAnsi="Times New Roman" w:cs="Times New Roman"/>
          <w:sz w:val="24"/>
          <w:szCs w:val="24"/>
        </w:rPr>
        <w:t xml:space="preserve">. </w:t>
      </w:r>
    </w:p>
    <w:p w14:paraId="275A098E">
      <w:pPr>
        <w:spacing w:line="360" w:lineRule="auto"/>
        <w:ind w:left="120" w:hanging="120" w:hangingChars="5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Pasal 75 ayat (1) U</w:t>
      </w:r>
      <w:r>
        <w:rPr>
          <w:rFonts w:hint="default" w:ascii="Times New Roman" w:hAnsi="Times New Roman" w:cs="Times New Roman"/>
          <w:sz w:val="24"/>
          <w:szCs w:val="24"/>
          <w:lang w:val="en-US"/>
        </w:rPr>
        <w:t>ndang-</w:t>
      </w:r>
      <w:r>
        <w:rPr>
          <w:rFonts w:ascii="Times New Roman" w:hAnsi="Times New Roman" w:cs="Times New Roman"/>
          <w:sz w:val="24"/>
          <w:szCs w:val="24"/>
        </w:rPr>
        <w:t>U</w:t>
      </w:r>
      <w:r>
        <w:rPr>
          <w:rFonts w:hint="default" w:ascii="Times New Roman" w:hAnsi="Times New Roman" w:cs="Times New Roman"/>
          <w:sz w:val="24"/>
          <w:szCs w:val="24"/>
          <w:lang w:val="en-US"/>
        </w:rPr>
        <w:t>ndang</w:t>
      </w:r>
      <w:r>
        <w:rPr>
          <w:rFonts w:ascii="Times New Roman" w:hAnsi="Times New Roman" w:cs="Times New Roman"/>
          <w:sz w:val="24"/>
          <w:szCs w:val="24"/>
        </w:rPr>
        <w:t xml:space="preserve"> No. 3 Tahun 2020 tentang Pertambangan Mineral dan Batubara memberi penegasan,</w:t>
      </w:r>
      <w:r>
        <w:rPr>
          <w:rFonts w:hint="default" w:ascii="Times New Roman" w:hAnsi="Times New Roman" w:cs="Times New Roman"/>
          <w:sz w:val="24"/>
          <w:szCs w:val="24"/>
          <w:lang w:val="en-US"/>
        </w:rPr>
        <w:t xml:space="preserve"> </w:t>
      </w:r>
      <w:r>
        <w:rPr>
          <w:rFonts w:ascii="Times New Roman" w:hAnsi="Times New Roman" w:cs="Times New Roman"/>
          <w:i/>
          <w:iCs/>
          <w:sz w:val="24"/>
          <w:szCs w:val="24"/>
        </w:rPr>
        <w:t xml:space="preserve"> “Pemberian IUPK sebagaimana dimaksud dalam dalam pasal </w:t>
      </w:r>
      <w:r>
        <w:rPr>
          <w:rFonts w:hint="default" w:ascii="Times New Roman" w:hAnsi="Times New Roman" w:cs="Times New Roman"/>
          <w:i/>
          <w:iCs/>
          <w:sz w:val="24"/>
          <w:szCs w:val="24"/>
          <w:lang w:val="en-US"/>
        </w:rPr>
        <w:t>74</w:t>
      </w:r>
      <w:r>
        <w:rPr>
          <w:rFonts w:ascii="Times New Roman" w:hAnsi="Times New Roman" w:cs="Times New Roman"/>
          <w:i/>
          <w:iCs/>
          <w:sz w:val="24"/>
          <w:szCs w:val="24"/>
        </w:rPr>
        <w:t xml:space="preserve"> ayat (1) dilakukan berdasarkan pertimbangan sebagaimana dimaksud dalam pasal 28</w:t>
      </w:r>
      <w:r>
        <w:rPr>
          <w:rFonts w:hint="default" w:ascii="Times New Roman" w:hAnsi="Times New Roman" w:cs="Times New Roman"/>
          <w:i/>
          <w:iCs/>
          <w:sz w:val="24"/>
          <w:szCs w:val="24"/>
          <w:lang w:val="en-US"/>
        </w:rPr>
        <w:t xml:space="preserve">” </w:t>
      </w:r>
      <w:r>
        <w:rPr>
          <w:rFonts w:ascii="Times New Roman" w:hAnsi="Times New Roman" w:cs="Times New Roman"/>
          <w:sz w:val="24"/>
          <w:szCs w:val="24"/>
        </w:rPr>
        <w:t>selanjutnya, pasal 75 ayat (2) menyatakan,</w:t>
      </w:r>
      <w:r>
        <w:rPr>
          <w:rFonts w:ascii="Times New Roman" w:hAnsi="Times New Roman" w:cs="Times New Roman"/>
          <w:i/>
          <w:iCs/>
          <w:sz w:val="24"/>
          <w:szCs w:val="24"/>
        </w:rPr>
        <w:t>“IUPK sebagaimana dimaksud pada ayat (1) dapat diberikan kepada BUMN, Badan Usaha Milik Daerah, atau Badan Usaha Swasta”</w:t>
      </w:r>
      <w:r>
        <w:rPr>
          <w:rFonts w:ascii="Times New Roman" w:hAnsi="Times New Roman" w:cs="Times New Roman"/>
          <w:sz w:val="24"/>
          <w:szCs w:val="24"/>
        </w:rPr>
        <w:t>. Selanjutnya, melalui pasal 75 ayat (3) ditegaskan,</w:t>
      </w:r>
      <w:r>
        <w:rPr>
          <w:rFonts w:ascii="Times New Roman" w:hAnsi="Times New Roman" w:cs="Times New Roman"/>
          <w:i/>
          <w:iCs/>
          <w:sz w:val="24"/>
          <w:szCs w:val="24"/>
        </w:rPr>
        <w:t xml:space="preserve"> “BUMN dan badan usaha milik daerah sebagaimana dimaksud pada ayat (2) mendapat prioritas dalam mendapatkan IUPK</w:t>
      </w:r>
      <w:r>
        <w:rPr>
          <w:rFonts w:hint="default" w:ascii="Times New Roman" w:hAnsi="Times New Roman" w:cs="Times New Roman"/>
          <w:i/>
          <w:iCs/>
          <w:sz w:val="24"/>
          <w:szCs w:val="24"/>
          <w:lang w:val="en-US"/>
        </w:rPr>
        <w:t>”</w:t>
      </w:r>
      <w:r>
        <w:rPr>
          <w:rFonts w:ascii="Times New Roman" w:hAnsi="Times New Roman" w:cs="Times New Roman"/>
          <w:i/>
          <w:iCs/>
          <w:sz w:val="24"/>
          <w:szCs w:val="24"/>
        </w:rPr>
        <w:t xml:space="preserve"> </w:t>
      </w:r>
      <w:r>
        <w:rPr>
          <w:rFonts w:ascii="Times New Roman" w:hAnsi="Times New Roman" w:cs="Times New Roman"/>
          <w:sz w:val="24"/>
          <w:szCs w:val="24"/>
        </w:rPr>
        <w:t>Kemudian dipertegas dalam pasal 75 ayat (4) yang menyatakan bahwa “</w:t>
      </w:r>
      <w:r>
        <w:rPr>
          <w:rFonts w:ascii="Times New Roman" w:hAnsi="Times New Roman" w:cs="Times New Roman"/>
          <w:i/>
          <w:iCs/>
          <w:sz w:val="24"/>
          <w:szCs w:val="24"/>
        </w:rPr>
        <w:t>Badan Swasta sebagaimana dimaksud pada ayat (2) untuk mendapatkan IUPK dilaksanakan dengan cara lelang WIUPK”</w:t>
      </w:r>
      <w:r>
        <w:rPr>
          <w:rFonts w:hint="default" w:ascii="Times New Roman" w:hAnsi="Times New Roman" w:cs="Times New Roman"/>
          <w:i/>
          <w:iCs/>
          <w:sz w:val="24"/>
          <w:szCs w:val="24"/>
          <w:lang w:val="en-US"/>
        </w:rPr>
        <w:t xml:space="preserve"> </w:t>
      </w:r>
      <w:r>
        <w:rPr>
          <w:rFonts w:ascii="Times New Roman" w:hAnsi="Times New Roman" w:cs="Times New Roman"/>
          <w:sz w:val="24"/>
          <w:szCs w:val="24"/>
        </w:rPr>
        <w:t xml:space="preserve">Berdasarkan ketentuan ini, dengan jelas di sebutkan IUPK </w:t>
      </w:r>
      <w:r>
        <w:rPr>
          <w:rFonts w:hint="default" w:ascii="Times New Roman" w:hAnsi="Times New Roman" w:cs="Times New Roman"/>
          <w:sz w:val="24"/>
          <w:szCs w:val="24"/>
          <w:lang w:val="en-US"/>
        </w:rPr>
        <w:t>hanya</w:t>
      </w:r>
      <w:r>
        <w:rPr>
          <w:rFonts w:ascii="Times New Roman" w:hAnsi="Times New Roman" w:cs="Times New Roman"/>
          <w:sz w:val="24"/>
          <w:szCs w:val="24"/>
        </w:rPr>
        <w:t xml:space="preserve"> </w:t>
      </w:r>
      <w:r>
        <w:rPr>
          <w:rFonts w:hint="default" w:ascii="Times New Roman" w:hAnsi="Times New Roman" w:cs="Times New Roman"/>
          <w:sz w:val="24"/>
          <w:szCs w:val="24"/>
          <w:lang w:val="en-US"/>
        </w:rPr>
        <w:t>dapat</w:t>
      </w:r>
      <w:r>
        <w:rPr>
          <w:rFonts w:ascii="Times New Roman" w:hAnsi="Times New Roman" w:cs="Times New Roman"/>
          <w:sz w:val="24"/>
          <w:szCs w:val="24"/>
        </w:rPr>
        <w:t xml:space="preserve"> diberikan pada tiga jenis badan usaha, yaitu BUMN, BUMD, serta Badan Usaha Swasta dengan penawaran yang di berikan secara Prioritas Kepada BUMN Dan BUMD dan jika badan usaha swasta ingin memperoleh IUPK maka berdasarkan ketetapan pasal 75 ayat (4) harus dilaksanakan melalui lelang WIUPK dengan mempertimbangkan berbagai pertimbangan bukan secara langsung diberikan penawaran secara prioritas. Dengan demikian, ketentuan yang tercantum </w:t>
      </w:r>
      <w:r>
        <w:rPr>
          <w:rFonts w:hint="default" w:ascii="Times New Roman" w:hAnsi="Times New Roman" w:cs="Times New Roman"/>
          <w:sz w:val="24"/>
          <w:szCs w:val="24"/>
          <w:lang w:val="en-US"/>
        </w:rPr>
        <w:t xml:space="preserve">dalam </w:t>
      </w:r>
      <w:r>
        <w:rPr>
          <w:rFonts w:ascii="Times New Roman" w:hAnsi="Times New Roman" w:cs="Times New Roman"/>
          <w:sz w:val="24"/>
          <w:szCs w:val="24"/>
        </w:rPr>
        <w:t xml:space="preserve">PP </w:t>
      </w:r>
      <w:r>
        <w:rPr>
          <w:rFonts w:hint="default" w:ascii="Times New Roman" w:hAnsi="Times New Roman" w:cs="Times New Roman"/>
          <w:sz w:val="24"/>
          <w:szCs w:val="24"/>
          <w:lang w:val="en-US"/>
        </w:rPr>
        <w:t>Nomor 25 Tahun 2024 tentang Pelaksanaan</w:t>
      </w:r>
      <w:r>
        <w:rPr>
          <w:rFonts w:ascii="Times New Roman" w:hAnsi="Times New Roman" w:cs="Times New Roman"/>
          <w:sz w:val="24"/>
          <w:szCs w:val="24"/>
        </w:rPr>
        <w:t xml:space="preserve"> </w:t>
      </w:r>
      <w:r>
        <w:rPr>
          <w:rFonts w:hint="default" w:ascii="Times New Roman" w:hAnsi="Times New Roman" w:cs="Times New Roman"/>
          <w:sz w:val="24"/>
          <w:szCs w:val="24"/>
          <w:lang w:val="en-US"/>
        </w:rPr>
        <w:t>K</w:t>
      </w:r>
      <w:r>
        <w:rPr>
          <w:rFonts w:ascii="Times New Roman" w:hAnsi="Times New Roman" w:cs="Times New Roman"/>
          <w:sz w:val="24"/>
          <w:szCs w:val="24"/>
        </w:rPr>
        <w:t xml:space="preserve">egiatan </w:t>
      </w:r>
      <w:r>
        <w:rPr>
          <w:rFonts w:hint="default" w:ascii="Times New Roman" w:hAnsi="Times New Roman" w:cs="Times New Roman"/>
          <w:sz w:val="24"/>
          <w:szCs w:val="24"/>
          <w:lang w:val="en-US"/>
        </w:rPr>
        <w:t>U</w:t>
      </w:r>
      <w:r>
        <w:rPr>
          <w:rFonts w:ascii="Times New Roman" w:hAnsi="Times New Roman" w:cs="Times New Roman"/>
          <w:sz w:val="24"/>
          <w:szCs w:val="24"/>
        </w:rPr>
        <w:t xml:space="preserve">saha </w:t>
      </w:r>
      <w:r>
        <w:rPr>
          <w:rFonts w:hint="default" w:ascii="Times New Roman" w:hAnsi="Times New Roman" w:cs="Times New Roman"/>
          <w:sz w:val="24"/>
          <w:szCs w:val="24"/>
          <w:lang w:val="en-US"/>
        </w:rPr>
        <w:t>Per</w:t>
      </w:r>
      <w:r>
        <w:rPr>
          <w:rFonts w:ascii="Times New Roman" w:hAnsi="Times New Roman" w:cs="Times New Roman"/>
          <w:sz w:val="24"/>
          <w:szCs w:val="24"/>
        </w:rPr>
        <w:t xml:space="preserve">tambangan </w:t>
      </w:r>
      <w:r>
        <w:rPr>
          <w:rFonts w:hint="default" w:ascii="Times New Roman" w:hAnsi="Times New Roman" w:cs="Times New Roman"/>
          <w:sz w:val="24"/>
          <w:szCs w:val="24"/>
          <w:lang w:val="en-US"/>
        </w:rPr>
        <w:t xml:space="preserve">Mineral dan Batubara </w:t>
      </w:r>
      <w:r>
        <w:rPr>
          <w:rFonts w:ascii="Times New Roman" w:hAnsi="Times New Roman" w:cs="Times New Roman"/>
          <w:sz w:val="24"/>
          <w:szCs w:val="24"/>
        </w:rPr>
        <w:t>yang</w:t>
      </w:r>
      <w:r>
        <w:rPr>
          <w:rFonts w:hint="default" w:ascii="Times New Roman" w:hAnsi="Times New Roman" w:cs="Times New Roman"/>
          <w:sz w:val="24"/>
          <w:szCs w:val="24"/>
          <w:lang w:val="en-US"/>
        </w:rPr>
        <w:t xml:space="preserve"> memberikan penawaran secara prioritas </w:t>
      </w:r>
      <w:r>
        <w:rPr>
          <w:rFonts w:ascii="Times New Roman" w:hAnsi="Times New Roman" w:cs="Times New Roman"/>
          <w:sz w:val="24"/>
          <w:szCs w:val="24"/>
        </w:rPr>
        <w:t xml:space="preserve">kepada Badan Usaha milik organisasi kemasyarakatan keagamaan secara jelas menimbulkan Disharmoni dengan ketentuan dalam Undang-Undang Minerba padahal secara hierarki </w:t>
      </w:r>
      <w:r>
        <w:rPr>
          <w:rFonts w:hint="default" w:ascii="Times New Roman" w:hAnsi="Times New Roman" w:cs="Times New Roman"/>
          <w:sz w:val="24"/>
          <w:szCs w:val="24"/>
          <w:lang w:val="en-US"/>
        </w:rPr>
        <w:t>Peraturan Perundang-undangan</w:t>
      </w:r>
      <w:r>
        <w:rPr>
          <w:rFonts w:ascii="Times New Roman" w:hAnsi="Times New Roman" w:cs="Times New Roman"/>
          <w:sz w:val="24"/>
          <w:szCs w:val="24"/>
        </w:rPr>
        <w:t>, U</w:t>
      </w:r>
      <w:r>
        <w:rPr>
          <w:rFonts w:hint="default" w:ascii="Times New Roman" w:hAnsi="Times New Roman" w:cs="Times New Roman"/>
          <w:sz w:val="24"/>
          <w:szCs w:val="24"/>
          <w:lang w:val="en-US"/>
        </w:rPr>
        <w:t>ndang-</w:t>
      </w:r>
      <w:r>
        <w:rPr>
          <w:rFonts w:ascii="Times New Roman" w:hAnsi="Times New Roman" w:cs="Times New Roman"/>
          <w:sz w:val="24"/>
          <w:szCs w:val="24"/>
        </w:rPr>
        <w:t>U</w:t>
      </w:r>
      <w:r>
        <w:rPr>
          <w:rFonts w:hint="default" w:ascii="Times New Roman" w:hAnsi="Times New Roman" w:cs="Times New Roman"/>
          <w:sz w:val="24"/>
          <w:szCs w:val="24"/>
          <w:lang w:val="en-US"/>
        </w:rPr>
        <w:t>ndang</w:t>
      </w:r>
      <w:r>
        <w:rPr>
          <w:rFonts w:ascii="Times New Roman" w:hAnsi="Times New Roman" w:cs="Times New Roman"/>
          <w:sz w:val="24"/>
          <w:szCs w:val="24"/>
        </w:rPr>
        <w:t xml:space="preserve"> berkedudukan lebih tinggi dibanding peraturan pemerintah yang seharusnya berdasarkan asas</w:t>
      </w:r>
      <w:r>
        <w:rPr>
          <w:rFonts w:ascii="Times New Roman" w:hAnsi="Times New Roman" w:cs="Times New Roman"/>
          <w:i/>
          <w:iCs/>
          <w:sz w:val="24"/>
          <w:szCs w:val="24"/>
        </w:rPr>
        <w:t xml:space="preserve"> Lex Superior derogat legi inferiori, </w:t>
      </w:r>
      <w:r>
        <w:rPr>
          <w:rFonts w:ascii="Times New Roman" w:hAnsi="Times New Roman" w:cs="Times New Roman"/>
          <w:sz w:val="24"/>
          <w:szCs w:val="24"/>
        </w:rPr>
        <w:t>meny</w:t>
      </w:r>
      <w:r>
        <w:rPr>
          <w:rFonts w:hint="default" w:ascii="Times New Roman" w:hAnsi="Times New Roman" w:cs="Times New Roman"/>
          <w:sz w:val="24"/>
          <w:szCs w:val="24"/>
          <w:lang w:val="en-US"/>
        </w:rPr>
        <w:t>atakan Peraturan</w:t>
      </w:r>
      <w:r>
        <w:rPr>
          <w:rFonts w:ascii="Times New Roman" w:hAnsi="Times New Roman" w:cs="Times New Roman"/>
          <w:sz w:val="24"/>
          <w:szCs w:val="24"/>
        </w:rPr>
        <w:t xml:space="preserve"> yang berkedudukan lebih rendah tak diperbolehkan</w:t>
      </w:r>
      <w:r>
        <w:rPr>
          <w:rFonts w:hint="default" w:ascii="Times New Roman" w:hAnsi="Times New Roman" w:cs="Times New Roman"/>
          <w:sz w:val="24"/>
          <w:szCs w:val="24"/>
          <w:lang w:val="en-US"/>
        </w:rPr>
        <w:t xml:space="preserve"> bertentangan</w:t>
      </w:r>
      <w:r>
        <w:rPr>
          <w:rFonts w:ascii="Times New Roman" w:hAnsi="Times New Roman" w:cs="Times New Roman"/>
          <w:sz w:val="24"/>
          <w:szCs w:val="24"/>
        </w:rPr>
        <w:t xml:space="preserve"> dengan </w:t>
      </w:r>
      <w:r>
        <w:rPr>
          <w:rFonts w:hint="default" w:ascii="Times New Roman" w:hAnsi="Times New Roman" w:cs="Times New Roman"/>
          <w:sz w:val="24"/>
          <w:szCs w:val="24"/>
          <w:lang w:val="en-US"/>
        </w:rPr>
        <w:t>peraturan</w:t>
      </w:r>
      <w:r>
        <w:rPr>
          <w:rFonts w:ascii="Times New Roman" w:hAnsi="Times New Roman" w:cs="Times New Roman"/>
          <w:sz w:val="24"/>
          <w:szCs w:val="24"/>
        </w:rPr>
        <w:t xml:space="preserve"> yang berkedudukan lebih tinggi </w:t>
      </w:r>
      <w:r>
        <w:rPr>
          <w:rFonts w:hint="default" w:ascii="Times New Roman" w:hAnsi="Times New Roman" w:cs="Times New Roman"/>
          <w:sz w:val="24"/>
          <w:szCs w:val="24"/>
          <w:lang w:val="en-US"/>
        </w:rPr>
        <w:t>dalam hierarki peraturan perundang-undangan.</w:t>
      </w:r>
      <w:r>
        <w:rPr>
          <w:rFonts w:ascii="Times New Roman" w:hAnsi="Times New Roman" w:cs="Times New Roman"/>
          <w:sz w:val="24"/>
          <w:szCs w:val="24"/>
        </w:rPr>
        <w:tab/>
      </w:r>
    </w:p>
    <w:p w14:paraId="442D5125">
      <w:pPr>
        <w:spacing w:line="360" w:lineRule="auto"/>
        <w:ind w:left="120" w:hanging="120" w:hangingChars="5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sz w:val="24"/>
          <w:szCs w:val="24"/>
        </w:rPr>
        <w:t>Penerbitan PP No. 25 Tahun 2024 memunculkan disharmoni regulasi dengan UU Minerba, terutama terkait dengan ketentuan mengenai pemberian WIUPK kepada organisasi kemasyarakatan keagamaan. Disharmoni regulasi terjadi ketika terdapat perbedaan, ketidakjelasan, inkonsistensi, atau bahkan pertentangan langsung antara ketetapan-ketetapan dalam U</w:t>
      </w:r>
      <w:r>
        <w:rPr>
          <w:rFonts w:hint="default" w:ascii="Times New Roman" w:hAnsi="Times New Roman"/>
          <w:sz w:val="24"/>
          <w:szCs w:val="24"/>
          <w:lang w:val="en-US"/>
        </w:rPr>
        <w:t>ndang-</w:t>
      </w:r>
      <w:r>
        <w:rPr>
          <w:rFonts w:ascii="Times New Roman" w:hAnsi="Times New Roman"/>
          <w:sz w:val="24"/>
          <w:szCs w:val="24"/>
        </w:rPr>
        <w:t>U</w:t>
      </w:r>
      <w:r>
        <w:rPr>
          <w:rFonts w:hint="default" w:ascii="Times New Roman" w:hAnsi="Times New Roman"/>
          <w:sz w:val="24"/>
          <w:szCs w:val="24"/>
          <w:lang w:val="en-US"/>
        </w:rPr>
        <w:t>ndang</w:t>
      </w:r>
      <w:r>
        <w:rPr>
          <w:rFonts w:ascii="Times New Roman" w:hAnsi="Times New Roman"/>
          <w:sz w:val="24"/>
          <w:szCs w:val="24"/>
        </w:rPr>
        <w:t xml:space="preserve"> Nomor 3 Tahun 2020</w:t>
      </w:r>
      <w:r>
        <w:rPr>
          <w:rFonts w:hint="default" w:ascii="Times New Roman" w:hAnsi="Times New Roman"/>
          <w:sz w:val="24"/>
          <w:szCs w:val="24"/>
          <w:lang w:val="en-US"/>
        </w:rPr>
        <w:t xml:space="preserve"> </w:t>
      </w:r>
      <w:r>
        <w:rPr>
          <w:rFonts w:ascii="Times New Roman" w:hAnsi="Times New Roman"/>
          <w:sz w:val="24"/>
          <w:szCs w:val="24"/>
        </w:rPr>
        <w:t xml:space="preserve"> dengan PP No. 25 Tahun 2024.</w:t>
      </w:r>
    </w:p>
    <w:p w14:paraId="198EDA00">
      <w:pPr>
        <w:spacing w:line="360" w:lineRule="auto"/>
        <w:ind w:left="120" w:hanging="120" w:hangingChars="5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Ketentuan dalam pasal 83A PP No. 25 Tahun 2024 secara jelas menimbulkan disharmoni </w:t>
      </w:r>
      <w:r>
        <w:rPr>
          <w:rFonts w:hint="default" w:ascii="Times New Roman" w:hAnsi="Times New Roman" w:cs="Times New Roman"/>
          <w:sz w:val="24"/>
          <w:szCs w:val="24"/>
          <w:lang w:val="en-US"/>
        </w:rPr>
        <w:t>dengan</w:t>
      </w:r>
      <w:r>
        <w:rPr>
          <w:rFonts w:ascii="Times New Roman" w:hAnsi="Times New Roman" w:cs="Times New Roman"/>
          <w:sz w:val="24"/>
          <w:szCs w:val="24"/>
        </w:rPr>
        <w:t xml:space="preserve"> pasal 75 ayat (2) dan (3) UU Nomor 3 Tahun 2020</w:t>
      </w:r>
      <w:r>
        <w:rPr>
          <w:rFonts w:hint="default" w:ascii="Times New Roman" w:hAnsi="Times New Roman" w:cs="Times New Roman"/>
          <w:sz w:val="24"/>
          <w:szCs w:val="24"/>
          <w:lang w:val="en-US"/>
        </w:rPr>
        <w:t xml:space="preserve"> Tentang Pertambangan Mineral dan Batubara</w:t>
      </w:r>
      <w:r>
        <w:rPr>
          <w:rFonts w:ascii="Times New Roman" w:hAnsi="Times New Roman" w:cs="Times New Roman"/>
          <w:sz w:val="24"/>
          <w:szCs w:val="24"/>
        </w:rPr>
        <w:t>, yang memicu kritik dari berbagai kalangan, termasuk akademisi, praktisi hukum dan organisasi masyarakat sipil,  salah satunya dari Koordinator Nasional Publish What You Pay (PWYP) Indonesia yang termasuk salah satu media online, Aryanto Nugroho yang kemudian di kutip dalam media berita Hukum Online Aryanto menegaskan bahwa “</w:t>
      </w:r>
      <w:r>
        <w:rPr>
          <w:rFonts w:ascii="Times New Roman" w:hAnsi="Times New Roman" w:cs="Times New Roman"/>
          <w:i/>
          <w:iCs/>
          <w:sz w:val="24"/>
          <w:szCs w:val="24"/>
        </w:rPr>
        <w:t>T</w:t>
      </w:r>
      <w:r>
        <w:rPr>
          <w:rFonts w:hint="default" w:ascii="Times New Roman" w:hAnsi="Times New Roman" w:cs="Times New Roman"/>
          <w:i/>
          <w:iCs/>
          <w:sz w:val="24"/>
          <w:szCs w:val="24"/>
          <w:lang w:val="en-US"/>
        </w:rPr>
        <w:t>idak</w:t>
      </w:r>
      <w:r>
        <w:rPr>
          <w:rFonts w:ascii="Times New Roman" w:hAnsi="Times New Roman" w:cs="Times New Roman"/>
          <w:i/>
          <w:iCs/>
          <w:sz w:val="24"/>
          <w:szCs w:val="24"/>
        </w:rPr>
        <w:t xml:space="preserve"> ada sat</w:t>
      </w:r>
      <w:r>
        <w:rPr>
          <w:rFonts w:hint="default" w:ascii="Times New Roman" w:hAnsi="Times New Roman" w:cs="Times New Roman"/>
          <w:i/>
          <w:iCs/>
          <w:sz w:val="24"/>
          <w:szCs w:val="24"/>
          <w:lang w:val="en-US"/>
        </w:rPr>
        <w:t xml:space="preserve">u </w:t>
      </w:r>
      <w:r>
        <w:rPr>
          <w:rFonts w:ascii="Times New Roman" w:hAnsi="Times New Roman" w:cs="Times New Roman"/>
          <w:i/>
          <w:iCs/>
          <w:sz w:val="24"/>
          <w:szCs w:val="24"/>
        </w:rPr>
        <w:t>pun pasal pada Undang-undang Minerba yang memberi mandat terhadap pemerintah agar memberi</w:t>
      </w:r>
      <w:r>
        <w:rPr>
          <w:rFonts w:hint="default" w:ascii="Times New Roman" w:hAnsi="Times New Roman" w:cs="Times New Roman"/>
          <w:i/>
          <w:iCs/>
          <w:sz w:val="24"/>
          <w:szCs w:val="24"/>
          <w:lang w:val="en-US"/>
        </w:rPr>
        <w:t>kan</w:t>
      </w:r>
      <w:r>
        <w:rPr>
          <w:rFonts w:ascii="Times New Roman" w:hAnsi="Times New Roman" w:cs="Times New Roman"/>
          <w:i/>
          <w:iCs/>
          <w:sz w:val="24"/>
          <w:szCs w:val="24"/>
        </w:rPr>
        <w:t xml:space="preserve"> prioritas  IUPK kepada Organisasi kemasyarakatan, ini jelas </w:t>
      </w:r>
      <w:r>
        <w:rPr>
          <w:rFonts w:hint="default" w:ascii="Times New Roman" w:hAnsi="Times New Roman" w:cs="Times New Roman"/>
          <w:i/>
          <w:iCs/>
          <w:sz w:val="24"/>
          <w:szCs w:val="24"/>
          <w:lang w:val="en-US"/>
        </w:rPr>
        <w:t>pelangaran</w:t>
      </w:r>
      <w:r>
        <w:rPr>
          <w:rFonts w:ascii="Times New Roman" w:hAnsi="Times New Roman" w:cs="Times New Roman"/>
          <w:i/>
          <w:iCs/>
          <w:sz w:val="24"/>
          <w:szCs w:val="24"/>
        </w:rPr>
        <w:t xml:space="preserve"> Undang-Undang Minerba dengan terang benderang.”</w:t>
      </w:r>
      <w:sdt>
        <w:sdtPr>
          <w:rPr>
            <w:rFonts w:ascii="Times New Roman" w:hAnsi="Times New Roman" w:cs="Times New Roman"/>
            <w:i/>
            <w:iCs/>
            <w:sz w:val="24"/>
            <w:szCs w:val="24"/>
          </w:rPr>
          <w:tag w:val="MENDELEY_CITATION_v3_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"/>
          <w:id w:val="439429393"/>
          <w:lock w:val="contentLocked"/>
          <w:placeholder>
            <w:docPart w:val="DefaultPlaceholder_-1854013440"/>
          </w:placeholder>
        </w:sdtPr>
        <w:sdtEndPr>
          <w:rPr>
            <w:rFonts w:ascii="Times New Roman" w:hAnsi="Times New Roman" w:cs="Times New Roman"/>
            <w:i/>
            <w:iCs/>
            <w:sz w:val="24"/>
            <w:szCs w:val="24"/>
          </w:rPr>
        </w:sdtEndPr>
        <w:sdtContent>
          <w:r>
            <w:rPr>
              <w:rStyle w:val="10"/>
              <w:rFonts w:ascii="Times New Roman" w:hAnsi="Times New Roman" w:cs="Times New Roman"/>
              <w:i/>
              <w:iCs/>
              <w:sz w:val="24"/>
              <w:szCs w:val="24"/>
            </w:rPr>
            <w:footnoteReference w:id="8"/>
          </w:r>
        </w:sdtContent>
      </w:sdt>
    </w:p>
    <w:p w14:paraId="2B2A7BF2">
      <w:pPr>
        <w:spacing w:line="360" w:lineRule="auto"/>
        <w:ind w:left="120" w:hanging="120" w:hangingChars="5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Ketua Umum Perhimpunan Ahli Pertambangan Indonesia (PERHAPI), Rizal Kasli juga menyatakan hal yang sama bahwa Peraturan Pemerintah Nomor 25 Tahun 2024 jelas bertantangan dengan Undang-Undang Nomor 3 Tahun 2020 tentang Pertambangan Mineral dan Batubara (UU Minerba). Dalam UU Minerba disebutkan bahwa pengembalian wilayah PKP2B diprioritaskan untuk diberikan kepada BUMN dan BUMD. Apabila BUMN dan BUMD tidak berminat, baru wilayah tersebut dilelang kepada pihak swasta. </w:t>
      </w:r>
      <w:r>
        <w:rPr>
          <w:rFonts w:hint="default" w:ascii="Times New Roman" w:hAnsi="Times New Roman" w:cs="Times New Roman"/>
          <w:sz w:val="24"/>
          <w:szCs w:val="24"/>
          <w:lang w:val="en-US"/>
        </w:rPr>
        <w:t>M</w:t>
      </w:r>
      <w:r>
        <w:rPr>
          <w:rFonts w:ascii="Times New Roman" w:hAnsi="Times New Roman" w:cs="Times New Roman"/>
          <w:sz w:val="24"/>
          <w:szCs w:val="24"/>
        </w:rPr>
        <w:t>engingat badan usaha yang dimiliki Organisasi Kemasyarakatan Keagamaan (Ormas Keagamaan) termasuk dalam kategori swasta, maka seharusnya badan usaha tersebut harus memenuhi semua persyaratan termasuk mengikuti prosedur lelang sehingga seharusnya tidak bisa diberikan privilese penawaran secara prioritas mendapatkan WIUPK dibandingkan Badan Usaha Milik Swasta lainnya. Didalam proses lelang juga terdapat hak negara yaitu berupa Penerimaan Negara Bukan Pajak (PNBP), yang apabila diberikan penawaran secara prioritas kepada badan usaha swasta tertentu termasuk badan usaha milik organisasi kemasyarakatan keagamaan maka akan berpotensi menimbulkan kerugian negara..</w:t>
      </w:r>
      <w:sdt>
        <w:sdtPr>
          <w:rPr>
            <w:rFonts w:ascii="Times New Roman" w:hAnsi="Times New Roman" w:cs="Times New Roman"/>
            <w:sz w:val="24"/>
            <w:szCs w:val="24"/>
          </w:rPr>
          <w:tag w:val="MENDELEY_CITATION_v3_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"/>
          <w:id w:val="1112483923"/>
          <w:lock w:val="contentLocked"/>
          <w:placeholder>
            <w:docPart w:val="DefaultPlaceholder_-1854013440"/>
          </w:placeholder>
        </w:sdtPr>
        <w:sdtEndPr>
          <w:rPr>
            <w:rFonts w:ascii="Times New Roman" w:hAnsi="Times New Roman" w:cs="Times New Roman"/>
            <w:sz w:val="24"/>
            <w:szCs w:val="24"/>
          </w:rPr>
        </w:sdtEndPr>
        <w:sdtContent>
          <w:r>
            <w:rPr>
              <w:rStyle w:val="10"/>
              <w:rFonts w:ascii="Times New Roman" w:hAnsi="Times New Roman" w:cs="Times New Roman"/>
              <w:sz w:val="24"/>
              <w:szCs w:val="24"/>
            </w:rPr>
            <w:footnoteReference w:id="9"/>
          </w:r>
        </w:sdtContent>
      </w:sdt>
    </w:p>
    <w:p w14:paraId="02436A26">
      <w:pPr>
        <w:spacing w:line="360" w:lineRule="auto"/>
        <w:ind w:left="120" w:hanging="120" w:hangingChars="50"/>
        <w:jc w:val="both"/>
        <w:rPr>
          <w:rFonts w:ascii="Times New Roman" w:hAnsi="Times New Roman" w:cs="Times New Roman"/>
          <w:sz w:val="24"/>
          <w:szCs w:val="24"/>
          <w:lang w:val="sv-S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sz w:val="24"/>
          <w:szCs w:val="24"/>
          <w:lang w:val="sv-SE"/>
        </w:rPr>
        <w:t xml:space="preserve">Akar permasalahan ini terletak pada proses penyusunan regulasi yang kurang partisipatif dan transparan, serta kurangnya koordinasi antar instansi pemerintah terkait. Akibatnya, regulasi yang dihasilkan seringkali tidak sinkron dan harmonis, serta tidak mempertimbangkan berbagai aspek dan kepentingan secara komprehensif. </w:t>
      </w:r>
    </w:p>
    <w:p w14:paraId="6F4BDBE4">
      <w:pPr>
        <w:spacing w:line="360" w:lineRule="auto"/>
        <w:ind w:left="240" w:leftChars="120" w:firstLine="741" w:firstLineChars="309"/>
        <w:jc w:val="both"/>
        <w:rPr>
          <w:rFonts w:ascii="Times New Roman" w:hAnsi="Times New Roman" w:cs="Times New Roman"/>
          <w:sz w:val="24"/>
          <w:szCs w:val="24"/>
          <w:lang w:val="sv-SE"/>
        </w:rPr>
      </w:pPr>
      <w:r>
        <w:rPr>
          <w:rFonts w:ascii="Times New Roman" w:hAnsi="Times New Roman" w:cs="Times New Roman"/>
          <w:sz w:val="24"/>
          <w:szCs w:val="24"/>
          <w:lang w:val="sv-SE"/>
        </w:rPr>
        <w:t>Di Indonesia, prinsip hierarki pengaturan secara formal diregulasi melalui 12 Tahun 2011 tentang Pembentukan Peraturan Perundang-undangan, yang kini direvisi melalui UU No. 15 Tahun 2019. Melalui pasal 7 ayat (1) UU No. 12 Tahun 2011 disebutkan, hierarki yang dmaksud mencakup:</w:t>
      </w:r>
    </w:p>
    <w:p w14:paraId="4C3F9A7D">
      <w:pPr>
        <w:pStyle w:val="22"/>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UUD 1945 </w:t>
      </w:r>
    </w:p>
    <w:p w14:paraId="3F16841A">
      <w:pPr>
        <w:pStyle w:val="22"/>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Tap MPR</w:t>
      </w:r>
    </w:p>
    <w:p w14:paraId="5DD6B95A">
      <w:pPr>
        <w:pStyle w:val="22"/>
        <w:numPr>
          <w:ilvl w:val="0"/>
          <w:numId w:val="2"/>
        </w:num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UU/Peraturan Pemerintah Pengganti Undang-Undang</w:t>
      </w:r>
    </w:p>
    <w:p w14:paraId="11919EB8">
      <w:pPr>
        <w:pStyle w:val="22"/>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PP</w:t>
      </w:r>
    </w:p>
    <w:p w14:paraId="1A82B756">
      <w:pPr>
        <w:pStyle w:val="22"/>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Keppres </w:t>
      </w:r>
    </w:p>
    <w:p w14:paraId="23C02474">
      <w:pPr>
        <w:pStyle w:val="22"/>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Perda Provinsi</w:t>
      </w:r>
    </w:p>
    <w:p w14:paraId="1D433130">
      <w:pPr>
        <w:pStyle w:val="22"/>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Perda Kabupaten/Kota</w:t>
      </w:r>
    </w:p>
    <w:p w14:paraId="7517D3EF">
      <w:pPr>
        <w:pStyle w:val="22"/>
        <w:spacing w:line="360" w:lineRule="auto"/>
        <w:ind w:left="240" w:leftChars="120" w:firstLine="741" w:firstLineChars="309"/>
        <w:jc w:val="both"/>
        <w:rPr>
          <w:rFonts w:ascii="Times New Roman" w:hAnsi="Times New Roman" w:cs="Times New Roman"/>
          <w:sz w:val="24"/>
          <w:szCs w:val="24"/>
        </w:rPr>
      </w:pPr>
      <w:r>
        <w:rPr>
          <w:rFonts w:ascii="Times New Roman" w:hAnsi="Times New Roman" w:cs="Times New Roman"/>
          <w:sz w:val="24"/>
          <w:szCs w:val="24"/>
        </w:rPr>
        <w:t>Dalam konteks penelitian ini, Undang-Undang Nomor 3 Tahun 2020 tentang  Mineral dan Batubara memiliki kedudukan lebih tinggi dibandingkan dengan Peraturan Pemerintah (PP) Nomor 25 Tahun 2024, karena pada dasarnya PP adalah aturan pelaksana dari undang-undang oleh karena itu, secara hierarkis Peraturan Pemerintah tidak boleh bertentangan dengaan undang-undang yang menjadi dasar pembentukannya.</w:t>
      </w:r>
    </w:p>
    <w:p w14:paraId="717F7E61">
      <w:pPr>
        <w:pStyle w:val="22"/>
        <w:spacing w:line="360" w:lineRule="auto"/>
        <w:ind w:left="240" w:leftChars="120" w:firstLine="741" w:firstLineChars="309"/>
        <w:jc w:val="both"/>
        <w:rPr>
          <w:rFonts w:ascii="Times New Roman" w:hAnsi="Times New Roman" w:cs="Times New Roman"/>
          <w:sz w:val="24"/>
          <w:szCs w:val="24"/>
        </w:rPr>
      </w:pPr>
      <w:r>
        <w:rPr>
          <w:rFonts w:ascii="Times New Roman" w:hAnsi="Times New Roman" w:eastAsia="Calibri" w:cs="Times New Roman"/>
          <w:sz w:val="24"/>
          <w:szCs w:val="24"/>
          <w:lang w:bidi="ar"/>
        </w:rPr>
        <w:t xml:space="preserve">Dalam teori perundang-undangan, terdapat berbagai asas yang menjadi pedoman dalam proses pembentukan suatu undang-undang. Di antaranya adalah asas </w:t>
      </w:r>
      <w:r>
        <w:rPr>
          <w:rStyle w:val="6"/>
          <w:rFonts w:ascii="Times New Roman" w:hAnsi="Times New Roman" w:eastAsia="Calibri" w:cs="Times New Roman"/>
          <w:sz w:val="24"/>
          <w:szCs w:val="24"/>
          <w:lang w:bidi="ar"/>
        </w:rPr>
        <w:t>lex specialis derogat legi generali</w:t>
      </w:r>
      <w:r>
        <w:rPr>
          <w:rFonts w:ascii="Times New Roman" w:hAnsi="Times New Roman" w:eastAsia="Calibri" w:cs="Times New Roman"/>
          <w:sz w:val="24"/>
          <w:szCs w:val="24"/>
          <w:lang w:bidi="ar"/>
        </w:rPr>
        <w:t xml:space="preserve"> dan </w:t>
      </w:r>
      <w:r>
        <w:rPr>
          <w:rStyle w:val="6"/>
          <w:rFonts w:ascii="Times New Roman" w:hAnsi="Times New Roman" w:eastAsia="Calibri" w:cs="Times New Roman"/>
          <w:sz w:val="24"/>
          <w:szCs w:val="24"/>
          <w:lang w:bidi="ar"/>
        </w:rPr>
        <w:t>lex superior derogat legi inferiori</w:t>
      </w:r>
      <w:r>
        <w:rPr>
          <w:rFonts w:ascii="Times New Roman" w:hAnsi="Times New Roman" w:eastAsia="Calibri" w:cs="Times New Roman"/>
          <w:sz w:val="24"/>
          <w:szCs w:val="24"/>
          <w:lang w:bidi="ar"/>
        </w:rPr>
        <w:t>. Prinsip ini pada dasarnya menegaskan bahwa ketentuan yang bersifat khusus memiliki kedudukan lebih tinggi dibandingkan dengan aturan yang bersifat umum, demikian pula norma hukum yang berada pada hierarki lebih tinggi akan lebih diutamakan daripada yang berada pada tingkat lebih renda</w:t>
      </w:r>
      <w:r>
        <w:rPr>
          <w:rFonts w:hint="default" w:ascii="Times New Roman" w:hAnsi="Times New Roman" w:eastAsia="Calibri" w:cs="Times New Roman"/>
          <w:sz w:val="24"/>
          <w:szCs w:val="24"/>
          <w:lang w:val="en-US" w:bidi="ar"/>
        </w:rPr>
        <w:t>h.</w:t>
      </w:r>
      <w:sdt>
        <w:sdtPr>
          <w:rPr>
            <w:rFonts w:ascii="Times New Roman" w:hAnsi="Times New Roman" w:eastAsia="Calibri" w:cs="Times New Roman"/>
            <w:sz w:val="24"/>
            <w:szCs w:val="24"/>
            <w:lang w:bidi="ar"/>
          </w:rPr>
          <w:tag w:val="MENDELEY_CITATION_v3_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"/>
          <w:id w:val="-1137868678"/>
          <w:lock w:val="contentLocked"/>
          <w:placeholder>
            <w:docPart w:val="DefaultPlaceholder_-1854013440"/>
          </w:placeholder>
        </w:sdtPr>
        <w:sdtEndPr>
          <w:rPr>
            <w:rFonts w:ascii="Times New Roman" w:hAnsi="Times New Roman" w:eastAsia="Calibri" w:cs="Times New Roman"/>
            <w:sz w:val="24"/>
            <w:szCs w:val="24"/>
            <w:lang w:bidi="ar"/>
          </w:rPr>
        </w:sdtEndPr>
        <w:sdtContent>
          <w:r>
            <w:rPr>
              <w:rStyle w:val="10"/>
              <w:rFonts w:ascii="Times New Roman" w:hAnsi="Times New Roman" w:eastAsia="Calibri" w:cs="Times New Roman"/>
              <w:sz w:val="24"/>
              <w:szCs w:val="24"/>
              <w:lang w:bidi="ar"/>
            </w:rPr>
            <w:footnoteReference w:id="10"/>
          </w:r>
        </w:sdtContent>
      </w:sdt>
      <w:r>
        <w:rPr>
          <w:rFonts w:ascii="Times New Roman" w:hAnsi="Times New Roman" w:cs="Times New Roman"/>
          <w:sz w:val="24"/>
          <w:szCs w:val="24"/>
        </w:rPr>
        <w:t xml:space="preserve"> Namun, dalam praktiknya, penerapan asas ini menghadapi berbagai permasalahan. Salah satunya adalah disharmoni regulasi dalam sektor pertambangan, khususnya antara Undang-Undang Nomor 3 Tahun 2020 tentang Pertambangan Mineral dan Batubara (UU Minerba) dengan Peraturan Pemerintah Nomor 25 Tahun 2024.</w:t>
      </w:r>
    </w:p>
    <w:p w14:paraId="6356202A">
      <w:pPr>
        <w:spacing w:after="160" w:line="360" w:lineRule="auto"/>
        <w:jc w:val="both"/>
        <w:rPr>
          <w:rFonts w:ascii="Times New Roman" w:hAnsi="Times New Roman" w:eastAsia="Calibri" w:cs="Times New Roman"/>
          <w:sz w:val="24"/>
          <w:szCs w:val="24"/>
          <w:lang w:bidi="ar"/>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Prinsip</w:t>
      </w:r>
      <w:r>
        <w:rPr>
          <w:rFonts w:ascii="Times New Roman" w:hAnsi="Times New Roman" w:eastAsia="Calibri" w:cs="Times New Roman"/>
          <w:sz w:val="24"/>
          <w:szCs w:val="24"/>
          <w:lang w:bidi="ar"/>
        </w:rPr>
        <w:t xml:space="preserve"> </w:t>
      </w:r>
      <w:r>
        <w:rPr>
          <w:rFonts w:ascii="Times New Roman" w:hAnsi="Times New Roman" w:eastAsia="Calibri" w:cs="Times New Roman"/>
          <w:i/>
          <w:iCs/>
          <w:sz w:val="24"/>
          <w:szCs w:val="24"/>
          <w:lang w:bidi="ar"/>
        </w:rPr>
        <w:t>lex superior derogat legi inferiori</w:t>
      </w:r>
      <w:r>
        <w:rPr>
          <w:rFonts w:ascii="Times New Roman" w:hAnsi="Times New Roman" w:eastAsia="Calibri" w:cs="Times New Roman"/>
          <w:sz w:val="24"/>
          <w:szCs w:val="24"/>
          <w:lang w:bidi="ar"/>
        </w:rPr>
        <w:t xml:space="preserve"> menyatakan bahwa peraturan yang lebih rendah tidak boleh bertentangan dengan peraturan yang lebih tinggi dalam hierarki perundang-undangan. Berdasarkan prinsip ini, ketentuan dalam PP No. 25 Tahun 2024 yang bertentangan dengan UU Minerba seharusnya tidak dapat diberlakukan. Jika terjadi konflik hukum, maka ketentuan dalam UU Minerba yang harus diutamakan. Dalam putusan Mahkamah Agung Nomor 68 P/HUM/2019, dinyatakan bahwa peraturan yang bertentangan dengan undang-undang harus dibatalkan karena tidak memiliki kekuatan hukum mengikat.</w:t>
      </w:r>
      <w:sdt>
        <w:sdtPr>
          <w:rPr>
            <w:rFonts w:ascii="Times New Roman" w:hAnsi="Times New Roman" w:eastAsia="Calibri" w:cs="Times New Roman"/>
            <w:sz w:val="24"/>
            <w:szCs w:val="24"/>
            <w:lang w:bidi="ar"/>
          </w:rPr>
          <w:tag w:val="MENDELEY_CITATION_v3_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"/>
          <w:id w:val="-1687828249"/>
          <w:lock w:val="contentLocked"/>
          <w:placeholder>
            <w:docPart w:val="DefaultPlaceholder_-1854013440"/>
          </w:placeholder>
        </w:sdtPr>
        <w:sdtEndPr>
          <w:rPr>
            <w:rFonts w:ascii="Times New Roman" w:hAnsi="Times New Roman" w:eastAsia="Calibri" w:cs="Times New Roman"/>
            <w:sz w:val="24"/>
            <w:szCs w:val="24"/>
            <w:lang w:bidi="ar"/>
          </w:rPr>
        </w:sdtEndPr>
        <w:sdtContent>
          <w:r>
            <w:rPr>
              <w:rStyle w:val="10"/>
              <w:rFonts w:ascii="Times New Roman" w:hAnsi="Times New Roman" w:eastAsia="Calibri" w:cs="Times New Roman"/>
              <w:sz w:val="24"/>
              <w:szCs w:val="24"/>
              <w:lang w:bidi="ar"/>
            </w:rPr>
            <w:footnoteReference w:id="11"/>
          </w:r>
        </w:sdtContent>
      </w:sdt>
    </w:p>
    <w:p w14:paraId="7A1CD2F5">
      <w:pPr>
        <w:spacing w:after="160" w:line="360" w:lineRule="auto"/>
        <w:ind w:firstLine="720"/>
        <w:jc w:val="both"/>
        <w:rPr>
          <w:rFonts w:ascii="Times New Roman" w:hAnsi="Times New Roman"/>
          <w:sz w:val="24"/>
          <w:szCs w:val="24"/>
        </w:rPr>
      </w:pPr>
      <w:r>
        <w:rPr>
          <w:rFonts w:ascii="Times New Roman" w:hAnsi="Times New Roman"/>
          <w:sz w:val="24"/>
          <w:szCs w:val="24"/>
        </w:rPr>
        <w:t>Pemberian WIUPK kepada Organisasi Kemasyarakatan Keagamaan merupakan fenomena baru dalam regulasi pertambangan Indonesia. Dalam praktiknya, Organisasi Kemasyarakatan Keagamaan umumnya memiliki tujuan sosial dan keagamaan yang jauh dari kegiatan komersial seperti pertambangan, terlebih lagi, dengan statusnya sebagai Organisasi Kemasyarakatan yang merupakan salah satu lembaga yang bersifat nirlaba atau tidak berorientasi pada aktivitas komersial sebagaimana perusahaan pada umumnya. Dalam ketentuan perundang-undangan kegiatan pertambangan merupakan aktivitas yang bersifat ekonomi dan pelaksanaannya diberikan kepada pihak-pihak yang memenuhi persyaratan yang ditetapkan oleh Undang-Undang, seperti diantaranya perusahaan pertambangan koperasi, perusahaan swasta dan kelompok usaha tambang milik masyarakat daerah.</w:t>
      </w:r>
      <w:sdt>
        <w:sdtPr>
          <w:rPr>
            <w:rFonts w:ascii="Times New Roman" w:hAnsi="Times New Roman"/>
            <w:sz w:val="24"/>
            <w:szCs w:val="24"/>
          </w:rPr>
          <w:tag w:val="MENDELEY_CITATION_v3_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"/>
          <w:id w:val="577168161"/>
          <w:lock w:val="contentLocked"/>
          <w:placeholder>
            <w:docPart w:val="DefaultPlaceholder_-1854013440"/>
          </w:placeholder>
        </w:sdtPr>
        <w:sdtEndPr>
          <w:rPr>
            <w:rFonts w:ascii="Times New Roman" w:hAnsi="Times New Roman"/>
            <w:sz w:val="24"/>
            <w:szCs w:val="24"/>
          </w:rPr>
        </w:sdtEndPr>
        <w:sdtContent>
          <w:r>
            <w:rPr>
              <w:rStyle w:val="10"/>
              <w:rFonts w:ascii="Times New Roman" w:hAnsi="Times New Roman"/>
              <w:sz w:val="24"/>
              <w:szCs w:val="24"/>
            </w:rPr>
            <w:footnoteReference w:id="12"/>
          </w:r>
        </w:sdtContent>
      </w:sdt>
    </w:p>
    <w:p w14:paraId="1DE7AD10">
      <w:pPr>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Dengan demikian, PP No. 25 Tahun 2024 secara nyata menyalahi hierarki pengaturan hukum dan prinsip </w:t>
      </w:r>
      <w:r>
        <w:rPr>
          <w:rStyle w:val="6"/>
          <w:rFonts w:ascii="Times New Roman" w:hAnsi="Times New Roman" w:cs="Times New Roman"/>
          <w:sz w:val="24"/>
          <w:szCs w:val="24"/>
        </w:rPr>
        <w:t>lex superior derogat legi inferiori</w:t>
      </w:r>
      <w:r>
        <w:rPr>
          <w:rFonts w:ascii="Times New Roman" w:hAnsi="Times New Roman" w:cs="Times New Roman"/>
          <w:sz w:val="24"/>
          <w:szCs w:val="24"/>
        </w:rPr>
        <w:t>. Perubahan yang dilakukan melalui PP ini seakan-akan menambahkan aturan baru yang tak relevan dengan regulasi dasar berkedudukan lebih tinggi berupa yaitu UU Minerba.Seharusnya, peraturan pelaksana hanya memberikan rincian teknis dan bukan mengubah substansi pokutama yang sudah diberlakukan melalui UU.</w:t>
      </w:r>
    </w:p>
    <w:p w14:paraId="3A5F20D0">
      <w:pPr>
        <w:spacing w:after="160" w:line="360" w:lineRule="auto"/>
        <w:ind w:firstLine="720"/>
        <w:jc w:val="both"/>
        <w:rPr>
          <w:rFonts w:ascii="Times New Roman" w:hAnsi="Times New Roman"/>
          <w:sz w:val="24"/>
          <w:szCs w:val="24"/>
        </w:rPr>
      </w:pPr>
      <w:r>
        <w:rPr>
          <w:rFonts w:ascii="Times New Roman" w:hAnsi="Times New Roman"/>
          <w:sz w:val="24"/>
          <w:szCs w:val="24"/>
        </w:rPr>
        <w:t>Apalag</w:t>
      </w:r>
      <w:r>
        <w:rPr>
          <w:rFonts w:hint="default" w:ascii="Times New Roman" w:hAnsi="Times New Roman"/>
          <w:sz w:val="24"/>
          <w:szCs w:val="24"/>
          <w:lang w:val="en-US"/>
        </w:rPr>
        <w:t xml:space="preserve">i </w:t>
      </w:r>
      <w:r>
        <w:rPr>
          <w:rFonts w:ascii="Times New Roman" w:hAnsi="Times New Roman"/>
          <w:sz w:val="24"/>
          <w:szCs w:val="24"/>
        </w:rPr>
        <w:t>terdapat perspektif, upaya memberi IUP terhadap Ormas Keagamaan kerap dikaitkan dengan potensi adanya kepentingan tertentu, termasuk kepentingan politik. Hal ini disebabkan oleh tidak adanya transparansi dan keterbukaan dalam proses pemberian IUP. Secara normatif, prosedur pemberian IUP seharusnya mengikuti mekanisme yang jelas seperti pelelangan area pertambangan, pengevaluasian teknis, serta proses administratif yang ketat. Namun, dalam konteks pemberian IUP kepada Organisasi Kemasyarakatan Keagamaan (Ormas) mekanisne tersebut tampaknya tidak sepenuhnya diterapkan, mengingat pemberian penawaran Priotitas WIUP tersebut lebih bersifat alokasi langsung tak menempuh prosudural yang sudah diregulasi melalui UU, menjadikannya terdapat dugaan suatu kepentingan, yang makin menguat.</w:t>
      </w:r>
    </w:p>
    <w:p w14:paraId="2FED730B">
      <w:pPr>
        <w:spacing w:line="360" w:lineRule="auto"/>
        <w:ind w:left="120" w:firstLine="719"/>
        <w:jc w:val="both"/>
        <w:rPr>
          <w:rFonts w:ascii="Times New Roman" w:hAnsi="Times New Roman"/>
          <w:sz w:val="24"/>
          <w:szCs w:val="24"/>
        </w:rPr>
      </w:pPr>
      <w:r>
        <w:rPr>
          <w:rFonts w:ascii="Times New Roman" w:hAnsi="Times New Roman"/>
          <w:sz w:val="24"/>
          <w:szCs w:val="24"/>
        </w:rPr>
        <w:t>Urgensi penelitian ini terletak pada kebutuhan untuk menganalisis secara kritis, komprehensif, dan mendalam potensi disharmoni regulasi antara UU Minerba dan PP No. 25 Tahun 2024, serta implikasinya terhadap kepastian hukum, tata kelola pertambangan. Penelitian ini juga perlu meneliti secara seksama mekanisme pemberian WIUPK kepada organisasi kemasyarakatan keagamaan, termasuk aspek legalitas, kelayakan, akuntabilitas dari kebijakan tersebut. Temuan penelitian ini harapannya bisa memberi rekomendasi kebijakan yang konstruktif, inovatif, dan implementatif bagi pemerintah dalam rangka menciptakan regulasi pertambangan yang harmonis, efektif, berkelanjutan, dan berkeadilan. Ketidakpastian hukum ini berimplikasi langsung terhadap kepastian investasi dan implementasi kebijakan pertambangan, yang dapat menghambat perkembangan sektor industri ekstraktif di Indonesia.</w:t>
      </w:r>
    </w:p>
    <w:p w14:paraId="7296B152">
      <w:pPr>
        <w:spacing w:line="360" w:lineRule="auto"/>
        <w:ind w:left="120" w:firstLine="719"/>
        <w:jc w:val="both"/>
        <w:rPr>
          <w:rFonts w:ascii="Times New Roman" w:hAnsi="Times New Roman" w:cs="Times New Roman"/>
          <w:sz w:val="24"/>
          <w:szCs w:val="24"/>
        </w:rPr>
      </w:pPr>
    </w:p>
    <w:p w14:paraId="355ECDE5">
      <w:pPr>
        <w:spacing w:line="360" w:lineRule="auto"/>
        <w:ind w:left="120" w:firstLine="719"/>
        <w:jc w:val="both"/>
        <w:rPr>
          <w:rFonts w:ascii="Times New Roman" w:hAnsi="Times New Roman" w:cs="Times New Roman"/>
          <w:sz w:val="24"/>
          <w:szCs w:val="24"/>
        </w:rPr>
      </w:pPr>
    </w:p>
    <w:p w14:paraId="78658B04">
      <w:pPr>
        <w:spacing w:line="360" w:lineRule="auto"/>
        <w:ind w:left="120" w:firstLine="719"/>
        <w:jc w:val="both"/>
        <w:rPr>
          <w:rFonts w:ascii="Times New Roman" w:hAnsi="Times New Roman" w:cs="Times New Roman"/>
          <w:sz w:val="24"/>
          <w:szCs w:val="24"/>
        </w:rPr>
      </w:pPr>
    </w:p>
    <w:p w14:paraId="27546684">
      <w:pPr>
        <w:spacing w:line="360" w:lineRule="auto"/>
        <w:ind w:left="120" w:firstLine="719"/>
        <w:jc w:val="both"/>
        <w:rPr>
          <w:rFonts w:ascii="Times New Roman" w:hAnsi="Times New Roman" w:cs="Times New Roman"/>
          <w:sz w:val="24"/>
          <w:szCs w:val="24"/>
        </w:rPr>
      </w:pPr>
    </w:p>
    <w:p w14:paraId="6436EBE6">
      <w:pPr>
        <w:spacing w:line="360" w:lineRule="auto"/>
        <w:ind w:left="120" w:firstLine="719"/>
        <w:jc w:val="both"/>
        <w:rPr>
          <w:rFonts w:ascii="Times New Roman" w:hAnsi="Times New Roman" w:cs="Times New Roman"/>
          <w:sz w:val="24"/>
          <w:szCs w:val="24"/>
        </w:rPr>
      </w:pPr>
    </w:p>
    <w:p w14:paraId="5119535F">
      <w:pPr>
        <w:spacing w:line="360" w:lineRule="auto"/>
        <w:ind w:left="120" w:firstLine="719"/>
        <w:jc w:val="both"/>
        <w:rPr>
          <w:rFonts w:ascii="Times New Roman" w:hAnsi="Times New Roman" w:cs="Times New Roman"/>
          <w:sz w:val="24"/>
          <w:szCs w:val="24"/>
        </w:rPr>
      </w:pPr>
    </w:p>
    <w:p w14:paraId="73BD525D">
      <w:pPr>
        <w:spacing w:line="360" w:lineRule="auto"/>
        <w:ind w:left="120" w:firstLine="719"/>
        <w:jc w:val="both"/>
        <w:rPr>
          <w:rFonts w:ascii="Times New Roman" w:hAnsi="Times New Roman" w:cs="Times New Roman"/>
          <w:sz w:val="24"/>
          <w:szCs w:val="24"/>
        </w:rPr>
      </w:pPr>
    </w:p>
    <w:p w14:paraId="2B4A8408">
      <w:pPr>
        <w:spacing w:line="360" w:lineRule="auto"/>
        <w:ind w:left="120" w:firstLine="719"/>
        <w:jc w:val="both"/>
        <w:rPr>
          <w:rFonts w:ascii="Times New Roman" w:hAnsi="Times New Roman" w:cs="Times New Roman"/>
          <w:sz w:val="24"/>
          <w:szCs w:val="24"/>
        </w:rPr>
      </w:pPr>
    </w:p>
    <w:p w14:paraId="641CD0D1">
      <w:pPr>
        <w:spacing w:line="360" w:lineRule="auto"/>
        <w:ind w:left="120" w:firstLine="719"/>
        <w:jc w:val="both"/>
        <w:rPr>
          <w:rFonts w:ascii="Times New Roman" w:hAnsi="Times New Roman" w:cs="Times New Roman"/>
          <w:sz w:val="24"/>
          <w:szCs w:val="24"/>
        </w:rPr>
      </w:pPr>
    </w:p>
    <w:p w14:paraId="5A2ACD03">
      <w:pPr>
        <w:spacing w:line="360" w:lineRule="auto"/>
        <w:ind w:left="120" w:firstLine="719"/>
        <w:jc w:val="both"/>
        <w:rPr>
          <w:rFonts w:ascii="Times New Roman" w:hAnsi="Times New Roman" w:cs="Times New Roman"/>
          <w:sz w:val="24"/>
          <w:szCs w:val="24"/>
        </w:rPr>
      </w:pPr>
    </w:p>
    <w:p w14:paraId="322EC333">
      <w:pPr>
        <w:spacing w:line="360" w:lineRule="auto"/>
        <w:ind w:left="120" w:firstLine="719"/>
        <w:jc w:val="both"/>
        <w:rPr>
          <w:rFonts w:ascii="Times New Roman" w:hAnsi="Times New Roman" w:cs="Times New Roman"/>
          <w:sz w:val="24"/>
          <w:szCs w:val="24"/>
        </w:rPr>
      </w:pPr>
    </w:p>
    <w:p w14:paraId="0134FC14">
      <w:pPr>
        <w:spacing w:line="360" w:lineRule="auto"/>
        <w:ind w:left="120" w:firstLine="719"/>
        <w:jc w:val="both"/>
        <w:rPr>
          <w:rFonts w:ascii="Times New Roman" w:hAnsi="Times New Roman" w:cs="Times New Roman"/>
          <w:sz w:val="24"/>
          <w:szCs w:val="24"/>
        </w:rPr>
      </w:pPr>
    </w:p>
    <w:p w14:paraId="5238093C">
      <w:pPr>
        <w:spacing w:line="360" w:lineRule="auto"/>
        <w:ind w:left="120" w:firstLine="719"/>
        <w:jc w:val="both"/>
        <w:rPr>
          <w:rFonts w:ascii="Times New Roman" w:hAnsi="Times New Roman" w:cs="Times New Roman"/>
          <w:sz w:val="24"/>
          <w:szCs w:val="24"/>
        </w:rPr>
      </w:pPr>
    </w:p>
    <w:p w14:paraId="1DE6AEA3">
      <w:pPr>
        <w:spacing w:line="360" w:lineRule="auto"/>
        <w:ind w:left="120" w:firstLine="719"/>
        <w:jc w:val="both"/>
        <w:rPr>
          <w:rFonts w:ascii="Times New Roman" w:hAnsi="Times New Roman" w:cs="Times New Roman"/>
          <w:sz w:val="24"/>
          <w:szCs w:val="24"/>
        </w:rPr>
      </w:pPr>
    </w:p>
    <w:p w14:paraId="6443A97F">
      <w:pPr>
        <w:spacing w:line="360" w:lineRule="auto"/>
        <w:jc w:val="both"/>
        <w:rPr>
          <w:rFonts w:ascii="Times New Roman" w:hAnsi="Times New Roman" w:cs="Times New Roman"/>
          <w:sz w:val="24"/>
          <w:szCs w:val="24"/>
        </w:rPr>
      </w:pPr>
    </w:p>
    <w:p w14:paraId="7869B6BC">
      <w:pPr>
        <w:spacing w:line="360" w:lineRule="auto"/>
        <w:jc w:val="both"/>
        <w:rPr>
          <w:rFonts w:ascii="Times New Roman" w:hAnsi="Times New Roman" w:cs="Times New Roman"/>
          <w:sz w:val="24"/>
          <w:szCs w:val="24"/>
        </w:rPr>
      </w:pPr>
    </w:p>
    <w:p w14:paraId="43634BA1">
      <w:pPr>
        <w:pStyle w:val="3"/>
      </w:pPr>
      <w:bookmarkStart w:id="21" w:name="_Toc29521"/>
      <w:bookmarkStart w:id="22" w:name="_Toc2987"/>
      <w:bookmarkStart w:id="23" w:name="_Toc30093"/>
      <w:bookmarkStart w:id="24" w:name="_Toc8975"/>
      <w:bookmarkStart w:id="25" w:name="_Toc191561614"/>
      <w:bookmarkStart w:id="26" w:name="_Toc975"/>
      <w:bookmarkStart w:id="27" w:name="_Toc23375"/>
      <w:r>
        <w:t>Rumusan Masalah</w:t>
      </w:r>
      <w:bookmarkEnd w:id="21"/>
      <w:bookmarkEnd w:id="22"/>
      <w:bookmarkEnd w:id="23"/>
      <w:bookmarkEnd w:id="24"/>
      <w:bookmarkEnd w:id="25"/>
      <w:bookmarkEnd w:id="26"/>
      <w:bookmarkEnd w:id="27"/>
    </w:p>
    <w:p w14:paraId="5359492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Mengacu latar belakang tersebut, bisa diajukan rumusan permasalahannya berupa.</w:t>
      </w:r>
    </w:p>
    <w:p w14:paraId="2357A1E7">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Bagaimana </w:t>
      </w:r>
      <w:r>
        <w:rPr>
          <w:rFonts w:hint="default" w:ascii="Times New Roman" w:hAnsi="Times New Roman" w:cs="Times New Roman"/>
          <w:sz w:val="24"/>
          <w:szCs w:val="24"/>
          <w:lang w:val="en-US"/>
        </w:rPr>
        <w:t>pengaturan hukum mengenai</w:t>
      </w:r>
      <w:r>
        <w:rPr>
          <w:rFonts w:ascii="Times New Roman" w:hAnsi="Times New Roman" w:cs="Times New Roman"/>
          <w:sz w:val="24"/>
          <w:szCs w:val="24"/>
        </w:rPr>
        <w:t xml:space="preserve"> pemberian Wilayah Izin Usaha Pertambangan Khusus (WIUPK) berdasarkan UU No. 3 Tahun 2020 tentang Pertambangan Mineral dan Batubara dan PP No. 25 Tahun 2024 tentang pelaksanaan kegiatan pertambangan Mineral dan Batubara ?</w:t>
      </w:r>
    </w:p>
    <w:p w14:paraId="73EADAC1">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Bagaimana bentuk disharmoni regulasi dalam pemberian Wilayah Izin Usaha Pertambangan Khusus (WIUPK) antara UU No. 3 Tahun 2020 tentang Minerba dan PP No. 25 Tahun 2024 ditinjau dari prinsip hierarki peraturan perundang-undangan dan asas</w:t>
      </w:r>
      <w:r>
        <w:rPr>
          <w:rFonts w:ascii="Times New Roman" w:hAnsi="Times New Roman" w:cs="Times New Roman"/>
          <w:i/>
          <w:iCs/>
          <w:sz w:val="24"/>
          <w:szCs w:val="24"/>
        </w:rPr>
        <w:t xml:space="preserve"> Lex Superior derogat legi inferiori</w:t>
      </w:r>
      <w:r>
        <w:rPr>
          <w:rFonts w:ascii="Times New Roman" w:hAnsi="Times New Roman" w:cs="Times New Roman"/>
          <w:sz w:val="24"/>
          <w:szCs w:val="24"/>
        </w:rPr>
        <w:t>?</w:t>
      </w:r>
    </w:p>
    <w:p w14:paraId="13D71507">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Bagimana rekomendasi Kebijakan yang ideal yang dapat diterapkan untuk memastikan kepastian hukum dalam pemberian Wilayah Izin Usaha Pertambangan Khusus agar dapat sejalan dengan asas </w:t>
      </w:r>
      <w:r>
        <w:rPr>
          <w:rFonts w:ascii="Times New Roman" w:hAnsi="Times New Roman" w:cs="Times New Roman"/>
          <w:i/>
          <w:iCs/>
          <w:sz w:val="24"/>
          <w:szCs w:val="24"/>
        </w:rPr>
        <w:t>Lex Superior derogat legi inferiori</w:t>
      </w:r>
      <w:r>
        <w:rPr>
          <w:rFonts w:ascii="Times New Roman" w:hAnsi="Times New Roman" w:cs="Times New Roman"/>
          <w:sz w:val="24"/>
          <w:szCs w:val="24"/>
        </w:rPr>
        <w:t xml:space="preserve"> dalam  hierarki Peraturan Perundang-undangan?</w:t>
      </w:r>
    </w:p>
    <w:p w14:paraId="14C48DFF">
      <w:pPr>
        <w:spacing w:line="360" w:lineRule="auto"/>
        <w:jc w:val="both"/>
        <w:rPr>
          <w:rFonts w:ascii="Times New Roman" w:hAnsi="Times New Roman" w:cs="Times New Roman"/>
          <w:sz w:val="24"/>
          <w:szCs w:val="24"/>
        </w:rPr>
      </w:pPr>
    </w:p>
    <w:p w14:paraId="3D4E6B36">
      <w:pPr>
        <w:pStyle w:val="3"/>
      </w:pPr>
      <w:bookmarkStart w:id="28" w:name="_Toc18399"/>
      <w:bookmarkStart w:id="29" w:name="_Toc191561615"/>
      <w:bookmarkStart w:id="30" w:name="_Toc22155"/>
      <w:bookmarkStart w:id="31" w:name="_Toc20310"/>
      <w:bookmarkStart w:id="32" w:name="_Toc10148"/>
      <w:bookmarkStart w:id="33" w:name="_Toc18306"/>
      <w:bookmarkStart w:id="34" w:name="_Toc25811"/>
      <w:r>
        <w:t>Tujuan Penelitian</w:t>
      </w:r>
      <w:bookmarkEnd w:id="28"/>
      <w:bookmarkEnd w:id="29"/>
      <w:bookmarkEnd w:id="30"/>
      <w:bookmarkEnd w:id="31"/>
      <w:bookmarkEnd w:id="32"/>
      <w:bookmarkEnd w:id="33"/>
      <w:bookmarkEnd w:id="34"/>
    </w:p>
    <w:p w14:paraId="0473BCE7">
      <w:pPr>
        <w:spacing w:line="360" w:lineRule="auto"/>
        <w:jc w:val="both"/>
        <w:rPr>
          <w:rFonts w:ascii="Times New Roman" w:hAnsi="Times New Roman" w:cs="Times New Roman"/>
          <w:sz w:val="24"/>
          <w:szCs w:val="24"/>
          <w:lang w:val="sv-SE"/>
        </w:rPr>
      </w:pPr>
      <w:r>
        <w:rPr>
          <w:rFonts w:ascii="Times New Roman" w:hAnsi="Times New Roman" w:cs="Times New Roman"/>
          <w:b/>
          <w:bCs/>
          <w:sz w:val="24"/>
          <w:szCs w:val="24"/>
        </w:rPr>
        <w:tab/>
      </w:r>
      <w:r>
        <w:rPr>
          <w:rFonts w:ascii="Times New Roman" w:hAnsi="Times New Roman" w:cs="Times New Roman"/>
          <w:sz w:val="24"/>
          <w:szCs w:val="24"/>
          <w:lang w:val="sv-SE"/>
        </w:rPr>
        <w:t>Mengacu permasalahan yang dirumuskan, bisa dinyatakan penelitian ini bertujuan dalam rangka:</w:t>
      </w:r>
    </w:p>
    <w:p w14:paraId="6722ABED">
      <w:pPr>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Untuk Menganalisis</w:t>
      </w:r>
      <w:r>
        <w:rPr>
          <w:rFonts w:hint="default" w:ascii="Times New Roman" w:hAnsi="Times New Roman" w:cs="Times New Roman"/>
          <w:sz w:val="24"/>
          <w:szCs w:val="24"/>
          <w:lang w:val="en-US"/>
        </w:rPr>
        <w:t xml:space="preserve"> bagaimana pengaturan hukum mengenai</w:t>
      </w:r>
      <w:r>
        <w:rPr>
          <w:rFonts w:ascii="Times New Roman" w:hAnsi="Times New Roman" w:cs="Times New Roman"/>
          <w:sz w:val="24"/>
          <w:szCs w:val="24"/>
        </w:rPr>
        <w:t xml:space="preserve"> pemberian Izin Usaha Pertambangan Khusus (IUPK) berdasarkan UU No. 3 Tahun 2020 </w:t>
      </w:r>
      <w:r>
        <w:rPr>
          <w:rFonts w:hint="default" w:ascii="Times New Roman" w:hAnsi="Times New Roman" w:cs="Times New Roman"/>
          <w:sz w:val="24"/>
          <w:szCs w:val="24"/>
          <w:lang w:val="en-US"/>
        </w:rPr>
        <w:t xml:space="preserve">tentang Pertambangan Mineral dan Batubara </w:t>
      </w:r>
      <w:r>
        <w:rPr>
          <w:rFonts w:ascii="Times New Roman" w:hAnsi="Times New Roman" w:cs="Times New Roman"/>
          <w:sz w:val="24"/>
          <w:szCs w:val="24"/>
        </w:rPr>
        <w:t xml:space="preserve">dan PP No. 25 Tahun 2024 </w:t>
      </w:r>
      <w:r>
        <w:rPr>
          <w:rFonts w:hint="default" w:ascii="Times New Roman" w:hAnsi="Times New Roman" w:cs="Times New Roman"/>
          <w:sz w:val="24"/>
          <w:szCs w:val="24"/>
          <w:lang w:val="en-US"/>
        </w:rPr>
        <w:t>Tentang Kegiatan Usaha Pertambangan Mineral dan Batubara</w:t>
      </w:r>
    </w:p>
    <w:p w14:paraId="382AA446">
      <w:pPr>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Untuk mengetahui bentuk disharmoni regulasi dalam pemberian Wilayah Izin Usaha Pertambangan Khusus (WIUPK) antara UU No. 3 Tahun 2020 tentang Minerba dan PP No. 25 Tahun 2024 berdasarkan prinsip hierarki peraturan perundang-undangan dan asas</w:t>
      </w:r>
      <w:r>
        <w:rPr>
          <w:rFonts w:ascii="Times New Roman" w:hAnsi="Times New Roman" w:cs="Times New Roman"/>
          <w:i/>
          <w:iCs/>
          <w:sz w:val="24"/>
          <w:szCs w:val="24"/>
        </w:rPr>
        <w:t xml:space="preserve"> lex Superior derogat legi inferiori</w:t>
      </w:r>
      <w:r>
        <w:rPr>
          <w:rFonts w:ascii="Times New Roman" w:hAnsi="Times New Roman" w:cs="Times New Roman"/>
          <w:sz w:val="24"/>
          <w:szCs w:val="24"/>
        </w:rPr>
        <w:t>.</w:t>
      </w:r>
    </w:p>
    <w:p w14:paraId="1BD82C10">
      <w:pPr>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Untuk memberikan rekomendasi kebijakan hukum yang ideal yang dapat diterapkan untuk memastikan kepastian hukum dalam pemberian Wilayah Izin Usaha Pertambangan Khusus agar dapat sejalan dengan asas </w:t>
      </w:r>
      <w:r>
        <w:rPr>
          <w:rFonts w:ascii="Times New Roman" w:hAnsi="Times New Roman" w:cs="Times New Roman"/>
          <w:i/>
          <w:iCs/>
          <w:sz w:val="24"/>
          <w:szCs w:val="24"/>
        </w:rPr>
        <w:t>Lex Superior derogat legi inferiori</w:t>
      </w:r>
      <w:r>
        <w:rPr>
          <w:rFonts w:ascii="Times New Roman" w:hAnsi="Times New Roman" w:cs="Times New Roman"/>
          <w:sz w:val="24"/>
          <w:szCs w:val="24"/>
        </w:rPr>
        <w:t xml:space="preserve"> dalam hierarki Peraturan Perundang-undangan.</w:t>
      </w:r>
    </w:p>
    <w:p w14:paraId="257D29C9">
      <w:pPr>
        <w:spacing w:line="360" w:lineRule="auto"/>
        <w:jc w:val="both"/>
        <w:rPr>
          <w:rFonts w:ascii="Times New Roman" w:hAnsi="Times New Roman" w:cs="Times New Roman"/>
          <w:sz w:val="24"/>
          <w:szCs w:val="24"/>
        </w:rPr>
      </w:pPr>
    </w:p>
    <w:p w14:paraId="1CA5A01C">
      <w:pPr>
        <w:pStyle w:val="3"/>
      </w:pPr>
      <w:bookmarkStart w:id="35" w:name="_Toc2240"/>
      <w:bookmarkStart w:id="36" w:name="_Toc12628"/>
      <w:bookmarkStart w:id="37" w:name="_Toc20633"/>
      <w:bookmarkStart w:id="38" w:name="_Toc27616"/>
      <w:bookmarkStart w:id="39" w:name="_Toc13697"/>
      <w:bookmarkStart w:id="40" w:name="_Toc191561617"/>
      <w:bookmarkStart w:id="41" w:name="_Toc22171"/>
      <w:r>
        <w:t>Metode Penelitian</w:t>
      </w:r>
      <w:bookmarkEnd w:id="35"/>
      <w:bookmarkEnd w:id="36"/>
      <w:bookmarkEnd w:id="37"/>
      <w:bookmarkEnd w:id="38"/>
      <w:bookmarkEnd w:id="39"/>
      <w:bookmarkEnd w:id="40"/>
      <w:bookmarkEnd w:id="41"/>
    </w:p>
    <w:p w14:paraId="18FC123D">
      <w:pPr>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Jenis Penelitian</w:t>
      </w:r>
    </w:p>
    <w:p w14:paraId="19546D41">
      <w:pPr>
        <w:spacing w:line="360" w:lineRule="auto"/>
        <w:ind w:firstLine="720"/>
        <w:jc w:val="both"/>
        <w:rPr>
          <w:rFonts w:ascii="Times New Roman" w:hAnsi="Times New Roman" w:cs="Times New Roman"/>
          <w:sz w:val="24"/>
          <w:szCs w:val="24"/>
          <w:lang w:val="es-ES"/>
        </w:rPr>
      </w:pPr>
      <w:r>
        <w:rPr>
          <w:rFonts w:hint="default" w:ascii="Times New Roman" w:hAnsi="Times New Roman" w:cs="Times New Roman"/>
          <w:sz w:val="24"/>
          <w:szCs w:val="24"/>
          <w:lang w:val="en-US"/>
        </w:rPr>
        <w:t xml:space="preserve">Dalam penelitian ini, metode yang digunakan adalah </w:t>
      </w:r>
      <w:r>
        <w:rPr>
          <w:rFonts w:ascii="Times New Roman" w:hAnsi="Times New Roman" w:cs="Times New Roman"/>
          <w:sz w:val="24"/>
          <w:szCs w:val="24"/>
        </w:rPr>
        <w:t xml:space="preserve">metode penelitian hukum normatif, yaitu penelitian hukum yang dilakukan dengan cara meneliti bahan pustaka atau bahan sekunder. Metode ini juga dikenal sebagai penelitian hukum doktriner atau penelitian kepustakaan. </w:t>
      </w:r>
      <w:r>
        <w:rPr>
          <w:rFonts w:hint="default" w:ascii="Times New Roman" w:hAnsi="Times New Roman" w:cs="Times New Roman"/>
          <w:sz w:val="24"/>
          <w:szCs w:val="24"/>
          <w:lang w:val="en-US"/>
        </w:rPr>
        <w:t>Penelitian ini disebut penelitian doktriner karena fokus utamanya tertuju terhadap</w:t>
      </w:r>
      <w:r>
        <w:rPr>
          <w:rFonts w:ascii="Times New Roman" w:hAnsi="Times New Roman" w:cs="Times New Roman"/>
          <w:sz w:val="24"/>
          <w:szCs w:val="24"/>
        </w:rPr>
        <w:t xml:space="preserve"> peraturan-peraturan yang tertulis atau bahan-bahan hukum lainnya.</w:t>
      </w:r>
      <w:sdt>
        <w:sdtPr>
          <w:rPr>
            <w:rFonts w:ascii="Times New Roman" w:hAnsi="Times New Roman" w:cs="Times New Roman"/>
            <w:sz w:val="24"/>
            <w:szCs w:val="24"/>
          </w:rPr>
          <w:tag w:val="MENDELEY_CITATION_v3_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"/>
          <w:id w:val="1541551092"/>
          <w:lock w:val="contentLocked"/>
          <w:placeholder>
            <w:docPart w:val="DefaultPlaceholder_-1854013440"/>
          </w:placeholder>
        </w:sdtPr>
        <w:sdtEndPr>
          <w:rPr>
            <w:rFonts w:ascii="Times New Roman" w:hAnsi="Times New Roman" w:cs="Times New Roman"/>
            <w:sz w:val="24"/>
            <w:szCs w:val="24"/>
          </w:rPr>
        </w:sdtEndPr>
        <w:sdtContent>
          <w:r>
            <w:rPr>
              <w:rStyle w:val="10"/>
              <w:rFonts w:ascii="Times New Roman" w:hAnsi="Times New Roman" w:cs="Times New Roman"/>
              <w:sz w:val="24"/>
              <w:szCs w:val="24"/>
            </w:rPr>
            <w:footnoteReference w:id="13"/>
          </w:r>
        </w:sdtContent>
      </w:sdt>
      <w:r>
        <w:rPr>
          <w:rFonts w:ascii="Times New Roman" w:hAnsi="Times New Roman" w:cs="Times New Roman"/>
          <w:sz w:val="24"/>
          <w:szCs w:val="24"/>
        </w:rPr>
        <w:t xml:space="preserve"> Metode ini digunakan untuk menggali dan memahami berbagai ketentuan hukum</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yang berkaitan dengan topik penelitian. </w:t>
      </w:r>
      <w:r>
        <w:rPr>
          <w:rFonts w:ascii="Times New Roman" w:hAnsi="Times New Roman" w:cs="Times New Roman"/>
          <w:sz w:val="24"/>
          <w:szCs w:val="24"/>
          <w:lang w:val="es-ES"/>
        </w:rPr>
        <w:t>Dalam konteks ini, penelitian diifokuskan pada analisis disharmoni regulasi antara UU No. 3 Tahun 2020 tentang Mineral dan Batubara dengan PP No. 25 Tahun 2024 berkaitan proses memberi WIUPK pada Or</w:t>
      </w:r>
      <w:r>
        <w:rPr>
          <w:rFonts w:hint="default" w:ascii="Times New Roman" w:hAnsi="Times New Roman" w:cs="Times New Roman"/>
          <w:sz w:val="24"/>
          <w:szCs w:val="24"/>
          <w:lang w:val="en-US"/>
        </w:rPr>
        <w:t xml:space="preserve">ganisasi Kemasyarakatan </w:t>
      </w:r>
      <w:r>
        <w:rPr>
          <w:rFonts w:ascii="Times New Roman" w:hAnsi="Times New Roman" w:cs="Times New Roman"/>
          <w:sz w:val="24"/>
          <w:szCs w:val="24"/>
          <w:lang w:val="es-ES"/>
        </w:rPr>
        <w:t xml:space="preserve">Keagamaan. </w:t>
      </w:r>
    </w:p>
    <w:p w14:paraId="56F007D7">
      <w:pPr>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Pendekatan Penelitian</w:t>
      </w:r>
    </w:p>
    <w:p w14:paraId="5169A9E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Pendekatan yang dipergunakan di sini manckup dua cara yang saling melengkapi, yakni pendekatan Undang-Undang (</w:t>
      </w:r>
      <w:r>
        <w:rPr>
          <w:rFonts w:ascii="Times New Roman" w:hAnsi="Times New Roman" w:cs="Times New Roman"/>
          <w:i/>
          <w:iCs/>
          <w:sz w:val="24"/>
          <w:szCs w:val="24"/>
        </w:rPr>
        <w:t>Statute Approach</w:t>
      </w:r>
      <w:r>
        <w:rPr>
          <w:rFonts w:ascii="Times New Roman" w:hAnsi="Times New Roman" w:cs="Times New Roman"/>
          <w:sz w:val="24"/>
          <w:szCs w:val="24"/>
        </w:rPr>
        <w:t>) serta konseptual (</w:t>
      </w:r>
      <w:r>
        <w:rPr>
          <w:rFonts w:ascii="Times New Roman" w:hAnsi="Times New Roman" w:cs="Times New Roman"/>
          <w:i/>
          <w:iCs/>
          <w:sz w:val="24"/>
          <w:szCs w:val="24"/>
        </w:rPr>
        <w:t>Conceptual Approach</w:t>
      </w:r>
      <w:r>
        <w:rPr>
          <w:rFonts w:ascii="Times New Roman" w:hAnsi="Times New Roman" w:cs="Times New Roman"/>
          <w:sz w:val="24"/>
          <w:szCs w:val="24"/>
        </w:rPr>
        <w:t xml:space="preserve">). </w:t>
      </w:r>
    </w:p>
    <w:p w14:paraId="14E0E5D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Pendekatan U</w:t>
      </w:r>
      <w:r>
        <w:rPr>
          <w:rFonts w:hint="default" w:ascii="Times New Roman" w:hAnsi="Times New Roman" w:cs="Times New Roman"/>
          <w:sz w:val="24"/>
          <w:szCs w:val="24"/>
          <w:lang w:val="en-US"/>
        </w:rPr>
        <w:t>ndang-</w:t>
      </w:r>
      <w:r>
        <w:rPr>
          <w:rFonts w:ascii="Times New Roman" w:hAnsi="Times New Roman" w:cs="Times New Roman"/>
          <w:sz w:val="24"/>
          <w:szCs w:val="24"/>
        </w:rPr>
        <w:t>U</w:t>
      </w:r>
      <w:r>
        <w:rPr>
          <w:rFonts w:hint="default" w:ascii="Times New Roman" w:hAnsi="Times New Roman" w:cs="Times New Roman"/>
          <w:sz w:val="24"/>
          <w:szCs w:val="24"/>
          <w:lang w:val="en-US"/>
        </w:rPr>
        <w:t>ndang (</w:t>
      </w:r>
      <w:r>
        <w:rPr>
          <w:rFonts w:hint="default" w:ascii="Times New Roman" w:hAnsi="Times New Roman" w:cs="Times New Roman"/>
          <w:i/>
          <w:iCs/>
          <w:sz w:val="24"/>
          <w:szCs w:val="24"/>
          <w:lang w:val="en-US"/>
        </w:rPr>
        <w:t>Statue Approach</w:t>
      </w:r>
      <w:r>
        <w:rPr>
          <w:rFonts w:hint="default" w:ascii="Times New Roman" w:hAnsi="Times New Roman" w:cs="Times New Roman"/>
          <w:sz w:val="24"/>
          <w:szCs w:val="24"/>
          <w:lang w:val="en-US"/>
        </w:rPr>
        <w:t>)</w:t>
      </w:r>
      <w:r>
        <w:rPr>
          <w:rFonts w:ascii="Times New Roman" w:hAnsi="Times New Roman" w:cs="Times New Roman"/>
          <w:sz w:val="24"/>
          <w:szCs w:val="24"/>
        </w:rPr>
        <w:t>, merujuk kepada pendekatan yang merupakan metode untuk memahami dan menganalisis aturan UU yang relevan dengan masalah hukum yang tengah diamati.</w:t>
      </w:r>
      <w:sdt>
        <w:sdtPr>
          <w:rPr>
            <w:rFonts w:ascii="Times New Roman" w:hAnsi="Times New Roman" w:cs="Times New Roman"/>
            <w:sz w:val="24"/>
            <w:szCs w:val="24"/>
          </w:rPr>
          <w:tag w:val="MENDELEY_CITATION_v3_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"/>
          <w:id w:val="1726491238"/>
          <w:lock w:val="contentLocked"/>
          <w:placeholder>
            <w:docPart w:val="DefaultPlaceholder_-1854013440"/>
          </w:placeholder>
        </w:sdtPr>
        <w:sdtEndPr>
          <w:rPr>
            <w:rFonts w:ascii="Times New Roman" w:hAnsi="Times New Roman" w:cs="Times New Roman"/>
            <w:sz w:val="24"/>
            <w:szCs w:val="24"/>
          </w:rPr>
        </w:sdtEndPr>
        <w:sdtContent>
          <w:r>
            <w:rPr>
              <w:rStyle w:val="10"/>
              <w:rFonts w:ascii="Times New Roman" w:hAnsi="Times New Roman" w:cs="Times New Roman"/>
              <w:sz w:val="24"/>
              <w:szCs w:val="24"/>
            </w:rPr>
            <w:footnoteReference w:id="14"/>
          </w:r>
        </w:sdtContent>
      </w:sdt>
      <w:r>
        <w:rPr>
          <w:rFonts w:hint="default" w:ascii="Times New Roman" w:hAnsi="Times New Roman" w:cs="Times New Roman"/>
          <w:sz w:val="24"/>
          <w:szCs w:val="24"/>
          <w:lang w:val="en-US"/>
        </w:rPr>
        <w:t xml:space="preserve"> P</w:t>
      </w:r>
      <w:r>
        <w:rPr>
          <w:rFonts w:ascii="Times New Roman" w:hAnsi="Times New Roman" w:cs="Times New Roman"/>
          <w:sz w:val="24"/>
          <w:szCs w:val="24"/>
        </w:rPr>
        <w:t>enelitian ini memberikan fokus utama pada teks-teks hukum yang ada seperti, undang-undang, peraturan pemerintah, dan peraturan pelaksana lainnya yang mengatur hal hal terkait topik permasalahan. peraturan perundang-undangan sebagai yang akan dijadikan acuan dasar penelitian ini, yaitu Undang-Undang Nomor 3 Tahun 2020 Tentang Pertambangan Mineral dan Batubara (UU Minerba) dan PP Nomor 25 Tahun 2024 tentang pelaksanaan kegiatan usaha pertambangan Mineral dan Batubara, melalui pendekatan ini penelitian akan mengidentifikasi disharmoni regulasi yang muncul antara kedua peraturan tersebut, khususnya dalam konteks pemberian Wilayah Izin Usaha Pertambangan Khusus (WIUPK) kepada Organisasi Kemasyarakatan Keagamaan.</w:t>
      </w:r>
    </w:p>
    <w:p w14:paraId="12C2FFF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Penelitian ini juga mempergunakan Pendekatan Konseptual</w:t>
      </w:r>
      <w:r>
        <w:rPr>
          <w:rFonts w:hint="default" w:ascii="Times New Roman" w:hAnsi="Times New Roman" w:cs="Times New Roman"/>
          <w:sz w:val="24"/>
          <w:szCs w:val="24"/>
          <w:lang w:val="en-US"/>
        </w:rPr>
        <w:t xml:space="preserve"> (</w:t>
      </w:r>
      <w:r>
        <w:rPr>
          <w:rFonts w:hint="default" w:ascii="Times New Roman" w:hAnsi="Times New Roman" w:cs="Times New Roman"/>
          <w:i/>
          <w:iCs/>
          <w:sz w:val="24"/>
          <w:szCs w:val="24"/>
          <w:lang w:val="en-US"/>
        </w:rPr>
        <w:t>Conceptual Approach</w:t>
      </w:r>
      <w:r>
        <w:rPr>
          <w:rFonts w:hint="default" w:ascii="Times New Roman" w:hAnsi="Times New Roman" w:cs="Times New Roman"/>
          <w:i w:val="0"/>
          <w:iCs w:val="0"/>
          <w:sz w:val="24"/>
          <w:szCs w:val="24"/>
          <w:lang w:val="en-US"/>
        </w:rPr>
        <w:t>)</w:t>
      </w:r>
      <w:r>
        <w:rPr>
          <w:rFonts w:ascii="Times New Roman" w:hAnsi="Times New Roman" w:cs="Times New Roman"/>
          <w:i w:val="0"/>
          <w:iCs w:val="0"/>
          <w:sz w:val="24"/>
          <w:szCs w:val="24"/>
        </w:rPr>
        <w:t xml:space="preserve"> </w:t>
      </w:r>
      <w:r>
        <w:rPr>
          <w:rFonts w:ascii="Times New Roman" w:hAnsi="Times New Roman" w:cs="Times New Roman"/>
          <w:sz w:val="24"/>
          <w:szCs w:val="24"/>
        </w:rPr>
        <w:t>bertujuan untuk memahami dan menginterpretasikan konsep-konsep hukum yang relevan dengan isu penelitian ini. Pendekatan ini memungkinkan peneliti untuk menggali makna dan substansi konsep kepastian hukum, keadilan dan keseimbangan kepentingan yang menjadi dasar pertimbangan dalam penyusunan regulasi di sektor pertambangan.</w:t>
      </w:r>
      <w:r>
        <w:rPr>
          <w:rStyle w:val="7"/>
          <w:rFonts w:ascii="Times New Roman" w:hAnsi="Times New Roman" w:cs="Times New Roman"/>
          <w:sz w:val="24"/>
          <w:szCs w:val="24"/>
        </w:rPr>
        <w:endnoteReference w:id="0"/>
      </w:r>
      <w:r>
        <w:rPr>
          <w:rFonts w:ascii="Times New Roman" w:hAnsi="Times New Roman" w:cs="Times New Roman"/>
          <w:sz w:val="24"/>
          <w:szCs w:val="24"/>
        </w:rPr>
        <w:t xml:space="preserve"> Pendekatan ini juga digunakan untuk mengkaji implikasi hukum dan potensi konflik sosial yang timbul akibat  dari disharmoni regulas antara UU Minerba dengan PP No 25 Tahun 2024.</w:t>
      </w:r>
    </w:p>
    <w:p w14:paraId="5DE28F6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Melalui kedua pendekatan ini, peneliti berusaha menggali bagaimana bentuk disharmoni regulasi yang terjadi serta bagaimana implikasi hukumdan potensi konflik sosial yang akan terjadi akibat disharmoni regulasi tersebut lalu memberikan rekomendasi regulasi yang ideal dalam permasalahan tersebut. </w:t>
      </w:r>
    </w:p>
    <w:p w14:paraId="57A4591A">
      <w:pPr>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Sumber Data/Bahan Hukum</w:t>
      </w:r>
    </w:p>
    <w:p w14:paraId="56FB2FD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Penelitian hukum normatif dikenal pula dengan studi pustaka n (</w:t>
      </w:r>
      <w:r>
        <w:rPr>
          <w:rFonts w:ascii="Times New Roman" w:hAnsi="Times New Roman" w:cs="Times New Roman"/>
          <w:i/>
          <w:iCs/>
          <w:sz w:val="24"/>
          <w:szCs w:val="24"/>
        </w:rPr>
        <w:t>Library Research</w:t>
      </w:r>
      <w:r>
        <w:rPr>
          <w:rFonts w:ascii="Times New Roman" w:hAnsi="Times New Roman" w:cs="Times New Roman"/>
          <w:sz w:val="24"/>
          <w:szCs w:val="24"/>
        </w:rPr>
        <w:t>), yang menjadikan bahan hukum dipergunakan berupa;</w:t>
      </w:r>
    </w:p>
    <w:p w14:paraId="7D67D699">
      <w:pPr>
        <w:numPr>
          <w:ilvl w:val="0"/>
          <w:numId w:val="6"/>
        </w:numPr>
        <w:spacing w:line="360" w:lineRule="auto"/>
        <w:jc w:val="both"/>
        <w:rPr>
          <w:rFonts w:ascii="Times New Roman" w:hAnsi="Times New Roman" w:cs="Times New Roman"/>
          <w:sz w:val="24"/>
          <w:szCs w:val="24"/>
          <w:lang w:val="es-ES"/>
        </w:rPr>
      </w:pPr>
      <w:r>
        <w:rPr>
          <w:rFonts w:ascii="Times New Roman" w:hAnsi="Times New Roman" w:cs="Times New Roman"/>
          <w:sz w:val="24"/>
          <w:szCs w:val="24"/>
        </w:rPr>
        <w:t xml:space="preserve">Bahan Hukum Primer, berupa bahan hukum yang mengikat, data primer didapat langsung melalui narasumber asli yang berhubungan langsung dengan topik yang diteliti, yaitu atuan UU dan dokumen hukum. </w:t>
      </w:r>
      <w:r>
        <w:rPr>
          <w:rFonts w:ascii="Times New Roman" w:hAnsi="Times New Roman" w:cs="Times New Roman"/>
          <w:sz w:val="24"/>
          <w:szCs w:val="24"/>
          <w:lang w:val="es-ES"/>
        </w:rPr>
        <w:t xml:space="preserve">Adapun bahan hukum yang dipergunakan di antaranya: UUD 1945, UU No. 3 Tahun 2020 tentang Perubahan atas UU No. 4 Tahun 2009 tentang Pertambangan Mineral dan Batubara (UU Minerba), PP No. 25 Tahun 2024 tentang Pelaksanaan Kegiatan Usaha Pertambangan Mineral dan Batubara, dan Peraturan lainnya yang berkaitan dengan tata kelola pertambangan dan organisasi kemasyarakatan keagamaan. </w:t>
      </w:r>
    </w:p>
    <w:p w14:paraId="13A096F5">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lang w:val="es-ES"/>
        </w:rPr>
        <w:t xml:space="preserve">Bahan Hukum Sekunder, berupa bahan yang hukum yang memberi keterangan lebih dalam terkait bahan hukum primer. </w:t>
      </w:r>
      <w:r>
        <w:rPr>
          <w:rFonts w:ascii="Times New Roman" w:hAnsi="Times New Roman" w:cs="Times New Roman"/>
          <w:sz w:val="24"/>
          <w:szCs w:val="24"/>
        </w:rPr>
        <w:t xml:space="preserve">Sumber ini diperoleh melalui kajian literatur yang lebih mendalam. Pada konteks ini, penulis merujuk referensi dari literatur hukum diantaranya buku-buku hukum yang membahas teori hukum bisnis dan teori hukum tata negara, disharmoni regulasi maupun hukum pertambangan menjadi sumber penting dalam menggali pemahaman menegenai topik ini, delain itu, jurnal ilmiah dan artikel akademis yang mengkaji analisis kritis pada isu hukum yang dihadapi akan memberikan wawasan tambahan dalam menyelesaikan penelitian ini, hasil penelitian terdahulu juga akan menjadi referensi tambahan yang akan membangun penelitian ini dengan keterbaruan keterbaruan yang akan ditemukan, dan pendapat para ahli hukum juga menjadi bagian penting dalam menggali berbagai sudut pandang yang terkait bahan hukum primer dan permasalahan hukum yang dihadapi. </w:t>
      </w:r>
    </w:p>
    <w:p w14:paraId="6CFA2C22">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Bahan Hukum Tersier, merujuk kepada bahan hukum yang berfungsi memberi petunjuk ataupn keterangan terkait pemaknaan yang ada pada bahan hukum primer dan sekunder. Pada konteks di sini, penulis menggunakan Kamus Besar Bahasa Indonesia (KBBI), Kamus hukum, ensiklopedia, serta sumber referensi lain yang memberikan pemahaman terhadap istilah-istilah hukum yang dipergunakan di sini.</w:t>
      </w:r>
    </w:p>
    <w:p w14:paraId="7B788E79">
      <w:pPr>
        <w:numPr>
          <w:ilvl w:val="0"/>
          <w:numId w:val="0"/>
        </w:numPr>
        <w:spacing w:line="360" w:lineRule="auto"/>
        <w:ind w:leftChars="0"/>
        <w:jc w:val="both"/>
        <w:rPr>
          <w:rFonts w:ascii="Times New Roman" w:hAnsi="Times New Roman" w:cs="Times New Roman"/>
          <w:sz w:val="24"/>
          <w:szCs w:val="24"/>
        </w:rPr>
      </w:pPr>
    </w:p>
    <w:p w14:paraId="3551B4F5">
      <w:pPr>
        <w:pStyle w:val="3"/>
      </w:pPr>
      <w:bookmarkStart w:id="42" w:name="_Toc191561618"/>
      <w:bookmarkStart w:id="43" w:name="_Toc26851"/>
      <w:bookmarkStart w:id="44" w:name="_Toc12266"/>
      <w:bookmarkStart w:id="45" w:name="_Toc13818"/>
      <w:bookmarkStart w:id="46" w:name="_Toc8070"/>
      <w:bookmarkStart w:id="47" w:name="_Toc4391"/>
      <w:bookmarkStart w:id="48" w:name="_Toc702"/>
      <w:r>
        <w:t>Penelitian Terdahul</w:t>
      </w:r>
      <w:bookmarkEnd w:id="42"/>
      <w:r>
        <w:t>u</w:t>
      </w:r>
      <w:bookmarkEnd w:id="43"/>
      <w:bookmarkEnd w:id="44"/>
      <w:bookmarkEnd w:id="45"/>
      <w:bookmarkEnd w:id="46"/>
      <w:bookmarkEnd w:id="47"/>
      <w:bookmarkEnd w:id="48"/>
    </w:p>
    <w:p w14:paraId="1A97F00D">
      <w:pPr>
        <w:pStyle w:val="3"/>
        <w:numPr>
          <w:ilvl w:val="0"/>
          <w:numId w:val="0"/>
        </w:numPr>
        <w:ind w:firstLine="240" w:firstLineChars="100"/>
      </w:pPr>
      <w:bookmarkStart w:id="49" w:name="_Toc31840"/>
      <w:bookmarkStart w:id="50" w:name="_Toc24264"/>
      <w:bookmarkStart w:id="51" w:name="_Toc16521"/>
      <w:bookmarkStart w:id="52" w:name="_Toc11963"/>
      <w:bookmarkStart w:id="53" w:name="_Toc16170"/>
      <w:bookmarkStart w:id="54" w:name="_Toc1302"/>
      <w:r>
        <w:rPr>
          <w:b w:val="0"/>
          <w:bCs w:val="0"/>
        </w:rPr>
        <w:t xml:space="preserve">Penelitian mengenai </w:t>
      </w:r>
      <w:r>
        <w:rPr>
          <w:rFonts w:hint="default"/>
          <w:b w:val="0"/>
          <w:bCs w:val="0"/>
          <w:lang w:val="en-US"/>
        </w:rPr>
        <w:t>P</w:t>
      </w:r>
      <w:r>
        <w:rPr>
          <w:b w:val="0"/>
          <w:bCs w:val="0"/>
        </w:rPr>
        <w:t xml:space="preserve">emberian Wilayah Izin Usaha Pertambangan Khusus kepada Organisasi Kemasyarakatan Keagaman </w:t>
      </w:r>
      <w:r>
        <w:rPr>
          <w:rFonts w:hint="default"/>
          <w:b w:val="0"/>
          <w:bCs w:val="0"/>
          <w:lang w:val="en-US"/>
        </w:rPr>
        <w:t xml:space="preserve">(Analisis Terhadap Undang-Undang Nomor 3 Tahun 2020 Tentang Pertambangan Mineral dan Batubara dan PP Nomor 25 Tahun 2024 tentang Pelaksanaan Kegiatan Usaha Pertambangan Mineral dan Batubara </w:t>
      </w:r>
      <w:r>
        <w:rPr>
          <w:b w:val="0"/>
          <w:bCs w:val="0"/>
        </w:rPr>
        <w:t>merupakan sebuah hasil pemikiran dan karya asli penulis. Penelitian ini tentu sangat berbeda dengan penelitian yang pernah dilakukan oleh para peneliti sebelumnya. Adapun penelitian sebelumnya antara lain:</w:t>
      </w:r>
      <w:bookmarkEnd w:id="49"/>
      <w:bookmarkEnd w:id="50"/>
      <w:bookmarkEnd w:id="51"/>
      <w:bookmarkEnd w:id="52"/>
      <w:bookmarkEnd w:id="53"/>
      <w:bookmarkEnd w:id="54"/>
      <w:r>
        <w:rPr>
          <w:b w:val="0"/>
          <w:bCs w:val="0"/>
        </w:rPr>
        <w:t xml:space="preserve"> </w:t>
      </w:r>
    </w:p>
    <w:p w14:paraId="51E0DC6B">
      <w:pPr>
        <w:numPr>
          <w:ilvl w:val="0"/>
          <w:numId w:val="7"/>
        </w:numPr>
        <w:spacing w:line="360" w:lineRule="auto"/>
        <w:jc w:val="both"/>
        <w:rPr>
          <w:rFonts w:ascii="Times New Roman" w:hAnsi="Times New Roman" w:cs="Times New Roman"/>
          <w:sz w:val="24"/>
          <w:szCs w:val="24"/>
        </w:rPr>
      </w:pPr>
      <w:r>
        <w:rPr>
          <w:rFonts w:hint="default" w:ascii="Times New Roman" w:hAnsi="Times New Roman" w:cs="Times New Roman"/>
          <w:sz w:val="24"/>
          <w:szCs w:val="24"/>
          <w:lang w:val="en-US"/>
        </w:rPr>
        <w:t>Penelitian yang dilakukan oleh</w:t>
      </w:r>
      <w:r>
        <w:rPr>
          <w:rFonts w:ascii="Times New Roman" w:hAnsi="Times New Roman" w:cs="Times New Roman"/>
          <w:sz w:val="24"/>
          <w:szCs w:val="24"/>
        </w:rPr>
        <w:t xml:space="preserve"> Afifudin Nur Rosyid Astinda, Wahyu Pujo Pratama, dan Muhammad Bagas Haidar (2024) yang berjudul “</w:t>
      </w:r>
      <w:r>
        <w:rPr>
          <w:rFonts w:ascii="Times New Roman" w:hAnsi="Times New Roman" w:cs="Times New Roman"/>
          <w:b/>
          <w:bCs/>
          <w:i/>
          <w:iCs/>
          <w:sz w:val="24"/>
          <w:szCs w:val="24"/>
        </w:rPr>
        <w:t>Konflik Regulasi dan Masalah Kelayakan pada Kebijakan Izin Usaha Pertambangan bagi Ormas Keagamaan</w:t>
      </w:r>
      <w:r>
        <w:rPr>
          <w:rFonts w:ascii="Times New Roman" w:hAnsi="Times New Roman" w:cs="Times New Roman"/>
          <w:sz w:val="24"/>
          <w:szCs w:val="24"/>
        </w:rPr>
        <w:t xml:space="preserve">” yang diterbitkan dalam </w:t>
      </w:r>
      <w:r>
        <w:rPr>
          <w:rFonts w:ascii="Times New Roman" w:hAnsi="Times New Roman" w:cs="Times New Roman"/>
          <w:b/>
          <w:bCs/>
          <w:sz w:val="24"/>
          <w:szCs w:val="24"/>
        </w:rPr>
        <w:t>Jurnal USM Law Review</w:t>
      </w:r>
      <w:r>
        <w:rPr>
          <w:rFonts w:ascii="Times New Roman" w:hAnsi="Times New Roman" w:cs="Times New Roman"/>
          <w:sz w:val="24"/>
          <w:szCs w:val="24"/>
        </w:rPr>
        <w:t xml:space="preserve">. </w:t>
      </w:r>
      <w:r>
        <w:rPr>
          <w:rFonts w:ascii="Times New Roman" w:hAnsi="Times New Roman" w:eastAsia="SimSun" w:cs="Times New Roman"/>
          <w:sz w:val="24"/>
          <w:szCs w:val="24"/>
        </w:rPr>
        <w:t xml:space="preserve">Penelitian ini menggunakan metode </w:t>
      </w:r>
      <w:r>
        <w:rPr>
          <w:rStyle w:val="15"/>
          <w:rFonts w:ascii="Times New Roman" w:hAnsi="Times New Roman" w:eastAsia="SimSun" w:cs="Times New Roman"/>
          <w:b w:val="0"/>
          <w:bCs w:val="0"/>
          <w:sz w:val="24"/>
          <w:szCs w:val="24"/>
        </w:rPr>
        <w:t>penelitian hukum normatif</w:t>
      </w:r>
      <w:r>
        <w:rPr>
          <w:rFonts w:ascii="Times New Roman" w:hAnsi="Times New Roman" w:eastAsia="SimSun" w:cs="Times New Roman"/>
          <w:sz w:val="24"/>
          <w:szCs w:val="24"/>
        </w:rPr>
        <w:t xml:space="preserve"> yang berlandaskan kepada aturan yang berlaku, khususnya </w:t>
      </w:r>
      <w:r>
        <w:rPr>
          <w:rStyle w:val="15"/>
          <w:rFonts w:ascii="Times New Roman" w:hAnsi="Times New Roman" w:eastAsia="SimSun" w:cs="Times New Roman"/>
          <w:b w:val="0"/>
          <w:bCs w:val="0"/>
          <w:sz w:val="24"/>
          <w:szCs w:val="24"/>
        </w:rPr>
        <w:t>UU No. 3 Tahun 2020 tentang Mineral dan Batubara (UU Minerba)</w:t>
      </w:r>
      <w:r>
        <w:rPr>
          <w:rFonts w:ascii="Times New Roman" w:hAnsi="Times New Roman" w:eastAsia="SimSun" w:cs="Times New Roman"/>
          <w:sz w:val="24"/>
          <w:szCs w:val="24"/>
        </w:rPr>
        <w:t xml:space="preserve"> dan </w:t>
      </w:r>
      <w:r>
        <w:rPr>
          <w:rStyle w:val="15"/>
          <w:rFonts w:ascii="Times New Roman" w:hAnsi="Times New Roman" w:eastAsia="SimSun" w:cs="Times New Roman"/>
          <w:b w:val="0"/>
          <w:bCs w:val="0"/>
          <w:sz w:val="24"/>
          <w:szCs w:val="24"/>
        </w:rPr>
        <w:t>PP No. 25 Tahun 2024</w:t>
      </w:r>
      <w:r>
        <w:rPr>
          <w:rFonts w:ascii="Times New Roman" w:hAnsi="Times New Roman" w:eastAsia="SimSun" w:cs="Times New Roman"/>
          <w:sz w:val="24"/>
          <w:szCs w:val="24"/>
        </w:rPr>
        <w:t xml:space="preserve">. Studi ini ditujukan dalam rangka menganalisis adanya konflik kepentingan pada regulasi memberi </w:t>
      </w:r>
      <w:r>
        <w:rPr>
          <w:rStyle w:val="15"/>
          <w:rFonts w:ascii="Times New Roman" w:hAnsi="Times New Roman" w:eastAsia="SimSun" w:cs="Times New Roman"/>
          <w:b w:val="0"/>
          <w:bCs w:val="0"/>
          <w:sz w:val="24"/>
          <w:szCs w:val="24"/>
        </w:rPr>
        <w:t>WIUPK</w:t>
      </w:r>
      <w:r>
        <w:rPr>
          <w:rFonts w:ascii="Times New Roman" w:hAnsi="Times New Roman" w:eastAsia="SimSun" w:cs="Times New Roman"/>
          <w:sz w:val="24"/>
          <w:szCs w:val="24"/>
        </w:rPr>
        <w:t xml:space="preserve"> terhadap Ormas</w:t>
      </w:r>
      <w:r>
        <w:rPr>
          <w:rStyle w:val="15"/>
          <w:rFonts w:ascii="Times New Roman" w:hAnsi="Times New Roman" w:eastAsia="SimSun" w:cs="Times New Roman"/>
          <w:b w:val="0"/>
          <w:bCs w:val="0"/>
          <w:sz w:val="24"/>
          <w:szCs w:val="24"/>
        </w:rPr>
        <w:t xml:space="preserve"> Keagamaan</w:t>
      </w:r>
      <w:r>
        <w:rPr>
          <w:rFonts w:ascii="Times New Roman" w:hAnsi="Times New Roman" w:eastAsia="SimSun" w:cs="Times New Roman"/>
          <w:sz w:val="24"/>
          <w:szCs w:val="24"/>
        </w:rPr>
        <w:t xml:space="preserve">. </w:t>
      </w:r>
      <w:r>
        <w:rPr>
          <w:rFonts w:ascii="Times New Roman" w:hAnsi="Times New Roman" w:cs="Times New Roman"/>
          <w:sz w:val="24"/>
          <w:szCs w:val="24"/>
        </w:rPr>
        <w:t xml:space="preserve"> Berdasarkan hasil kajian, penelitian ini menyimpulkan bahwa aspek teknis dan administratif perlu diperhatikan dalam pemberian izin ini, termasuk kesiapan organisasi keagamaan dalam memenuhi syarat-syarat seperti kemampuan finansial, pengelolaan lingkungan, dan kepatuhan terhadap peraturan yang berlaku.</w:t>
      </w:r>
      <w:sdt>
        <w:sdtPr>
          <w:rPr>
            <w:rFonts w:ascii="Times New Roman" w:hAnsi="Times New Roman" w:cs="Times New Roman"/>
            <w:sz w:val="24"/>
            <w:szCs w:val="24"/>
          </w:rPr>
          <w:tag w:val="MENDELEY_CITATION_v3_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"/>
          <w:id w:val="129600099"/>
          <w:lock w:val="contentLocked"/>
          <w:placeholder>
            <w:docPart w:val="DefaultPlaceholder_-1854013440"/>
          </w:placeholder>
        </w:sdtPr>
        <w:sdtEndPr>
          <w:rPr>
            <w:rFonts w:ascii="Times New Roman" w:hAnsi="Times New Roman" w:cs="Times New Roman"/>
            <w:sz w:val="24"/>
            <w:szCs w:val="24"/>
          </w:rPr>
        </w:sdtEndPr>
        <w:sdtContent>
          <w:r>
            <w:rPr>
              <w:rStyle w:val="10"/>
              <w:rFonts w:ascii="Times New Roman" w:hAnsi="Times New Roman" w:cs="Times New Roman"/>
              <w:sz w:val="24"/>
              <w:szCs w:val="24"/>
            </w:rPr>
            <w:footnoteReference w:id="15"/>
          </w:r>
        </w:sdtContent>
      </w:sdt>
    </w:p>
    <w:p w14:paraId="3A74C977">
      <w:pPr>
        <w:numPr>
          <w:ilvl w:val="0"/>
          <w:numId w:val="7"/>
        </w:numPr>
        <w:spacing w:line="360" w:lineRule="auto"/>
        <w:jc w:val="both"/>
        <w:rPr>
          <w:rFonts w:ascii="Times New Roman" w:hAnsi="Times New Roman" w:cs="Times New Roman"/>
          <w:sz w:val="24"/>
          <w:szCs w:val="24"/>
        </w:rPr>
      </w:pPr>
      <w:r>
        <w:rPr>
          <w:rFonts w:hint="default" w:ascii="Times New Roman" w:hAnsi="Times New Roman" w:cs="Times New Roman"/>
          <w:sz w:val="24"/>
          <w:szCs w:val="24"/>
          <w:lang w:val="en-US"/>
        </w:rPr>
        <w:t>Penelitian yang dilakukan</w:t>
      </w:r>
      <w:r>
        <w:rPr>
          <w:rFonts w:ascii="Times New Roman" w:hAnsi="Times New Roman" w:cs="Times New Roman"/>
          <w:sz w:val="24"/>
          <w:szCs w:val="24"/>
        </w:rPr>
        <w:t xml:space="preserve"> oleh Sri Nurnaningsih Rachman dan Melki T. Tunggati (2024) yang berjudul “</w:t>
      </w:r>
      <w:r>
        <w:rPr>
          <w:rFonts w:ascii="Times New Roman" w:hAnsi="Times New Roman" w:cs="Times New Roman"/>
          <w:b/>
          <w:bCs/>
          <w:sz w:val="24"/>
          <w:szCs w:val="24"/>
        </w:rPr>
        <w:t>Kontradiksi Pengaturan Penawaran Prioritas Wilayah Izin Usaha Pertambangan Khusus terhadap Badan Usaha Milik Organisasi Kemasyarakatan Keagamaan,</w:t>
      </w:r>
      <w:r>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Dalam penelitian ini, penulis menyoroti adanya kontradiksi antara PP No. 25 Tahun 2024 dengan UU No. 3 Tahun 2020 tentang Minerba. Menurut penelitian ini, UU Minerba secara eksplisit sebatas memberi prioritas WIUPK terhadap BUMN dan BUMD, sementara PP 25/2024 memperluas cakupan prioritasnya kepada badan usaha milik ormas agama. Kontradiksi ini berimplikasi pada ketidakpastian hukum dalam implementasi kebijakan pertambangan di Indonesia. Di samping hal tersebut, studi ini menyoroti pula dampak kontradiksi pengaturan ini terhadap proses investasi dan tata kelola SDA.</w:t>
      </w:r>
      <w:sdt>
        <w:sdtPr>
          <w:rPr>
            <w:rFonts w:ascii="Times New Roman" w:hAnsi="Times New Roman" w:cs="Times New Roman"/>
            <w:sz w:val="24"/>
            <w:szCs w:val="24"/>
          </w:rPr>
          <w:tag w:val="MENDELEY_CITATION_v3_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"/>
          <w:id w:val="53511730"/>
          <w:lock w:val="contentLocked"/>
          <w:placeholder>
            <w:docPart w:val="DefaultPlaceholder_-1854013440"/>
          </w:placeholder>
        </w:sdtPr>
        <w:sdtEndPr>
          <w:rPr>
            <w:rFonts w:ascii="Times New Roman" w:hAnsi="Times New Roman" w:cs="Times New Roman"/>
            <w:sz w:val="24"/>
            <w:szCs w:val="24"/>
          </w:rPr>
        </w:sdtEndPr>
        <w:sdtContent>
          <w:r>
            <w:rPr>
              <w:rStyle w:val="10"/>
              <w:rFonts w:ascii="Times New Roman" w:hAnsi="Times New Roman" w:cs="Times New Roman"/>
              <w:sz w:val="24"/>
              <w:szCs w:val="24"/>
            </w:rPr>
            <w:footnoteReference w:id="16"/>
          </w:r>
        </w:sdtContent>
      </w:sdt>
    </w:p>
    <w:p w14:paraId="2D61B6D8">
      <w:pPr>
        <w:numPr>
          <w:ilvl w:val="0"/>
          <w:numId w:val="7"/>
        </w:numPr>
        <w:spacing w:line="360" w:lineRule="auto"/>
        <w:jc w:val="both"/>
        <w:rPr>
          <w:rFonts w:ascii="Times New Roman" w:hAnsi="Times New Roman" w:cs="Times New Roman"/>
          <w:sz w:val="24"/>
          <w:szCs w:val="24"/>
        </w:rPr>
      </w:pPr>
      <w:r>
        <w:rPr>
          <w:rFonts w:hint="default" w:ascii="Times New Roman" w:hAnsi="Times New Roman" w:cs="Times New Roman"/>
          <w:sz w:val="24"/>
          <w:szCs w:val="24"/>
          <w:lang w:val="en-US"/>
        </w:rPr>
        <w:t xml:space="preserve">Penelitian </w:t>
      </w:r>
      <w:r>
        <w:rPr>
          <w:rFonts w:ascii="Times New Roman" w:hAnsi="Times New Roman" w:cs="Times New Roman"/>
          <w:sz w:val="24"/>
          <w:szCs w:val="24"/>
        </w:rPr>
        <w:t>yang ketiga dijalankan Rahmat Bijak Setiawan Sapii, Fikri Rafi Musyaffa Abidin, dan Syalaisha Amani Puspitasari (2024) yang berjudul “</w:t>
      </w:r>
      <w:r>
        <w:rPr>
          <w:rFonts w:ascii="Times New Roman" w:hAnsi="Times New Roman" w:cs="Times New Roman"/>
          <w:b/>
          <w:bCs/>
          <w:sz w:val="24"/>
          <w:szCs w:val="24"/>
        </w:rPr>
        <w:t>Ambiguitas Pengaturan Penawaran WIUPK Secara Prioritas terhadap Badan Usaha Milik Ormas Keagamaan</w:t>
      </w:r>
      <w:r>
        <w:rPr>
          <w:rFonts w:ascii="Times New Roman" w:hAnsi="Times New Roman" w:cs="Times New Roman"/>
          <w:sz w:val="24"/>
          <w:szCs w:val="24"/>
        </w:rPr>
        <w:t xml:space="preserve">” yang diterbitkan dalam Jurnal Surya Kencana Dua. </w:t>
      </w:r>
      <w:r>
        <w:rPr>
          <w:rFonts w:ascii="Times New Roman" w:hAnsi="Times New Roman" w:cs="Times New Roman"/>
          <w:sz w:val="24"/>
          <w:szCs w:val="24"/>
          <w:lang w:val="sv-SE"/>
        </w:rPr>
        <w:t xml:space="preserve">Penelitian mempergunakan metode yuridis normatif melalui pendekatannya berupa UU serta konseptual. Pada penelitian, penulis membicarakan topik ketakjelasan regulasi terkait pemberikan prioritas WIUPK terhadap Badan Usaha yang dimiliki Ormas Keagamaan. Penelitian ini menyoroti PP 25/2024 bertantang dengan UU No 3 tahun 2020 tentang Minerba, yang menyebabkan disharmoni hukum dan ketidakpastian dalam implementasi kebijakan pertambangan. </w:t>
      </w:r>
      <w:r>
        <w:rPr>
          <w:rFonts w:ascii="Times New Roman" w:hAnsi="Times New Roman" w:cs="Times New Roman"/>
          <w:sz w:val="24"/>
          <w:szCs w:val="24"/>
        </w:rPr>
        <w:t>Penulis merekomendasikan beberapa langkah yang dapat dilakukan untuk mengatasi ambigutas regulasi ini.</w:t>
      </w:r>
      <w:sdt>
        <w:sdtPr>
          <w:rPr>
            <w:rFonts w:ascii="Times New Roman" w:hAnsi="Times New Roman" w:cs="Times New Roman"/>
            <w:sz w:val="24"/>
            <w:szCs w:val="24"/>
          </w:rPr>
          <w:tag w:val="MENDELEY_CITATION_v3_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"/>
          <w:id w:val="-2013592322"/>
          <w:lock w:val="contentLocked"/>
          <w:placeholder>
            <w:docPart w:val="DefaultPlaceholder_-1854013440"/>
          </w:placeholder>
        </w:sdtPr>
        <w:sdtEndPr>
          <w:rPr>
            <w:rFonts w:ascii="Times New Roman" w:hAnsi="Times New Roman" w:cs="Times New Roman"/>
            <w:sz w:val="24"/>
            <w:szCs w:val="24"/>
          </w:rPr>
        </w:sdtEndPr>
        <w:sdtContent>
          <w:r>
            <w:rPr>
              <w:rStyle w:val="10"/>
              <w:rFonts w:ascii="Times New Roman" w:hAnsi="Times New Roman" w:cs="Times New Roman"/>
              <w:sz w:val="24"/>
              <w:szCs w:val="24"/>
            </w:rPr>
            <w:footnoteReference w:id="17"/>
          </w:r>
        </w:sdtContent>
      </w:sdt>
    </w:p>
    <w:p w14:paraId="7995D7F3">
      <w:pPr>
        <w:tabs>
          <w:tab w:val="left" w:pos="425"/>
        </w:tabs>
        <w:spacing w:line="360" w:lineRule="auto"/>
        <w:jc w:val="both"/>
        <w:rPr>
          <w:rFonts w:hint="default" w:ascii="Times New Roman" w:hAnsi="Times New Roman" w:cs="Times New Roman"/>
          <w:sz w:val="24"/>
          <w:szCs w:val="24"/>
          <w:lang w:val="en-US"/>
        </w:rPr>
        <w:sectPr>
          <w:headerReference r:id="rId10" w:type="default"/>
          <w:footerReference r:id="rId11" w:type="default"/>
          <w:pgSz w:w="11906" w:h="16838"/>
          <w:pgMar w:top="2268" w:right="1701" w:bottom="1701" w:left="2268" w:header="720" w:footer="720" w:gutter="0"/>
          <w:pgNumType w:start="1"/>
          <w:cols w:space="0" w:num="1"/>
          <w:docGrid w:linePitch="360" w:charSpace="0"/>
        </w:sectPr>
      </w:pPr>
      <w:r>
        <w:rPr>
          <w:rFonts w:ascii="Times New Roman" w:hAnsi="Times New Roman" w:cs="Times New Roman"/>
          <w:sz w:val="24"/>
          <w:szCs w:val="24"/>
        </w:rPr>
        <w:tab/>
      </w:r>
      <w:r>
        <w:rPr>
          <w:rFonts w:ascii="Times New Roman" w:hAnsi="Times New Roman" w:cs="Times New Roman"/>
          <w:sz w:val="24"/>
          <w:szCs w:val="24"/>
        </w:rPr>
        <w:t xml:space="preserve">Penelitian yang berjudul “Pemberian Wilayah Izin Usaha Pertambangan Khusus Kepada Organisasi Kemasyarakatan Keagamaan (Analisis Terhadap UU Nomor 3 Tahun 2020 Tentang Pertambangan Mineral dan Batubara dan PP Nomor 25 Tahun 2024 Tentang Pelaksanaan Kegiatan Pertambangan Mineral dan Batubara)” mengisi kekosongan kajian dari ketiga penelitian diatas </w:t>
      </w:r>
      <w:r>
        <w:rPr>
          <w:rFonts w:ascii="Times New Roman" w:hAnsi="Times New Roman"/>
          <w:sz w:val="24"/>
          <w:szCs w:val="24"/>
        </w:rPr>
        <w:t>Penelitian penelitian ini akan mengkaji bagaimana bentuk pemberian Izin Usaha Pertambangan Khusus berdasarkan UU No. 3 Tahun 202o dan PP No. 25 tahun 2024, lalu mengidentifikasi bentuk disharmoni yang terjadi kemudian penelitian ini tidak hanya akan mengidentifikasi adanya disharmoni regulasi, tetapi juga akan menganalisis bagaimana disharmoni tersebut dapat mempengaruhi kepastian hukum bagi investor dan pelaku usaha pertambangan. Penelitian ini memiliki kebaruan dalam kajian hukum pertambangan dan tata negara. Pertama, penelitian ini akan memberikan analisis yang lebih mendalam dan komprehensif mengenai Prinsip hierarki peraturan perundang-undangan agar aturan yang ada tidak saling berbenturan apalagi berbenturan antara peraturan pokok dengan peraturan pelaksana yang salam hal ini terjadi antara ketentuan dalam UU No 3 Tahun 2020 sebagai aturan pokok dengan PP No. 25 Tahun 2024 sebagai peraturan pelaksana, yang belum banyak dieksplorasi dalam penelitian-penelitian sebelumnya. Kedua, penelitian ini akan menggunakan pendekatan undang-undang dan pendekatan konseptual untuk menganalisis isu ini secara holistik. Ketiga, penelitian ini akan memberikan rekomendasi kebijakan yang ideal spesifik dan aplikatif bagi pemerintah dalam rangka menciptakan regulasi pertambangan yang harmonis, efektif, dan berkelanjutan, serta tidak saling bertentengan dengan mempertimbangkan prinsip keadilan sosial dan tata kelola pemerintahan yang bai</w:t>
      </w:r>
    </w:p>
    <w:p w14:paraId="3D1786F6">
      <w:pPr>
        <w:spacing w:line="360" w:lineRule="auto"/>
        <w:jc w:val="both"/>
        <w:rPr>
          <w:rFonts w:ascii="Times New Roman" w:hAnsi="Times New Roman" w:cs="Times New Roman"/>
          <w:b/>
          <w:bCs/>
          <w:sz w:val="24"/>
          <w:szCs w:val="24"/>
        </w:rPr>
      </w:pPr>
    </w:p>
    <w:p w14:paraId="19F54C1E">
      <w:pPr>
        <w:pStyle w:val="3"/>
        <w:rPr>
          <w:rFonts w:hint="default"/>
          <w:lang w:val="en-US"/>
        </w:rPr>
      </w:pPr>
      <w:bookmarkStart w:id="55" w:name="_Toc22910"/>
      <w:bookmarkStart w:id="56" w:name="_Toc12287"/>
      <w:bookmarkStart w:id="57" w:name="_Toc26233"/>
      <w:bookmarkStart w:id="58" w:name="_Toc191561619"/>
      <w:bookmarkStart w:id="59" w:name="_Toc14027"/>
      <w:bookmarkStart w:id="60" w:name="_Toc62"/>
      <w:bookmarkStart w:id="61" w:name="_Toc14242"/>
      <w:r>
        <w:t>Ka</w:t>
      </w:r>
      <w:r>
        <w:rPr>
          <w:rFonts w:hint="default"/>
          <w:lang w:val="en-US"/>
        </w:rPr>
        <w:t xml:space="preserve">rangka </w:t>
      </w:r>
      <w:bookmarkEnd w:id="55"/>
      <w:bookmarkEnd w:id="56"/>
      <w:bookmarkEnd w:id="57"/>
      <w:bookmarkEnd w:id="58"/>
      <w:bookmarkEnd w:id="59"/>
      <w:r>
        <w:rPr>
          <w:rFonts w:hint="default"/>
          <w:lang w:val="en-US"/>
        </w:rPr>
        <w:t>Konseptual</w:t>
      </w:r>
      <w:bookmarkEnd w:id="60"/>
      <w:bookmarkEnd w:id="61"/>
    </w:p>
    <w:p w14:paraId="2D0AB00C">
      <w:pPr>
        <w:numPr>
          <w:ilvl w:val="0"/>
          <w:numId w:val="8"/>
        </w:numPr>
        <w:spacing w:line="360" w:lineRule="auto"/>
        <w:jc w:val="both"/>
        <w:rPr>
          <w:rFonts w:ascii="Times New Roman" w:hAnsi="Times New Roman" w:cs="Times New Roman"/>
          <w:b/>
          <w:bCs/>
          <w:sz w:val="24"/>
          <w:szCs w:val="24"/>
        </w:rPr>
      </w:pPr>
      <w:r>
        <w:rPr>
          <w:rFonts w:hint="default" w:ascii="Times New Roman" w:hAnsi="Times New Roman" w:cs="Times New Roman"/>
          <w:b/>
          <w:bCs/>
          <w:sz w:val="24"/>
          <w:szCs w:val="24"/>
          <w:lang w:val="en-US"/>
        </w:rPr>
        <w:t>Wilayah Izin Usaha Pertambangan Khusus</w:t>
      </w:r>
    </w:p>
    <w:p w14:paraId="6775F569">
      <w:pPr>
        <w:spacing w:line="360" w:lineRule="auto"/>
        <w:ind w:left="400" w:firstLine="716" w:firstLineChars="0"/>
        <w:jc w:val="both"/>
        <w:rPr>
          <w:rFonts w:hint="default" w:ascii="Times New Roman" w:hAnsi="Times New Roman" w:eastAsia="SimSun" w:cs="Times New Roman"/>
          <w:i/>
          <w:iCs/>
          <w:sz w:val="24"/>
          <w:szCs w:val="24"/>
          <w:u w:val="none"/>
          <w:lang w:val="en-US"/>
        </w:rPr>
      </w:pPr>
      <w:r>
        <w:rPr>
          <w:rFonts w:hint="default" w:ascii="Times New Roman" w:hAnsi="Times New Roman" w:eastAsia="SimSun" w:cs="Times New Roman"/>
          <w:sz w:val="24"/>
          <w:szCs w:val="24"/>
          <w:u w:val="none"/>
        </w:rPr>
        <w:t>Wilayah Izin Usaha Pertambangan Khusus yang selanjutnya disebut WIUPK merupakan bagian dari wilayah pertambangan nasional yang secara administratif ditetapkan oleh Pemerintah untuk menjadi dasar bagi pemberian Izin Usaha Pertambangan Khusus (IUPK). WIUPK biasanya berasal dari wilayah eks-kontrak karya atau eks-Perjanjian Karya Pengusahaan Pertambangan Batubara (PKP2B) yang masa berlakunya telah berakhir dan dikembalikan kepada negara. Ketentuan ini tertuang dalam Pasal 1 angka 11 Undang-Undang Nomor 3 Tahun 2020 tentang Pertambangan Mineral dan Batubara, yang menyatakan bahwa:</w:t>
      </w:r>
      <w:r>
        <w:rPr>
          <w:rFonts w:hint="default" w:ascii="Times New Roman" w:hAnsi="Times New Roman" w:eastAsia="SimSun" w:cs="Times New Roman"/>
          <w:sz w:val="24"/>
          <w:szCs w:val="24"/>
          <w:u w:val="none"/>
          <w:lang w:val="en-US"/>
        </w:rPr>
        <w:t xml:space="preserve"> </w:t>
      </w:r>
      <w:r>
        <w:rPr>
          <w:rFonts w:hint="default" w:ascii="Times New Roman" w:hAnsi="Times New Roman" w:eastAsia="SimSun" w:cs="Times New Roman"/>
          <w:i/>
          <w:iCs/>
          <w:sz w:val="24"/>
          <w:szCs w:val="24"/>
          <w:lang w:val="en-US"/>
        </w:rPr>
        <w:t>“</w:t>
      </w:r>
      <w:r>
        <w:rPr>
          <w:rFonts w:hint="default" w:ascii="Times New Roman" w:hAnsi="Times New Roman" w:eastAsia="SimSun" w:cs="Times New Roman"/>
          <w:i/>
          <w:iCs/>
          <w:sz w:val="24"/>
          <w:szCs w:val="24"/>
        </w:rPr>
        <w:t>Izin Usaha Pertambangan Khusus, yang selanjutnya disebut IUPK, adalah izin untuk melaksanakan Usaha Pertambangan di Wilayah Izin Usaha Pertambangan Khusus.”</w:t>
      </w:r>
      <w:r>
        <w:rPr>
          <w:rStyle w:val="10"/>
          <w:rFonts w:hint="default" w:ascii="Times New Roman" w:hAnsi="Times New Roman" w:eastAsia="SimSun" w:cs="Times New Roman"/>
          <w:i/>
          <w:iCs/>
          <w:sz w:val="24"/>
          <w:szCs w:val="24"/>
        </w:rPr>
        <w:footnoteReference w:id="18"/>
      </w:r>
    </w:p>
    <w:p w14:paraId="0E108D36">
      <w:pPr>
        <w:spacing w:line="360" w:lineRule="auto"/>
        <w:ind w:left="400" w:firstLine="716" w:firstLineChars="0"/>
        <w:jc w:val="both"/>
        <w:rPr>
          <w:rFonts w:hint="default" w:ascii="Times New Roman" w:hAnsi="Times New Roman" w:cs="Times New Roman"/>
          <w:sz w:val="24"/>
          <w:szCs w:val="24"/>
          <w:u w:val="none"/>
        </w:rPr>
      </w:pPr>
      <w:r>
        <w:rPr>
          <w:rFonts w:hint="default" w:ascii="Times New Roman" w:hAnsi="Times New Roman" w:eastAsia="SimSun" w:cs="Times New Roman"/>
          <w:sz w:val="24"/>
          <w:szCs w:val="24"/>
          <w:u w:val="none"/>
        </w:rPr>
        <w:t xml:space="preserve">Penetapan WIUPK oleh Pemerintah Pusat dilakukan untuk menjamin kelangsungan pengelolaan sumber daya alam strategis secara terstruktur dan legal. Dalam konteks hukum pertambangan Indonesia, WIUPK menjadi objek perizinan utama yang hanya dapat diberikan melalui prosedur yang diatur oleh Undang-Undang. Pasal 75 UU No. 3 Tahun 2020 secara jelas mengatur bahwa WIUPK </w:t>
      </w:r>
      <w:r>
        <w:rPr>
          <w:rStyle w:val="15"/>
          <w:rFonts w:hint="default" w:ascii="Times New Roman" w:hAnsi="Times New Roman" w:eastAsia="SimSun" w:cs="Times New Roman"/>
          <w:sz w:val="24"/>
          <w:szCs w:val="24"/>
          <w:u w:val="none"/>
        </w:rPr>
        <w:t>d</w:t>
      </w:r>
      <w:r>
        <w:rPr>
          <w:rStyle w:val="15"/>
          <w:rFonts w:hint="default" w:ascii="Times New Roman" w:hAnsi="Times New Roman" w:eastAsia="SimSun" w:cs="Times New Roman"/>
          <w:b w:val="0"/>
          <w:bCs w:val="0"/>
          <w:sz w:val="24"/>
          <w:szCs w:val="24"/>
          <w:u w:val="none"/>
        </w:rPr>
        <w:t>iprioritaskan untuk ditawarkan kepada Badan Usaha Milik Negara (BUMN)</w:t>
      </w:r>
      <w:r>
        <w:rPr>
          <w:rFonts w:hint="default" w:ascii="Times New Roman" w:hAnsi="Times New Roman" w:eastAsia="SimSun" w:cs="Times New Roman"/>
          <w:b w:val="0"/>
          <w:bCs w:val="0"/>
          <w:sz w:val="24"/>
          <w:szCs w:val="24"/>
          <w:u w:val="none"/>
        </w:rPr>
        <w:t xml:space="preserve"> dan </w:t>
      </w:r>
      <w:r>
        <w:rPr>
          <w:rStyle w:val="15"/>
          <w:rFonts w:hint="default" w:ascii="Times New Roman" w:hAnsi="Times New Roman" w:eastAsia="SimSun" w:cs="Times New Roman"/>
          <w:b w:val="0"/>
          <w:bCs w:val="0"/>
          <w:sz w:val="24"/>
          <w:szCs w:val="24"/>
          <w:u w:val="none"/>
        </w:rPr>
        <w:t>Badan Usaha Milik Daerah (BUMD)</w:t>
      </w:r>
      <w:r>
        <w:rPr>
          <w:rFonts w:hint="default" w:ascii="Times New Roman" w:hAnsi="Times New Roman" w:eastAsia="SimSun" w:cs="Times New Roman"/>
          <w:b w:val="0"/>
          <w:bCs w:val="0"/>
          <w:sz w:val="24"/>
          <w:szCs w:val="24"/>
          <w:u w:val="none"/>
        </w:rPr>
        <w:t xml:space="preserve"> t</w:t>
      </w:r>
      <w:r>
        <w:rPr>
          <w:rFonts w:hint="default" w:ascii="Times New Roman" w:hAnsi="Times New Roman" w:eastAsia="SimSun" w:cs="Times New Roman"/>
          <w:sz w:val="24"/>
          <w:szCs w:val="24"/>
          <w:u w:val="none"/>
        </w:rPr>
        <w:t>erlebih dahulu. Jika BUMN/BUMD tidak berminat, maka pemerintah dapat melakukan pelelangan terbuka kepada badan usaha swasta.</w:t>
      </w:r>
      <w:r>
        <w:rPr>
          <w:rFonts w:hint="default" w:ascii="Times New Roman" w:hAnsi="Times New Roman" w:cs="Times New Roman"/>
          <w:sz w:val="24"/>
          <w:szCs w:val="24"/>
          <w:u w:val="none"/>
        </w:rPr>
        <w:t xml:space="preserve"> </w:t>
      </w:r>
    </w:p>
    <w:p w14:paraId="2ABF1973">
      <w:pPr>
        <w:spacing w:line="360" w:lineRule="auto"/>
        <w:ind w:left="400" w:firstLine="716" w:firstLineChars="0"/>
        <w:jc w:val="both"/>
        <w:rPr>
          <w:rFonts w:hint="default" w:ascii="Times New Roman" w:hAnsi="Times New Roman" w:cs="Times New Roman"/>
          <w:sz w:val="24"/>
          <w:szCs w:val="24"/>
          <w:u w:val="none"/>
        </w:rPr>
      </w:pPr>
      <w:r>
        <w:rPr>
          <w:rFonts w:hint="default" w:ascii="Times New Roman" w:hAnsi="Times New Roman" w:eastAsia="SimSun" w:cs="Times New Roman"/>
          <w:sz w:val="24"/>
          <w:szCs w:val="24"/>
          <w:u w:val="none"/>
        </w:rPr>
        <w:t>Penawaran WIUPK kepada badan usaha swasta wajib melalui mekanisme lelang sebagaimana diatur dalam Pasal 75 ayat (4). Hal ini dilakukan untuk memastikan asas transparansi, akuntabilitas, dan prinsip tata kelola pemerintahan yang baik (good governance) dalam sektor pertambangan. Dalam praktiknya, proses ini juga berfungsi untuk mencegah konflik kepentingan serta penyalahgunaan kewenangan dalam pemberian izin.</w:t>
      </w:r>
    </w:p>
    <w:p w14:paraId="004010B2">
      <w:pPr>
        <w:spacing w:line="360" w:lineRule="auto"/>
        <w:ind w:left="400" w:firstLine="716" w:firstLineChars="0"/>
        <w:jc w:val="both"/>
        <w:rPr>
          <w:rFonts w:hint="default" w:ascii="Times New Roman" w:hAnsi="Times New Roman" w:cs="Times New Roman"/>
          <w:sz w:val="24"/>
          <w:szCs w:val="24"/>
          <w:u w:val="none"/>
        </w:rPr>
      </w:pPr>
      <w:r>
        <w:rPr>
          <w:rFonts w:hint="default" w:ascii="Times New Roman" w:hAnsi="Times New Roman" w:eastAsia="SimSun" w:cs="Times New Roman"/>
          <w:sz w:val="24"/>
          <w:szCs w:val="24"/>
          <w:u w:val="none"/>
        </w:rPr>
        <w:t xml:space="preserve">Namun demikian, perkembangan hukum mengalami perubahan melalui </w:t>
      </w:r>
      <w:r>
        <w:rPr>
          <w:rStyle w:val="15"/>
          <w:rFonts w:hint="default" w:ascii="Times New Roman" w:hAnsi="Times New Roman" w:eastAsia="SimSun" w:cs="Times New Roman"/>
          <w:b w:val="0"/>
          <w:bCs w:val="0"/>
          <w:sz w:val="24"/>
          <w:szCs w:val="24"/>
          <w:u w:val="none"/>
        </w:rPr>
        <w:t>Peraturan Pemerintah Nomor 25 Tahun 2024</w:t>
      </w:r>
      <w:r>
        <w:rPr>
          <w:rFonts w:hint="default" w:ascii="Times New Roman" w:hAnsi="Times New Roman" w:eastAsia="SimSun" w:cs="Times New Roman"/>
          <w:sz w:val="24"/>
          <w:szCs w:val="24"/>
          <w:u w:val="none"/>
        </w:rPr>
        <w:t xml:space="preserve"> yang merupakan perubahan atas PP Nomor 96 Tahun 2021. Dalam peraturan baru tersebut, tepatnya dalam Pasal 83A, dinyatakan bahwa WIUPK dapat ditawarkan secara prioritas kepada badan usaha milik organisasi kemasyarakatan keagamaan. Ketentuan ini memperluas subjek hukum yang dapat memperoleh WIUPK secara langsung tanpa melalui mekanisme lelang sebagaimana diatur dalam undang-undang.</w:t>
      </w:r>
    </w:p>
    <w:p w14:paraId="11CE7C8E">
      <w:pPr>
        <w:spacing w:line="360" w:lineRule="auto"/>
        <w:ind w:left="400" w:firstLine="360" w:firstLineChars="150"/>
        <w:jc w:val="both"/>
        <w:rPr>
          <w:rFonts w:hint="default" w:ascii="Times New Roman" w:hAnsi="Times New Roman" w:eastAsia="SimSun" w:cs="Times New Roman"/>
          <w:sz w:val="24"/>
          <w:szCs w:val="24"/>
          <w:u w:val="none"/>
          <w:lang w:val="en-US"/>
        </w:rPr>
      </w:pPr>
      <w:r>
        <w:rPr>
          <w:rFonts w:hint="default" w:ascii="Times New Roman" w:hAnsi="Times New Roman" w:eastAsia="SimSun" w:cs="Times New Roman"/>
          <w:sz w:val="24"/>
          <w:szCs w:val="24"/>
          <w:u w:val="none"/>
        </w:rPr>
        <w:t xml:space="preserve">Kebijakan ini menimbulkan problematika hukum karena secara hierarkis bertentangan dengan Undang-Undang yang menjadi dasar kewenangan pemerintah dalam mengatur perizinan pertambangan. Dalam teori hukum tata negara, berlaku asas </w:t>
      </w:r>
      <w:r>
        <w:rPr>
          <w:rStyle w:val="6"/>
          <w:rFonts w:hint="default" w:ascii="Times New Roman" w:hAnsi="Times New Roman" w:eastAsia="SimSun" w:cs="Times New Roman"/>
          <w:sz w:val="24"/>
          <w:szCs w:val="24"/>
          <w:u w:val="none"/>
        </w:rPr>
        <w:t>lex superior derogat legi inferiori</w:t>
      </w:r>
      <w:r>
        <w:rPr>
          <w:rFonts w:hint="default" w:ascii="Times New Roman" w:hAnsi="Times New Roman" w:eastAsia="SimSun" w:cs="Times New Roman"/>
          <w:sz w:val="24"/>
          <w:szCs w:val="24"/>
          <w:u w:val="none"/>
        </w:rPr>
        <w:t xml:space="preserve"> yang menyatakan bahwa peraturan yang lebih rendah tidak boleh bertentangan dengan peraturan yang lebih tinggi. Dengan demikian, ketentuan dalam PP No. 25 Tahun 2024 yang memberikan prioritas WIUPK kepada ormas keagamaan tanpa melalui lelang patut dipertanyakan legalitasnya.</w:t>
      </w:r>
      <w:r>
        <w:rPr>
          <w:rFonts w:hint="default" w:ascii="Times New Roman" w:hAnsi="Times New Roman" w:cs="Times New Roman"/>
          <w:sz w:val="24"/>
          <w:szCs w:val="24"/>
          <w:u w:val="none"/>
        </w:rPr>
        <w:t xml:space="preserve"> </w:t>
      </w:r>
      <w:r>
        <w:rPr>
          <w:rFonts w:hint="default" w:ascii="Times New Roman" w:hAnsi="Times New Roman" w:eastAsia="SimSun" w:cs="Times New Roman"/>
          <w:sz w:val="24"/>
          <w:szCs w:val="24"/>
          <w:u w:val="none"/>
        </w:rPr>
        <w:t xml:space="preserve">Selain dari aspek legalitas formal, konsep WIUPK juga penting untuk dianalisis dari sisi fungsi dan implikasinya terhadap tata kelola pertambangan nasional. Sebagaimana dikemukakan oleh Hans Kelsen dalam </w:t>
      </w:r>
      <w:r>
        <w:rPr>
          <w:rStyle w:val="6"/>
          <w:rFonts w:hint="default" w:ascii="Times New Roman" w:hAnsi="Times New Roman" w:eastAsia="SimSun" w:cs="Times New Roman"/>
          <w:sz w:val="24"/>
          <w:szCs w:val="24"/>
          <w:u w:val="none"/>
        </w:rPr>
        <w:t>Stufenbau Theory</w:t>
      </w:r>
      <w:r>
        <w:rPr>
          <w:rFonts w:hint="default" w:ascii="Times New Roman" w:hAnsi="Times New Roman" w:eastAsia="SimSun" w:cs="Times New Roman"/>
          <w:sz w:val="24"/>
          <w:szCs w:val="24"/>
          <w:u w:val="none"/>
        </w:rPr>
        <w:t>, sistem hukum merupakan susunan norma yang bersifat hierarkis. Setiap norma yang lebih rendah harus bersumber dan tidak boleh bertentangan dengan norma yang lebih tinggi. Maka dari itu, pemberian WIUPK secara langsung kepada ormas keagamaan harus ditinjau berdasarkan norma induk dalam UU Minerba.Pemberian WIUPK kepada badan usaha milik ormas keagamaan tanpa mekanisme lelang juga berpotensi menciptakan ketidakadilan hukum, monopoli sumber daya, dan penyimpangan dari asas keadilan dalam pengelolaan sumber daya alam. Padahal, Pasal 33 ayat (3) UUD NRI Tahun 1945 menegaskan bahwa bumi, air, dan kekayaan alam yang terkandung di dalamnya dikuasai oleh negara dan dipergunakan untuk sebesar-besarnya kemakmuran rakyat</w:t>
      </w:r>
      <w:r>
        <w:rPr>
          <w:rFonts w:hint="default" w:ascii="Times New Roman" w:hAnsi="Times New Roman" w:eastAsia="SimSun" w:cs="Times New Roman"/>
          <w:sz w:val="24"/>
          <w:szCs w:val="24"/>
          <w:u w:val="none"/>
          <w:lang w:val="en-US"/>
        </w:rPr>
        <w:t>.</w:t>
      </w:r>
      <w:r>
        <w:rPr>
          <w:rStyle w:val="10"/>
          <w:rFonts w:hint="default" w:ascii="Times New Roman" w:hAnsi="Times New Roman" w:eastAsia="SimSun" w:cs="Times New Roman"/>
          <w:sz w:val="24"/>
          <w:szCs w:val="24"/>
          <w:u w:val="none"/>
          <w:lang w:val="en-US"/>
        </w:rPr>
        <w:footnoteReference w:id="19"/>
      </w:r>
    </w:p>
    <w:p w14:paraId="1E0EA3F1">
      <w:pPr>
        <w:numPr>
          <w:ilvl w:val="0"/>
          <w:numId w:val="8"/>
        </w:numPr>
        <w:spacing w:line="360" w:lineRule="auto"/>
        <w:ind w:left="825" w:leftChars="0" w:hanging="425" w:firstLineChars="0"/>
        <w:jc w:val="both"/>
      </w:pPr>
      <w:r>
        <w:rPr>
          <w:rFonts w:hint="default" w:ascii="Times New Roman" w:hAnsi="Times New Roman" w:eastAsia="SimSun" w:cs="Times New Roman"/>
          <w:b/>
          <w:bCs/>
          <w:sz w:val="24"/>
          <w:szCs w:val="24"/>
          <w:u w:val="none"/>
          <w:lang w:val="en-US"/>
        </w:rPr>
        <w:t xml:space="preserve">Badan Usaha </w:t>
      </w:r>
    </w:p>
    <w:p w14:paraId="79F1EE7C">
      <w:pPr>
        <w:numPr>
          <w:ilvl w:val="0"/>
          <w:numId w:val="0"/>
        </w:numPr>
        <w:spacing w:line="360" w:lineRule="auto"/>
        <w:ind w:left="400" w:leftChars="0"/>
        <w:jc w:val="both"/>
        <w:rPr>
          <w:rFonts w:hint="default" w:ascii="Times New Roman" w:hAnsi="Times New Roman" w:eastAsia="SimSun" w:cs="Times New Roman"/>
          <w:sz w:val="24"/>
          <w:szCs w:val="24"/>
        </w:rPr>
      </w:pPr>
      <w:r>
        <w:rPr>
          <w:rFonts w:hint="default"/>
          <w:lang w:val="en-US"/>
        </w:rPr>
        <w:tab/>
      </w:r>
      <w:r>
        <w:rPr>
          <w:rFonts w:hint="default" w:ascii="Times New Roman" w:hAnsi="Times New Roman" w:eastAsia="SimSun" w:cs="Times New Roman"/>
          <w:sz w:val="24"/>
          <w:szCs w:val="24"/>
        </w:rPr>
        <w:t>Salah satu elemen krusial dalam mendorong serta mengarahkan pembangunan adalah keberadaan badan usaha. Meskipun sering disamakan dengan perusahaan, sebenarnya keduanya memiliki perbedaan yang mendasar. Badan usaha merupakan suatu lembaga atau organisasi, sedangkan perusahaan adalah tempat badan usaha menjalankan pengelolaan terhadap berbagai faktor produksi.</w:t>
      </w:r>
    </w:p>
    <w:p w14:paraId="3B23B329">
      <w:pPr>
        <w:numPr>
          <w:ilvl w:val="0"/>
          <w:numId w:val="0"/>
        </w:numPr>
        <w:spacing w:line="360" w:lineRule="auto"/>
        <w:ind w:left="400"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rPr>
        <w:t>Menurut Undang-Undang Nomor 8 Tahun 1997, perusahaan didefinisikan sebagai suatu bentuk usaha yang menjalankan aktivitas secara tetap dan berkelanjutan dengan tujuan untuk memperoleh keuntungan atau laba. Kegiatan ini dapat dijalankan oleh individu maupun badan usaha, baik yang memiliki status badan hukum maupun yang tidak, selama didirikan dan beroperasi di wilayah Republik Indonesia.</w:t>
      </w:r>
    </w:p>
    <w:p w14:paraId="50E6407D">
      <w:pPr>
        <w:numPr>
          <w:ilvl w:val="0"/>
          <w:numId w:val="0"/>
        </w:numPr>
        <w:spacing w:line="360" w:lineRule="auto"/>
        <w:ind w:left="400"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rPr>
        <w:t>Dengan demikian, jika perusahaan lebih merujuk pada aktivitas ekonomi yang bertujuan menghasilkan laba, maka badan usaha merupakan wadah atau struktur organisasional yang digunakan untuk melaksanakan kegiatan tersebut. Dalam hal ini, badan usaha menjadi bagian dari perusahaan, dan dapat diklasifikasikan ke dalam dua jenis, yaitu badan usaha berbadan hukum dan badan usaha yang tidak berbadan hukum.</w:t>
      </w:r>
    </w:p>
    <w:p w14:paraId="2367F672">
      <w:pPr>
        <w:numPr>
          <w:ilvl w:val="0"/>
          <w:numId w:val="9"/>
        </w:numPr>
        <w:spacing w:line="360" w:lineRule="auto"/>
        <w:ind w:left="720" w:leftChars="0" w:firstLine="0" w:firstLineChars="0"/>
        <w:jc w:val="both"/>
        <w:rPr>
          <w:rFonts w:hint="default" w:ascii="Times New Roman" w:hAnsi="Times New Roman"/>
          <w:sz w:val="24"/>
          <w:szCs w:val="24"/>
          <w:lang w:val="en-US"/>
        </w:rPr>
      </w:pPr>
      <w:r>
        <w:rPr>
          <w:rFonts w:hint="default" w:ascii="Times New Roman" w:hAnsi="Times New Roman" w:eastAsia="SimSun" w:cs="Times New Roman"/>
          <w:sz w:val="24"/>
          <w:szCs w:val="24"/>
          <w:lang w:val="en-US"/>
        </w:rPr>
        <w:t>Badan Usaha Berbadan Hukum</w:t>
      </w:r>
    </w:p>
    <w:p w14:paraId="099247A3">
      <w:pPr>
        <w:numPr>
          <w:ilvl w:val="0"/>
          <w:numId w:val="0"/>
        </w:numPr>
        <w:spacing w:line="360" w:lineRule="auto"/>
        <w:ind w:left="720" w:leftChars="0" w:firstLine="240" w:firstLineChars="100"/>
        <w:jc w:val="both"/>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Menurut R. Subekti, badan hukum pada dasarnya adalah suatu entitas atau perkumpulan yang memiliki kemampuan untuk mempunyai hak dan melakukan tindakan hukum layaknya seorqng individu. Badan hukum juga memiliki kekayaan sendiri yang terpisaj dari kekayaan para anggotanya serta dapat menjadi pihak dalam suatu proses hukum, baik sebagai penggugat maupun tergugat di hadapan pengadilan.</w:t>
      </w:r>
      <w:r>
        <w:rPr>
          <w:rStyle w:val="10"/>
          <w:rFonts w:hint="default" w:ascii="Times New Roman" w:hAnsi="Times New Roman" w:eastAsia="SimSun" w:cs="Times New Roman"/>
          <w:sz w:val="24"/>
          <w:szCs w:val="24"/>
          <w:lang w:val="en-US"/>
        </w:rPr>
        <w:footnoteReference w:id="20"/>
      </w:r>
      <w:r>
        <w:rPr>
          <w:rFonts w:hint="default" w:ascii="Times New Roman" w:hAnsi="Times New Roman" w:eastAsia="SimSun" w:cs="Times New Roman"/>
          <w:sz w:val="24"/>
          <w:szCs w:val="24"/>
          <w:lang w:val="en-US"/>
        </w:rPr>
        <w:t xml:space="preserve"> Contoh-contoh yang badan usaha yang berbadan hukum antara lain adalah Perseroan Terbatas (PT), Koperasi, Badan Usaha Milik Negara (BUMN), Badan Usaha Milik Daerah (BUMD), serta Yayasan. </w:t>
      </w:r>
    </w:p>
    <w:p w14:paraId="4943BC7B">
      <w:pPr>
        <w:numPr>
          <w:ilvl w:val="0"/>
          <w:numId w:val="0"/>
        </w:numPr>
        <w:spacing w:line="360" w:lineRule="auto"/>
        <w:ind w:left="720" w:leftChars="0" w:firstLine="240" w:firstLineChars="100"/>
        <w:jc w:val="both"/>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 xml:space="preserve">Menurut H.M.N. Purwosujono, suatu badan usaha dapat dikategorikan sebagai badan hukum apabila memenuhi beberapa persyaratan, yaitu: </w:t>
      </w:r>
      <w:r>
        <w:rPr>
          <w:rStyle w:val="10"/>
          <w:rFonts w:hint="default" w:ascii="Times New Roman" w:hAnsi="Times New Roman" w:eastAsia="SimSun" w:cs="Times New Roman"/>
          <w:sz w:val="24"/>
          <w:szCs w:val="24"/>
          <w:lang w:val="en-US"/>
        </w:rPr>
        <w:footnoteReference w:id="21"/>
      </w:r>
    </w:p>
    <w:p w14:paraId="135A541E">
      <w:pPr>
        <w:numPr>
          <w:ilvl w:val="0"/>
          <w:numId w:val="10"/>
        </w:numPr>
        <w:spacing w:line="360" w:lineRule="auto"/>
        <w:ind w:left="1440" w:leftChars="0" w:firstLine="0" w:firstLineChars="0"/>
        <w:jc w:val="both"/>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rPr>
        <w:t>Terdapat kekayaan (hak-hak) yang dialokasikan untuk tujuan tertentu dan terpisah dari kekayaan pribadi para pendiri atau sekutu badan tersebut. Dengan kata lain, terdapat pemisahan yang jelas antara kekayaan milik badan usaha dan kekayaan pribadi para anggotanya</w:t>
      </w:r>
      <w:r>
        <w:rPr>
          <w:rFonts w:hint="default" w:ascii="Times New Roman" w:hAnsi="Times New Roman" w:eastAsia="SimSun" w:cs="Times New Roman"/>
          <w:sz w:val="24"/>
          <w:szCs w:val="24"/>
          <w:lang w:val="en-US"/>
        </w:rPr>
        <w:t>.</w:t>
      </w:r>
    </w:p>
    <w:p w14:paraId="2D9363F2">
      <w:pPr>
        <w:numPr>
          <w:ilvl w:val="0"/>
          <w:numId w:val="10"/>
        </w:numPr>
        <w:spacing w:line="360" w:lineRule="auto"/>
        <w:ind w:left="1440" w:leftChars="0" w:firstLine="0" w:firstLineChars="0"/>
        <w:jc w:val="both"/>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rPr>
        <w:t>Tujuan dari pembentukan badan tersebut harus berorientasi pada kepentingan bersama</w:t>
      </w:r>
      <w:r>
        <w:rPr>
          <w:rFonts w:hint="default" w:ascii="Times New Roman" w:hAnsi="Times New Roman" w:eastAsia="SimSun" w:cs="Times New Roman"/>
          <w:sz w:val="24"/>
          <w:szCs w:val="24"/>
          <w:lang w:val="en-US"/>
        </w:rPr>
        <w:t>.</w:t>
      </w:r>
    </w:p>
    <w:p w14:paraId="069994FA">
      <w:pPr>
        <w:numPr>
          <w:ilvl w:val="0"/>
          <w:numId w:val="10"/>
        </w:numPr>
        <w:spacing w:line="360" w:lineRule="auto"/>
        <w:ind w:left="1440" w:leftChars="0" w:firstLine="0" w:firstLineChars="0"/>
        <w:jc w:val="both"/>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rPr>
        <w:t>Terdapat sejumlah orang yang bertindak sebagai pengurus untuk menjalankan operasional badan tersebut.</w:t>
      </w:r>
    </w:p>
    <w:p w14:paraId="02A1DC8B">
      <w:pPr>
        <w:numPr>
          <w:ilvl w:val="0"/>
          <w:numId w:val="0"/>
        </w:numPr>
        <w:spacing w:line="360" w:lineRule="auto"/>
        <w:jc w:val="both"/>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lang w:val="en-US"/>
        </w:rPr>
        <w:t xml:space="preserve">   Ketiga hal ini merupakan unsur-unsur materil atau substantif yang harus </w:t>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lang w:val="en-US"/>
        </w:rPr>
        <w:t xml:space="preserve">dipenuhi agar suatu badan usaha dapat diakui sebagai badan hukum. </w:t>
      </w:r>
    </w:p>
    <w:p w14:paraId="5672C51D">
      <w:pPr>
        <w:numPr>
          <w:ilvl w:val="0"/>
          <w:numId w:val="9"/>
        </w:numPr>
        <w:spacing w:line="360" w:lineRule="auto"/>
        <w:ind w:left="720" w:leftChars="0" w:firstLine="0" w:firstLineChars="0"/>
        <w:jc w:val="both"/>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Badan Usaha Yang Bukan Badan Hukum</w:t>
      </w:r>
    </w:p>
    <w:p w14:paraId="1F4A1125">
      <w:pPr>
        <w:numPr>
          <w:ilvl w:val="0"/>
          <w:numId w:val="0"/>
        </w:numPr>
        <w:spacing w:line="360" w:lineRule="auto"/>
        <w:ind w:left="720"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Badan usaha yang tidak berbadan hukum merupakan bentuk perusahaan swasta yang didirikan dan dimiliki oleh beberapa pengusaha secara kerja sama. Jenis badan usaha ini umumnya berbentuk persekutuan dan menjalankan kegiatan usaha di sektor perekonomian.</w:t>
      </w:r>
      <w:r>
        <w:rPr>
          <w:rStyle w:val="10"/>
          <w:rFonts w:hint="default" w:ascii="Times New Roman" w:hAnsi="Times New Roman" w:eastAsia="SimSun" w:cs="Times New Roman"/>
          <w:sz w:val="24"/>
          <w:szCs w:val="24"/>
        </w:rPr>
        <w:footnoteReference w:id="22"/>
      </w:r>
    </w:p>
    <w:p w14:paraId="77953F14">
      <w:pPr>
        <w:numPr>
          <w:ilvl w:val="0"/>
          <w:numId w:val="0"/>
        </w:numPr>
        <w:spacing w:line="360" w:lineRule="auto"/>
        <w:ind w:left="720" w:leftChars="0" w:firstLine="360" w:firstLineChars="150"/>
        <w:jc w:val="both"/>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rPr>
        <w:t>Bentuk-bentuk persekutuan tersebut antara lain firma dan persekutuan komanditer (Commanditaire Vennootschap/CV) yang pengaturannya terdapat dalam Kitab Undang-Undang Hukum Dagang (KUHD). Berbeda dengan perusahaan perorangan yang hanya dimiliki oleh satu orang pengusaha dan didirikan secara mandiri, badan usaha non-badan hukum biasanya melibatkan lebih dari satu pihak dalam kepemilikan dan pengelolaan usaha.</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Dengan demikian, contoh badan usaha yang tidak berbadan hukum mencakup persekutuan perdata, firma, CV, dan perusahaan perseorangan. Dalam konteks ini, teori mengenai badan usaha dan badan hukum akan dijadikan dasar oleh penulis untuk mengkaji badan usaha yang berada di bawah naungan organisasi kemasyarakatan keagamaan atau yang memiliki keterkaitan dengannya, guna menentukan apakah badan usaha tersebut termasuk dalam kategori berbadan hukum atau tidak.</w:t>
      </w:r>
    </w:p>
    <w:p w14:paraId="315376D5">
      <w:pPr>
        <w:pStyle w:val="22"/>
        <w:numPr>
          <w:ilvl w:val="0"/>
          <w:numId w:val="8"/>
        </w:numPr>
        <w:spacing w:line="360" w:lineRule="auto"/>
        <w:jc w:val="both"/>
        <w:rPr>
          <w:rFonts w:ascii="Times New Roman" w:hAnsi="Times New Roman" w:cs="Times New Roman"/>
          <w:b/>
          <w:bCs/>
          <w:sz w:val="24"/>
          <w:szCs w:val="24"/>
          <w:lang w:val="sv-SE"/>
        </w:rPr>
      </w:pPr>
      <w:r>
        <w:rPr>
          <w:rFonts w:hint="default" w:ascii="Times New Roman" w:hAnsi="Times New Roman" w:cs="Times New Roman"/>
          <w:b/>
          <w:bCs/>
          <w:sz w:val="24"/>
          <w:szCs w:val="24"/>
          <w:lang w:val="en-US"/>
        </w:rPr>
        <w:t>Organisasi Kemasyarakatan Keagamaan</w:t>
      </w:r>
    </w:p>
    <w:p w14:paraId="470CD837">
      <w:pPr>
        <w:pStyle w:val="22"/>
        <w:numPr>
          <w:ilvl w:val="0"/>
          <w:numId w:val="0"/>
        </w:numPr>
        <w:spacing w:line="360" w:lineRule="auto"/>
        <w:ind w:left="400" w:leftChars="0"/>
        <w:jc w:val="both"/>
        <w:rPr>
          <w:rFonts w:hint="default" w:ascii="Times New Roman" w:hAnsi="Times New Roman" w:eastAsia="SimSun" w:cs="Times New Roman"/>
          <w:sz w:val="24"/>
          <w:szCs w:val="24"/>
        </w:rPr>
      </w:pPr>
      <w:r>
        <w:rPr>
          <w:rFonts w:hint="default" w:ascii="Times New Roman" w:hAnsi="Times New Roman" w:cs="Times New Roman"/>
          <w:sz w:val="24"/>
          <w:szCs w:val="24"/>
          <w:lang w:val="en-US"/>
        </w:rPr>
        <w:tab/>
      </w:r>
      <w:r>
        <w:rPr>
          <w:rFonts w:hint="default" w:ascii="Times New Roman" w:hAnsi="Times New Roman" w:eastAsia="SimSun" w:cs="Times New Roman"/>
          <w:sz w:val="24"/>
          <w:szCs w:val="24"/>
        </w:rPr>
        <w:t>Organisasi merupakan suatu himpunan atau sarana yang dibentuk untuk menjalankan berbagai aktivitas, baik di bidang sosial, keagamaan, maupun kemasyarakatan. Keberadaan organisasi memiliki peran strategis dalam menyalurkan aspirasi masyarakat guna mendukung percepatan pembangunan nasional. Organisasi kemasyarakatan sendiri adalah bentuk perkumpulan yang lahir dari inisiatif masyarakat secara sukarela, dengan dilandasi oleh kesamaan tujuan, kepentingan, kebutuhan, dan aktivitas, baik secara perorangan maupun kolektif. Tujuan utamanya adalah untuk turut serta dalam proses pembangunan demi mewujudkan cita-cita bangsa Indonesia yang berpijak pada nilai-nilai Pancasila dan Undang-Undang Dasar Negara Republik Indonesia Tahun 1945.</w:t>
      </w:r>
      <w:r>
        <w:rPr>
          <w:rStyle w:val="10"/>
          <w:rFonts w:hint="default" w:ascii="Times New Roman" w:hAnsi="Times New Roman" w:eastAsia="SimSun" w:cs="Times New Roman"/>
          <w:sz w:val="24"/>
          <w:szCs w:val="24"/>
        </w:rPr>
        <w:footnoteReference w:id="23"/>
      </w:r>
    </w:p>
    <w:p w14:paraId="216E2121">
      <w:pPr>
        <w:pStyle w:val="22"/>
        <w:numPr>
          <w:ilvl w:val="0"/>
          <w:numId w:val="0"/>
        </w:numPr>
        <w:spacing w:line="360" w:lineRule="auto"/>
        <w:ind w:left="400"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rPr>
        <w:t>Eksistensi organisasi kemasyarakatan turut membuka peluang bagi masyarakat dalam menyalurkan hak untuk berkumpul, berserikat, serta mengemukakan pendapat. Hak-hak ini dijamin secara konstitusional melalui Pasal 28E ayat (3) Undang-Undang Dasar Negara Republik Indonesia Tahun 1945. Dalam hal ini, konstitusi memberikan perlindungan bagi setiap warga negara, baik secara individu maupun kolektif, untuk membentuk dan bergabung dalam suatu organisasi guna mewujudkan tujuan serta kepentingan mereka.</w:t>
      </w:r>
    </w:p>
    <w:p w14:paraId="716CE6CB">
      <w:pPr>
        <w:pStyle w:val="22"/>
        <w:numPr>
          <w:ilvl w:val="0"/>
          <w:numId w:val="0"/>
        </w:numPr>
        <w:spacing w:line="360" w:lineRule="auto"/>
        <w:ind w:left="400"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rPr>
        <w:t>Dinamika organisasi kemasyarakatan yang terus berkembang dengan berbagai kompleksitasnya menuntut adanya pengelolaan dan pengaturan hukum yang lebih menyeluruh. Undang-Undang Nomor 8 Tahun 1985 tentang Organisasi Kemasyarakatan dinilai sudah tidak lagi relevan dengan perkembangan masyarakat, serta tidak mampu menjawab tantangan kehidupan berbangsa dan bernegara yang semakin dinamis. Kondisi inilah yang kemudian mendorong lahirnya Undang-Undang Nomor 17 Tahun 2013 tentang Organisasi Kemasyarakatan, sebagai bentuk penyempurnaan dan pembaruan regulasi.</w:t>
      </w:r>
    </w:p>
    <w:p w14:paraId="502C8EB8">
      <w:pPr>
        <w:pStyle w:val="22"/>
        <w:numPr>
          <w:ilvl w:val="0"/>
          <w:numId w:val="0"/>
        </w:numPr>
        <w:spacing w:line="360" w:lineRule="auto"/>
        <w:ind w:left="400"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rPr>
        <w:t>Undang-Undang Nomor 17 Tahun 2013 tidak hanya mengatur ketentuan umum tentang organisasi kemasyarakatan (ormas), tetapi juga memuat ketentuan mengenai larangan dan sanksi terhadap ormas. Dalam Pasal 59 disebutkan bahwa ormas dilarang melakukan tindakan yang menimbulkan permusuhan berdasarkan suku, agama, ras, dan antargolongan (SARA), serta dilarang melakukan kekerasan yang dapat mengganggu ketertiban umum, termasuk perbuatan yang merusak.</w:t>
      </w:r>
      <w:r>
        <w:rPr>
          <w:rStyle w:val="10"/>
          <w:rFonts w:hint="default" w:ascii="Times New Roman" w:hAnsi="Times New Roman" w:eastAsia="SimSun" w:cs="Times New Roman"/>
          <w:sz w:val="24"/>
          <w:szCs w:val="24"/>
        </w:rPr>
        <w:footnoteReference w:id="24"/>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Selain itu, Undang-Undang ini juga menetapkan bahwa ormas dapat berbentuk badan hukum maupun tidak berbadan hukum sebagaimana diatur dalam Pasal 10 ayat (1). Dalam konteks ini, organisasi kemasyarakatan keagamaan merupakan salah satu jenis ormas yang memiliki posisi strategis dalam masyarakat. Ormas berbasis keagamaan berperan penting dalam memperkuat nilai-nilai spiritual, moral, dan sosial di tengah masyarakat, sekaligus menjadi sarana partisipasi umat dalam pembangunan nasional.</w:t>
      </w:r>
    </w:p>
    <w:p w14:paraId="0A8E8298">
      <w:pPr>
        <w:pStyle w:val="22"/>
        <w:numPr>
          <w:ilvl w:val="0"/>
          <w:numId w:val="0"/>
        </w:numPr>
        <w:spacing w:line="360" w:lineRule="auto"/>
        <w:ind w:left="400"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rPr>
        <w:t>Undang-Undang Nomor 17 Tahun 2013 juga mengatur larangan terhadap aktivitas ormas yang bertentangan dengan prinsip-prinsip kebhinekaan dan ketertiban umum, sebagaimana tercantum dalam Pasal 59, seperti tindakan permusuhan berbasis SARA dan kekerasan. Namun demikian, ormas keagamaan yang menaati prinsip hukum dan menjunjung tinggi nilai-nilai kebangsaan justru diberi ruang partisipatif dalam pembangunan nasional.</w:t>
      </w:r>
    </w:p>
    <w:p w14:paraId="7894C246">
      <w:pPr>
        <w:pStyle w:val="22"/>
        <w:numPr>
          <w:ilvl w:val="0"/>
          <w:numId w:val="0"/>
        </w:numPr>
        <w:spacing w:line="360" w:lineRule="auto"/>
        <w:ind w:left="400" w:leftChars="0"/>
        <w:jc w:val="both"/>
        <w:rPr>
          <w:rFonts w:hint="default" w:ascii="SimSun" w:hAnsi="SimSun" w:eastAsia="SimSun" w:cs="SimSun"/>
          <w:sz w:val="24"/>
          <w:szCs w:val="24"/>
          <w:lang w:val="en-US"/>
        </w:rPr>
      </w:pP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rPr>
        <w:t>Konteks ini menjadi penting ketika Pemerintah menerbitkan Peraturan Pemerintah Nomor 25 Tahun 2024 sebagai pelaksanaan dari Pasal 35B Undang-Undang Nomor 3 Tahun 2020 (perubahan atas UU No. 4 Tahun 2009 tentang Mineral dan Batubara). Peraturan ini membuka peluang bagi organisasi kemasyarakatan keagamaan untuk diberikan Wilayah Izin Usaha Pertambangan Khusus (WIUPK)</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Dengan demikian, penting untuk menganalisis secara kritis apakah pemberian WIUPK kepada ormas keagamaan ini telah selaras dengan prinsip-prinsip hukum pertambangan yang diatur dalam Undang-Undang Minerba dan peraturan pelaksananya, serta apakah kebijakan tersebut tidak menimbulkan disharmoni norma dalam sistem hukum nasional. Oleh karena itu, dalam kerangka konseptual ini, posisi ormas keagamaan tidak hanya dilihat sebagai entitas sosial-keagamaan, tetapi juga sebagai subjek hukum yang berpotensi menjadi pelaku usaha di sektor pertambangan melalui mekanisme perizinan khusus dari negara.</w:t>
      </w:r>
    </w:p>
    <w:p w14:paraId="25617D30">
      <w:pPr>
        <w:pStyle w:val="22"/>
        <w:numPr>
          <w:ilvl w:val="0"/>
          <w:numId w:val="8"/>
        </w:numPr>
        <w:spacing w:line="360" w:lineRule="auto"/>
        <w:jc w:val="both"/>
        <w:rPr>
          <w:rFonts w:ascii="Times New Roman" w:hAnsi="Times New Roman" w:cs="Times New Roman"/>
          <w:sz w:val="24"/>
          <w:szCs w:val="24"/>
          <w:lang w:val="sv-SE"/>
        </w:rPr>
      </w:pPr>
      <w:r>
        <w:rPr>
          <w:rFonts w:ascii="Times New Roman" w:hAnsi="Times New Roman" w:cs="Times New Roman"/>
          <w:b/>
          <w:bCs/>
          <w:sz w:val="24"/>
          <w:szCs w:val="24"/>
          <w:lang w:val="sv-SE"/>
        </w:rPr>
        <w:t xml:space="preserve"> Hierarki Peraturan Perundang-undangan </w:t>
      </w:r>
    </w:p>
    <w:p w14:paraId="280C6EA9">
      <w:pPr>
        <w:spacing w:line="360" w:lineRule="auto"/>
        <w:ind w:left="400" w:firstLine="320"/>
        <w:jc w:val="both"/>
        <w:rPr>
          <w:rFonts w:ascii="Times New Roman" w:hAnsi="Times New Roman" w:cs="Times New Roman"/>
          <w:sz w:val="24"/>
          <w:szCs w:val="24"/>
          <w:lang w:val="es-ES"/>
        </w:rPr>
      </w:pPr>
      <w:r>
        <w:rPr>
          <w:rFonts w:ascii="Times New Roman" w:hAnsi="Times New Roman" w:cs="Times New Roman"/>
          <w:sz w:val="24"/>
          <w:szCs w:val="24"/>
          <w:lang w:val="sv-SE"/>
        </w:rPr>
        <w:t xml:space="preserve"> Hierarki adalah teori sistem hukum yang dikenalkan oleh Hans Kelsen yang mengemukakan, sitem hukum terdiri dari rangkaian kaidah yang saling berhubungan secara berjenjang, mirip dengan susunan anak tangga. </w:t>
      </w:r>
      <w:r>
        <w:rPr>
          <w:rFonts w:ascii="Times New Roman" w:hAnsi="Times New Roman" w:cs="Times New Roman"/>
          <w:sz w:val="24"/>
          <w:szCs w:val="24"/>
          <w:lang w:val="es-ES"/>
        </w:rPr>
        <w:t>Dimana hubungan antara norma yang meregulasi perancangan norma lainnya dan norma lainnya itu bisa dikenal merupakan relasi da super dan subordinasi pada konteks khusus.</w:t>
      </w:r>
      <w:sdt>
        <w:sdtPr>
          <w:rPr>
            <w:rFonts w:ascii="Times New Roman" w:hAnsi="Times New Roman" w:cs="Times New Roman"/>
            <w:sz w:val="24"/>
            <w:szCs w:val="24"/>
          </w:rPr>
          <w:tag w:val="MENDELEY_CITATION_v3_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"/>
          <w:id w:val="-1637252806"/>
          <w:lock w:val="contentLocked"/>
          <w:placeholder>
            <w:docPart w:val="DefaultPlaceholder_-1854013440"/>
          </w:placeholder>
        </w:sdtPr>
        <w:sdtEndPr>
          <w:rPr>
            <w:rFonts w:ascii="Times New Roman" w:hAnsi="Times New Roman" w:cs="Times New Roman"/>
            <w:sz w:val="24"/>
            <w:szCs w:val="24"/>
          </w:rPr>
        </w:sdtEndPr>
        <w:sdtContent>
          <w:r>
            <w:rPr>
              <w:rStyle w:val="10"/>
              <w:rFonts w:ascii="Times New Roman" w:hAnsi="Times New Roman" w:cs="Times New Roman"/>
              <w:sz w:val="24"/>
              <w:szCs w:val="24"/>
            </w:rPr>
            <w:footnoteReference w:id="25"/>
          </w:r>
        </w:sdtContent>
      </w:sdt>
      <w:r>
        <w:rPr>
          <w:rFonts w:ascii="Times New Roman" w:hAnsi="Times New Roman" w:cs="Times New Roman"/>
          <w:sz w:val="24"/>
          <w:szCs w:val="24"/>
          <w:lang w:val="es-ES"/>
        </w:rPr>
        <w:t xml:space="preserve"> Norma yang mengatur pembentukan norma lainnya memiliki kedudukan yang lebih tinggi (</w:t>
      </w:r>
      <w:r>
        <w:rPr>
          <w:rFonts w:ascii="Times New Roman" w:hAnsi="Times New Roman" w:cs="Times New Roman"/>
          <w:i/>
          <w:iCs/>
          <w:sz w:val="24"/>
          <w:szCs w:val="24"/>
          <w:lang w:val="es-ES"/>
        </w:rPr>
        <w:t>Superior</w:t>
      </w:r>
      <w:r>
        <w:rPr>
          <w:rFonts w:ascii="Times New Roman" w:hAnsi="Times New Roman" w:cs="Times New Roman"/>
          <w:sz w:val="24"/>
          <w:szCs w:val="24"/>
          <w:lang w:val="es-ES"/>
        </w:rPr>
        <w:t>), sementara norma yang dirancang berada pada kedudukan yang lebih</w:t>
      </w:r>
      <w:r>
        <w:rPr>
          <w:rFonts w:hint="default" w:ascii="Times New Roman" w:hAnsi="Times New Roman" w:cs="Times New Roman"/>
          <w:sz w:val="24"/>
          <w:szCs w:val="24"/>
          <w:lang w:val="en-US"/>
        </w:rPr>
        <w:t xml:space="preserve"> rendah</w:t>
      </w:r>
      <w:r>
        <w:rPr>
          <w:lang w:val="es-ES"/>
        </w:rPr>
        <w:t xml:space="preserve"> </w:t>
      </w:r>
      <w:r>
        <w:rPr>
          <w:rFonts w:ascii="Times New Roman" w:hAnsi="Times New Roman" w:cs="Times New Roman"/>
          <w:sz w:val="24"/>
          <w:szCs w:val="24"/>
          <w:lang w:val="es-ES"/>
        </w:rPr>
        <w:t>(</w:t>
      </w:r>
      <w:r>
        <w:rPr>
          <w:rFonts w:ascii="Times New Roman" w:hAnsi="Times New Roman" w:cs="Times New Roman"/>
          <w:i/>
          <w:iCs/>
          <w:sz w:val="24"/>
          <w:szCs w:val="24"/>
          <w:lang w:val="es-ES"/>
        </w:rPr>
        <w:t>Inferior</w:t>
      </w:r>
      <w:r>
        <w:rPr>
          <w:rFonts w:ascii="Times New Roman" w:hAnsi="Times New Roman" w:cs="Times New Roman"/>
          <w:sz w:val="24"/>
          <w:szCs w:val="24"/>
          <w:lang w:val="es-ES"/>
        </w:rPr>
        <w:t xml:space="preserve">). Proses pembentukan norma yang superior menjadi dasar validitas keseluruhan sistem hukum. </w:t>
      </w:r>
    </w:p>
    <w:p w14:paraId="7FFE0329">
      <w:pPr>
        <w:spacing w:line="360" w:lineRule="auto"/>
        <w:ind w:left="400" w:firstLine="320"/>
        <w:jc w:val="both"/>
        <w:rPr>
          <w:rFonts w:ascii="Times New Roman" w:hAnsi="Times New Roman" w:cs="Times New Roman"/>
          <w:sz w:val="24"/>
          <w:szCs w:val="24"/>
          <w:lang w:val="es-ES"/>
        </w:rPr>
      </w:pPr>
      <w:r>
        <w:rPr>
          <w:rFonts w:ascii="Times New Roman" w:hAnsi="Times New Roman" w:cs="Times New Roman"/>
          <w:sz w:val="24"/>
          <w:szCs w:val="24"/>
          <w:lang w:val="es-ES"/>
        </w:rPr>
        <w:t>Berdasarkan teori tersebut, Hans Nawiasky lebih lanjut mengembangkan pemikirannya dengan menjelaskan bahwa struktur norma hukum tersusun dalam suatu bangunan hierarki yang menyerupai bentuk Stupa (</w:t>
      </w:r>
      <w:r>
        <w:rPr>
          <w:rFonts w:ascii="Times New Roman" w:hAnsi="Times New Roman" w:cs="Times New Roman"/>
          <w:i/>
          <w:iCs/>
          <w:sz w:val="24"/>
          <w:szCs w:val="24"/>
          <w:lang w:val="es-ES"/>
        </w:rPr>
        <w:t>stufenforming</w:t>
      </w:r>
      <w:r>
        <w:rPr>
          <w:rFonts w:ascii="Times New Roman" w:hAnsi="Times New Roman" w:cs="Times New Roman"/>
          <w:sz w:val="24"/>
          <w:szCs w:val="24"/>
          <w:lang w:val="es-ES"/>
        </w:rPr>
        <w:t>) yang mencakup beberapa tingkatan (</w:t>
      </w:r>
      <w:r>
        <w:rPr>
          <w:rFonts w:ascii="Times New Roman" w:hAnsi="Times New Roman" w:cs="Times New Roman"/>
          <w:i/>
          <w:iCs/>
          <w:sz w:val="24"/>
          <w:szCs w:val="24"/>
          <w:lang w:val="es-ES"/>
        </w:rPr>
        <w:t>zwischenstufe</w:t>
      </w:r>
      <w:r>
        <w:rPr>
          <w:rFonts w:ascii="Times New Roman" w:hAnsi="Times New Roman" w:cs="Times New Roman"/>
          <w:sz w:val="24"/>
          <w:szCs w:val="24"/>
          <w:lang w:val="es-ES"/>
        </w:rPr>
        <w:t>). Hierarki yang dimaksud mencakup norma dasar (</w:t>
      </w:r>
      <w:r>
        <w:rPr>
          <w:rFonts w:ascii="Times New Roman" w:hAnsi="Times New Roman" w:cs="Times New Roman"/>
          <w:i/>
          <w:iCs/>
          <w:sz w:val="24"/>
          <w:szCs w:val="24"/>
          <w:lang w:val="es-ES"/>
        </w:rPr>
        <w:t>staatfundamentalnrom</w:t>
      </w:r>
      <w:r>
        <w:rPr>
          <w:rFonts w:ascii="Times New Roman" w:hAnsi="Times New Roman" w:cs="Times New Roman"/>
          <w:sz w:val="24"/>
          <w:szCs w:val="24"/>
          <w:lang w:val="es-ES"/>
        </w:rPr>
        <w:t>), yang bersifat mendasar dan meluas, bisa terdistribusi melalui sejumlah peraruran (</w:t>
      </w:r>
      <w:r>
        <w:rPr>
          <w:rFonts w:ascii="Times New Roman" w:hAnsi="Times New Roman" w:cs="Times New Roman"/>
          <w:i/>
          <w:iCs/>
          <w:sz w:val="24"/>
          <w:szCs w:val="24"/>
          <w:lang w:val="es-ES"/>
        </w:rPr>
        <w:t>staatsgrundgesetz</w:t>
      </w:r>
      <w:r>
        <w:rPr>
          <w:rFonts w:ascii="Times New Roman" w:hAnsi="Times New Roman" w:cs="Times New Roman"/>
          <w:sz w:val="24"/>
          <w:szCs w:val="24"/>
          <w:lang w:val="es-ES"/>
        </w:rPr>
        <w:t>), bersifat konkret serta mendetail (</w:t>
      </w:r>
      <w:r>
        <w:rPr>
          <w:rFonts w:ascii="Times New Roman" w:hAnsi="Times New Roman" w:cs="Times New Roman"/>
          <w:i/>
          <w:iCs/>
          <w:sz w:val="24"/>
          <w:szCs w:val="24"/>
          <w:lang w:val="es-ES"/>
        </w:rPr>
        <w:t>formallgesetz</w:t>
      </w:r>
      <w:r>
        <w:rPr>
          <w:rFonts w:ascii="Times New Roman" w:hAnsi="Times New Roman" w:cs="Times New Roman"/>
          <w:sz w:val="24"/>
          <w:szCs w:val="24"/>
          <w:lang w:val="es-ES"/>
        </w:rPr>
        <w:t>), peraturan pelaksana (</w:t>
      </w:r>
      <w:r>
        <w:rPr>
          <w:rFonts w:ascii="Times New Roman" w:hAnsi="Times New Roman" w:cs="Times New Roman"/>
          <w:i/>
          <w:iCs/>
          <w:sz w:val="24"/>
          <w:szCs w:val="24"/>
          <w:lang w:val="es-ES"/>
        </w:rPr>
        <w:t>verordnungzatzung</w:t>
      </w:r>
      <w:r>
        <w:rPr>
          <w:rFonts w:ascii="Times New Roman" w:hAnsi="Times New Roman" w:cs="Times New Roman"/>
          <w:sz w:val="24"/>
          <w:szCs w:val="24"/>
          <w:lang w:val="es-ES"/>
        </w:rPr>
        <w:t>) dan peraturan otonom (</w:t>
      </w:r>
      <w:r>
        <w:rPr>
          <w:rFonts w:ascii="Times New Roman" w:hAnsi="Times New Roman" w:cs="Times New Roman"/>
          <w:i/>
          <w:iCs/>
          <w:sz w:val="24"/>
          <w:szCs w:val="24"/>
          <w:lang w:val="es-ES"/>
        </w:rPr>
        <w:t>autonome satzug</w:t>
      </w:r>
      <w:r>
        <w:rPr>
          <w:rFonts w:ascii="Times New Roman" w:hAnsi="Times New Roman" w:cs="Times New Roman"/>
          <w:sz w:val="24"/>
          <w:szCs w:val="24"/>
          <w:lang w:val="es-ES"/>
        </w:rPr>
        <w:t>).</w:t>
      </w:r>
      <w:sdt>
        <w:sdtPr>
          <w:rPr>
            <w:rFonts w:ascii="Times New Roman" w:hAnsi="Times New Roman" w:cs="Times New Roman"/>
            <w:sz w:val="24"/>
            <w:szCs w:val="24"/>
          </w:rPr>
          <w:tag w:val="MENDELEY_CITATION_v3_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"/>
          <w:id w:val="392244097"/>
          <w:lock w:val="contentLocked"/>
          <w:placeholder>
            <w:docPart w:val="DefaultPlaceholder_-1854013440"/>
          </w:placeholder>
        </w:sdtPr>
        <w:sdtEndPr>
          <w:rPr>
            <w:rFonts w:ascii="Times New Roman" w:hAnsi="Times New Roman" w:cs="Times New Roman"/>
            <w:sz w:val="24"/>
            <w:szCs w:val="24"/>
          </w:rPr>
        </w:sdtEndPr>
        <w:sdtContent>
          <w:r>
            <w:rPr>
              <w:rStyle w:val="10"/>
              <w:rFonts w:ascii="Times New Roman" w:hAnsi="Times New Roman" w:cs="Times New Roman"/>
              <w:sz w:val="24"/>
              <w:szCs w:val="24"/>
            </w:rPr>
            <w:footnoteReference w:id="26"/>
          </w:r>
        </w:sdtContent>
      </w:sdt>
    </w:p>
    <w:p w14:paraId="4ECC3DD2">
      <w:pPr>
        <w:spacing w:line="360" w:lineRule="auto"/>
        <w:ind w:left="400" w:firstLine="320"/>
        <w:jc w:val="both"/>
        <w:rPr>
          <w:rFonts w:ascii="Times New Roman" w:hAnsi="Times New Roman" w:cs="Times New Roman"/>
          <w:sz w:val="24"/>
          <w:szCs w:val="24"/>
        </w:rPr>
      </w:pPr>
      <w:r>
        <w:rPr>
          <w:rFonts w:ascii="Times New Roman" w:hAnsi="Times New Roman" w:cs="Times New Roman"/>
          <w:sz w:val="24"/>
          <w:szCs w:val="24"/>
        </w:rPr>
        <w:t>Di Indonesia, prinsip hierarki peraturan perundang-undangan secara formal diatur dalam Undang-Undang Nomor 12 Tahun 2011 tentang Pembentukan Peraturan Perundang-undangan, yang telah diubah dengan Undang-Undang Nomor 15 Tahun 2019. dalam pasal 7 ayat (1) UU No. 12 Tahun 2011 disebutkan bahwa hierarki peraturan perundang-undangan di Indonesia terdiri dari:</w:t>
      </w:r>
    </w:p>
    <w:p w14:paraId="0C6C79EF">
      <w:pPr>
        <w:pStyle w:val="22"/>
        <w:numPr>
          <w:ilvl w:val="0"/>
          <w:numId w:val="11"/>
        </w:numPr>
        <w:spacing w:line="360" w:lineRule="auto"/>
        <w:ind w:left="1080" w:hanging="360"/>
        <w:jc w:val="both"/>
        <w:rPr>
          <w:rFonts w:ascii="Times New Roman" w:hAnsi="Times New Roman" w:cs="Times New Roman"/>
          <w:sz w:val="24"/>
          <w:szCs w:val="24"/>
        </w:rPr>
      </w:pPr>
      <w:r>
        <w:rPr>
          <w:rFonts w:ascii="Times New Roman" w:hAnsi="Times New Roman" w:cs="Times New Roman"/>
          <w:sz w:val="24"/>
          <w:szCs w:val="24"/>
        </w:rPr>
        <w:t xml:space="preserve">UUD 1945 </w:t>
      </w:r>
    </w:p>
    <w:p w14:paraId="388E74BB">
      <w:pPr>
        <w:pStyle w:val="22"/>
        <w:numPr>
          <w:ilvl w:val="0"/>
          <w:numId w:val="11"/>
        </w:numPr>
        <w:spacing w:line="360" w:lineRule="auto"/>
        <w:ind w:left="1080" w:hanging="360"/>
        <w:jc w:val="both"/>
        <w:rPr>
          <w:rFonts w:ascii="Times New Roman" w:hAnsi="Times New Roman" w:cs="Times New Roman"/>
          <w:sz w:val="24"/>
          <w:szCs w:val="24"/>
        </w:rPr>
      </w:pPr>
      <w:r>
        <w:rPr>
          <w:rFonts w:ascii="Times New Roman" w:hAnsi="Times New Roman" w:cs="Times New Roman"/>
          <w:sz w:val="24"/>
          <w:szCs w:val="24"/>
        </w:rPr>
        <w:t>Tap MPR</w:t>
      </w:r>
    </w:p>
    <w:p w14:paraId="4C20F888">
      <w:pPr>
        <w:pStyle w:val="22"/>
        <w:numPr>
          <w:ilvl w:val="0"/>
          <w:numId w:val="11"/>
        </w:numPr>
        <w:spacing w:line="360" w:lineRule="auto"/>
        <w:ind w:left="1080" w:hanging="360"/>
        <w:jc w:val="both"/>
        <w:rPr>
          <w:rFonts w:ascii="Times New Roman" w:hAnsi="Times New Roman" w:cs="Times New Roman"/>
          <w:sz w:val="24"/>
          <w:szCs w:val="24"/>
          <w:lang w:val="sv-SE"/>
        </w:rPr>
      </w:pPr>
      <w:r>
        <w:rPr>
          <w:rFonts w:ascii="Times New Roman" w:hAnsi="Times New Roman" w:cs="Times New Roman"/>
          <w:sz w:val="24"/>
          <w:szCs w:val="24"/>
          <w:lang w:val="sv-SE"/>
        </w:rPr>
        <w:t>UU/Peraturan Pemerintah Pengganti Undang-Undang</w:t>
      </w:r>
    </w:p>
    <w:p w14:paraId="27EB6801">
      <w:pPr>
        <w:pStyle w:val="22"/>
        <w:numPr>
          <w:ilvl w:val="0"/>
          <w:numId w:val="11"/>
        </w:numPr>
        <w:spacing w:line="360" w:lineRule="auto"/>
        <w:ind w:left="1080" w:hanging="360"/>
        <w:jc w:val="both"/>
        <w:rPr>
          <w:rFonts w:ascii="Times New Roman" w:hAnsi="Times New Roman" w:cs="Times New Roman"/>
          <w:sz w:val="24"/>
          <w:szCs w:val="24"/>
        </w:rPr>
      </w:pPr>
      <w:r>
        <w:rPr>
          <w:rFonts w:ascii="Times New Roman" w:hAnsi="Times New Roman" w:cs="Times New Roman"/>
          <w:sz w:val="24"/>
          <w:szCs w:val="24"/>
        </w:rPr>
        <w:t>P</w:t>
      </w:r>
      <w:r>
        <w:rPr>
          <w:rFonts w:hint="default" w:ascii="Times New Roman" w:hAnsi="Times New Roman" w:cs="Times New Roman"/>
          <w:sz w:val="24"/>
          <w:szCs w:val="24"/>
          <w:lang w:val="en-US"/>
        </w:rPr>
        <w:t>eraturan Pemerintah</w:t>
      </w:r>
    </w:p>
    <w:p w14:paraId="0D01A5BD">
      <w:pPr>
        <w:pStyle w:val="22"/>
        <w:numPr>
          <w:ilvl w:val="0"/>
          <w:numId w:val="11"/>
        </w:numPr>
        <w:spacing w:line="360" w:lineRule="auto"/>
        <w:ind w:left="1080" w:hanging="360"/>
        <w:jc w:val="both"/>
        <w:rPr>
          <w:rFonts w:ascii="Times New Roman" w:hAnsi="Times New Roman" w:cs="Times New Roman"/>
          <w:sz w:val="24"/>
          <w:szCs w:val="24"/>
        </w:rPr>
      </w:pPr>
      <w:r>
        <w:rPr>
          <w:rFonts w:ascii="Times New Roman" w:hAnsi="Times New Roman" w:cs="Times New Roman"/>
          <w:sz w:val="24"/>
          <w:szCs w:val="24"/>
        </w:rPr>
        <w:t xml:space="preserve">Peraturan Presiden </w:t>
      </w:r>
    </w:p>
    <w:p w14:paraId="1340000E">
      <w:pPr>
        <w:pStyle w:val="22"/>
        <w:numPr>
          <w:ilvl w:val="0"/>
          <w:numId w:val="11"/>
        </w:numPr>
        <w:spacing w:line="360" w:lineRule="auto"/>
        <w:ind w:left="1080" w:hanging="360"/>
        <w:jc w:val="both"/>
        <w:rPr>
          <w:rFonts w:ascii="Times New Roman" w:hAnsi="Times New Roman" w:cs="Times New Roman"/>
          <w:sz w:val="24"/>
          <w:szCs w:val="24"/>
        </w:rPr>
      </w:pPr>
      <w:r>
        <w:rPr>
          <w:rFonts w:ascii="Times New Roman" w:hAnsi="Times New Roman" w:cs="Times New Roman"/>
          <w:sz w:val="24"/>
          <w:szCs w:val="24"/>
        </w:rPr>
        <w:t>Perda Provinsi</w:t>
      </w:r>
    </w:p>
    <w:p w14:paraId="194EDC00">
      <w:pPr>
        <w:pStyle w:val="22"/>
        <w:numPr>
          <w:ilvl w:val="0"/>
          <w:numId w:val="11"/>
        </w:numPr>
        <w:spacing w:line="360" w:lineRule="auto"/>
        <w:ind w:left="1080" w:hanging="360"/>
        <w:jc w:val="both"/>
        <w:rPr>
          <w:rFonts w:ascii="Times New Roman" w:hAnsi="Times New Roman" w:cs="Times New Roman"/>
          <w:sz w:val="24"/>
          <w:szCs w:val="24"/>
        </w:rPr>
      </w:pPr>
      <w:r>
        <w:rPr>
          <w:rFonts w:ascii="Times New Roman" w:hAnsi="Times New Roman" w:cs="Times New Roman"/>
          <w:sz w:val="24"/>
          <w:szCs w:val="24"/>
        </w:rPr>
        <w:t>Perda Kabupaten/Kota</w:t>
      </w:r>
    </w:p>
    <w:p w14:paraId="015AA759">
      <w:pPr>
        <w:spacing w:line="360" w:lineRule="auto"/>
        <w:ind w:left="480" w:leftChars="240" w:firstLine="480" w:firstLineChars="200"/>
        <w:jc w:val="both"/>
        <w:rPr>
          <w:rFonts w:ascii="Times New Roman" w:hAnsi="Times New Roman" w:cs="Times New Roman"/>
          <w:sz w:val="24"/>
          <w:szCs w:val="24"/>
        </w:rPr>
      </w:pPr>
      <w:r>
        <w:rPr>
          <w:rFonts w:hint="default" w:ascii="Times New Roman" w:hAnsi="Times New Roman" w:cs="Times New Roman"/>
          <w:sz w:val="24"/>
          <w:szCs w:val="24"/>
          <w:lang w:val="en-US"/>
        </w:rPr>
        <w:t>D</w:t>
      </w:r>
      <w:r>
        <w:rPr>
          <w:rFonts w:ascii="Times New Roman" w:hAnsi="Times New Roman" w:cs="Times New Roman"/>
          <w:sz w:val="24"/>
          <w:szCs w:val="24"/>
        </w:rPr>
        <w:t>alam konteks penelitian ini, Undang-Undang Nomor 3 Tahun 2020 tentang  Mineral dan Batubara memiliki kedudukan lebih tinggi</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dibandingkan dengan Peraturan Pemerintah (PP) Nomor 25 Tahun 2024, karena pada dasarnya PP adalah aturan pelaksana dari undang-undang oleh karena itu, secara hierarki Peraturan Pemerintah tidak boleh bertentangan dengaan undang-undang yang menjadi dasar pembentukannya </w:t>
      </w:r>
    </w:p>
    <w:p w14:paraId="0DD2AF6B">
      <w:pPr>
        <w:spacing w:line="360" w:lineRule="auto"/>
        <w:ind w:left="720" w:firstLine="360"/>
        <w:jc w:val="both"/>
        <w:rPr>
          <w:rFonts w:ascii="Times New Roman" w:hAnsi="Times New Roman" w:cs="Times New Roman"/>
          <w:sz w:val="24"/>
          <w:szCs w:val="24"/>
        </w:rPr>
      </w:pPr>
      <w:r>
        <w:rPr>
          <w:rFonts w:ascii="Times New Roman" w:hAnsi="Times New Roman" w:cs="Times New Roman"/>
          <w:sz w:val="24"/>
          <w:szCs w:val="24"/>
        </w:rPr>
        <w:t xml:space="preserve">Terdapat empat prinsip terkaut hierarki peraturan perundang-undangan, diantaranya berupa </w:t>
      </w:r>
      <w:r>
        <w:rPr>
          <w:rFonts w:ascii="Segoe UI Emoji" w:hAnsi="Segoe UI Emoji" w:eastAsia="Segoe UI Emoji" w:cs="Segoe UI Emoji"/>
          <w:sz w:val="24"/>
          <w:szCs w:val="24"/>
        </w:rPr>
        <w:t>:</w:t>
      </w:r>
      <w:r>
        <w:rPr>
          <w:rStyle w:val="10"/>
          <w:rFonts w:ascii="Segoe UI Emoji" w:hAnsi="Segoe UI Emoji" w:eastAsia="Segoe UI Emoji" w:cs="Segoe UI Emoji"/>
          <w:sz w:val="24"/>
          <w:szCs w:val="24"/>
        </w:rPr>
        <w:footnoteReference w:id="27"/>
      </w:r>
    </w:p>
    <w:p w14:paraId="66A0442F">
      <w:pPr>
        <w:pStyle w:val="22"/>
        <w:numPr>
          <w:ilvl w:val="0"/>
          <w:numId w:val="12"/>
        </w:numPr>
        <w:spacing w:line="360" w:lineRule="auto"/>
        <w:jc w:val="both"/>
        <w:rPr>
          <w:rFonts w:ascii="Times New Roman" w:hAnsi="Times New Roman" w:cs="Times New Roman"/>
          <w:sz w:val="24"/>
          <w:szCs w:val="24"/>
        </w:rPr>
      </w:pPr>
      <w:r>
        <w:rPr>
          <w:rFonts w:ascii="Times New Roman" w:hAnsi="Times New Roman" w:cs="Times New Roman"/>
          <w:i/>
          <w:iCs/>
          <w:sz w:val="24"/>
          <w:szCs w:val="24"/>
        </w:rPr>
        <w:t>Lex superior derogat legi inferiori</w:t>
      </w:r>
      <w:r>
        <w:rPr>
          <w:rFonts w:ascii="Times New Roman" w:hAnsi="Times New Roman" w:cs="Times New Roman"/>
          <w:sz w:val="24"/>
          <w:szCs w:val="24"/>
        </w:rPr>
        <w:t>: Prinsip ini menyebut, regulasi yang berkedudukan lebih rendah tak diperbolehkan ber</w:t>
      </w:r>
      <w:r>
        <w:rPr>
          <w:rFonts w:hint="default" w:ascii="Times New Roman" w:hAnsi="Times New Roman" w:cs="Times New Roman"/>
          <w:sz w:val="24"/>
          <w:szCs w:val="24"/>
          <w:lang w:val="en-US"/>
        </w:rPr>
        <w:t>tentangan dengan</w:t>
      </w:r>
      <w:r>
        <w:rPr>
          <w:rFonts w:ascii="Times New Roman" w:hAnsi="Times New Roman" w:cs="Times New Roman"/>
          <w:sz w:val="24"/>
          <w:szCs w:val="24"/>
        </w:rPr>
        <w:t xml:space="preserve"> regulasi yang kedudukannya lebih tinggi dalam hierarki perundang-undangan. Dalam konteks penelitian ini, PP Nomor 25 Tahun 2024 t</w:t>
      </w:r>
      <w:r>
        <w:rPr>
          <w:rFonts w:hint="default" w:ascii="Times New Roman" w:hAnsi="Times New Roman" w:cs="Times New Roman"/>
          <w:sz w:val="24"/>
          <w:szCs w:val="24"/>
          <w:lang w:val="en-US"/>
        </w:rPr>
        <w:t>ida</w:t>
      </w:r>
      <w:r>
        <w:rPr>
          <w:rFonts w:ascii="Times New Roman" w:hAnsi="Times New Roman" w:cs="Times New Roman"/>
          <w:sz w:val="24"/>
          <w:szCs w:val="24"/>
        </w:rPr>
        <w:t xml:space="preserve">k diperbolehkan berlawanan dengan UU No. 3 Tahun 2020 tentang Minerba, yang berkedudukan lebih tinggi pada sistem hukum. </w:t>
      </w:r>
      <w:r>
        <w:rPr>
          <w:rFonts w:hint="default" w:ascii="Times New Roman" w:hAnsi="Times New Roman" w:cs="Times New Roman"/>
          <w:sz w:val="24"/>
          <w:szCs w:val="24"/>
          <w:lang w:val="en-US"/>
        </w:rPr>
        <w:t xml:space="preserve">Jika terdapat ketentuan </w:t>
      </w:r>
      <w:r>
        <w:rPr>
          <w:rFonts w:ascii="Times New Roman" w:hAnsi="Times New Roman" w:eastAsia="SimSun" w:cs="Times New Roman"/>
          <w:sz w:val="24"/>
          <w:szCs w:val="24"/>
        </w:rPr>
        <w:t xml:space="preserve">dalam PP yang kontradiktif dengan UU, </w:t>
      </w:r>
      <w:r>
        <w:rPr>
          <w:rFonts w:hint="default" w:ascii="Times New Roman" w:hAnsi="Times New Roman" w:eastAsia="SimSun" w:cs="Times New Roman"/>
          <w:sz w:val="24"/>
          <w:szCs w:val="24"/>
          <w:lang w:val="en-US"/>
        </w:rPr>
        <w:t xml:space="preserve">maka ketentuan </w:t>
      </w:r>
      <w:r>
        <w:rPr>
          <w:rFonts w:ascii="Times New Roman" w:hAnsi="Times New Roman" w:eastAsia="SimSun" w:cs="Times New Roman"/>
          <w:sz w:val="24"/>
          <w:szCs w:val="24"/>
        </w:rPr>
        <w:t xml:space="preserve"> itu t</w:t>
      </w:r>
      <w:r>
        <w:rPr>
          <w:rFonts w:hint="default" w:ascii="Times New Roman" w:hAnsi="Times New Roman" w:eastAsia="SimSun" w:cs="Times New Roman"/>
          <w:sz w:val="24"/>
          <w:szCs w:val="24"/>
          <w:lang w:val="en-US"/>
        </w:rPr>
        <w:t>ida</w:t>
      </w:r>
      <w:r>
        <w:rPr>
          <w:rFonts w:ascii="Times New Roman" w:hAnsi="Times New Roman" w:eastAsia="SimSun" w:cs="Times New Roman"/>
          <w:sz w:val="24"/>
          <w:szCs w:val="24"/>
        </w:rPr>
        <w:t>k bisa</w:t>
      </w:r>
      <w:r>
        <w:rPr>
          <w:rStyle w:val="15"/>
          <w:rFonts w:ascii="Times New Roman" w:hAnsi="Times New Roman" w:eastAsia="SimSun" w:cs="Times New Roman"/>
          <w:b w:val="0"/>
          <w:bCs w:val="0"/>
          <w:sz w:val="24"/>
          <w:szCs w:val="24"/>
        </w:rPr>
        <w:t xml:space="preserve"> diberlakukan</w:t>
      </w:r>
      <w:r>
        <w:rPr>
          <w:rFonts w:ascii="Times New Roman" w:hAnsi="Times New Roman" w:eastAsia="SimSun" w:cs="Times New Roman"/>
          <w:sz w:val="24"/>
          <w:szCs w:val="24"/>
        </w:rPr>
        <w:t xml:space="preserve"> dan dapat diuji </w:t>
      </w:r>
      <w:r>
        <w:rPr>
          <w:rFonts w:hint="default" w:ascii="Times New Roman" w:hAnsi="Times New Roman" w:eastAsia="SimSun" w:cs="Times New Roman"/>
          <w:sz w:val="24"/>
          <w:szCs w:val="24"/>
          <w:lang w:val="en-US"/>
        </w:rPr>
        <w:t>melalui</w:t>
      </w:r>
      <w:r>
        <w:rPr>
          <w:rFonts w:ascii="Times New Roman" w:hAnsi="Times New Roman" w:eastAsia="SimSun" w:cs="Times New Roman"/>
          <w:sz w:val="24"/>
          <w:szCs w:val="24"/>
        </w:rPr>
        <w:t xml:space="preserve"> proses </w:t>
      </w:r>
      <w:r>
        <w:rPr>
          <w:rFonts w:ascii="Times New Roman" w:hAnsi="Times New Roman" w:eastAsia="SimSun" w:cs="Times New Roman"/>
          <w:i/>
          <w:iCs/>
          <w:sz w:val="24"/>
          <w:szCs w:val="24"/>
        </w:rPr>
        <w:t xml:space="preserve">judicial </w:t>
      </w:r>
      <w:r>
        <w:rPr>
          <w:rFonts w:ascii="Times New Roman" w:hAnsi="Times New Roman" w:eastAsia="SimSun" w:cs="Times New Roman"/>
          <w:sz w:val="24"/>
          <w:szCs w:val="24"/>
        </w:rPr>
        <w:t>review di Mahkamah Agung.</w:t>
      </w:r>
    </w:p>
    <w:p w14:paraId="20E85107">
      <w:pPr>
        <w:pStyle w:val="22"/>
        <w:numPr>
          <w:ilvl w:val="0"/>
          <w:numId w:val="12"/>
        </w:numPr>
        <w:spacing w:line="360" w:lineRule="auto"/>
        <w:jc w:val="both"/>
        <w:rPr>
          <w:rFonts w:ascii="Times New Roman" w:hAnsi="Times New Roman" w:cs="Times New Roman"/>
          <w:sz w:val="24"/>
          <w:szCs w:val="24"/>
        </w:rPr>
      </w:pPr>
      <w:r>
        <w:rPr>
          <w:rFonts w:ascii="Times New Roman" w:hAnsi="Times New Roman" w:cs="Times New Roman"/>
          <w:i/>
          <w:iCs/>
          <w:sz w:val="24"/>
          <w:szCs w:val="24"/>
        </w:rPr>
        <w:t>Lex specialis derogate legi generali</w:t>
      </w:r>
      <w:r>
        <w:rPr>
          <w:rFonts w:ascii="Times New Roman" w:hAnsi="Times New Roman" w:cs="Times New Roman"/>
          <w:sz w:val="24"/>
          <w:szCs w:val="24"/>
        </w:rPr>
        <w:t xml:space="preserve">: Prinsip ini menyebut, regulasi yang sifatnya khusus mengesampingkan regulasi yang bersifat umum. </w:t>
      </w:r>
    </w:p>
    <w:p w14:paraId="41506D15">
      <w:pPr>
        <w:pStyle w:val="22"/>
        <w:numPr>
          <w:ilvl w:val="0"/>
          <w:numId w:val="12"/>
        </w:numPr>
        <w:spacing w:line="360" w:lineRule="auto"/>
        <w:jc w:val="both"/>
        <w:rPr>
          <w:rFonts w:ascii="Times New Roman" w:hAnsi="Times New Roman" w:cs="Times New Roman"/>
          <w:sz w:val="24"/>
          <w:szCs w:val="24"/>
        </w:rPr>
      </w:pPr>
      <w:r>
        <w:rPr>
          <w:rFonts w:ascii="Times New Roman" w:hAnsi="Times New Roman" w:cs="Times New Roman"/>
          <w:i/>
          <w:iCs/>
          <w:sz w:val="24"/>
          <w:szCs w:val="24"/>
        </w:rPr>
        <w:t>Lex posteriori derogate legi priori</w:t>
      </w:r>
      <w:r>
        <w:rPr>
          <w:rFonts w:ascii="Times New Roman" w:hAnsi="Times New Roman" w:cs="Times New Roman"/>
          <w:sz w:val="24"/>
          <w:szCs w:val="24"/>
        </w:rPr>
        <w:t>: Prinsip ini menyebut, regulas</w:t>
      </w:r>
      <w:r>
        <w:rPr>
          <w:rFonts w:hint="default" w:ascii="Times New Roman" w:hAnsi="Times New Roman" w:cs="Times New Roman"/>
          <w:sz w:val="24"/>
          <w:szCs w:val="24"/>
          <w:lang w:val="en-US"/>
        </w:rPr>
        <w:t xml:space="preserve">i </w:t>
      </w:r>
      <w:r>
        <w:rPr>
          <w:rFonts w:ascii="Times New Roman" w:hAnsi="Times New Roman" w:cs="Times New Roman"/>
          <w:sz w:val="24"/>
          <w:szCs w:val="24"/>
        </w:rPr>
        <w:t>yang terbaru</w:t>
      </w:r>
      <w:r>
        <w:rPr>
          <w:rFonts w:hint="default" w:ascii="Times New Roman" w:hAnsi="Times New Roman" w:cs="Times New Roman"/>
          <w:sz w:val="24"/>
          <w:szCs w:val="24"/>
          <w:lang w:val="en-US"/>
        </w:rPr>
        <w:t xml:space="preserve"> dapat </w:t>
      </w:r>
      <w:r>
        <w:rPr>
          <w:rFonts w:ascii="Times New Roman" w:hAnsi="Times New Roman" w:cs="Times New Roman"/>
          <w:sz w:val="24"/>
          <w:szCs w:val="24"/>
        </w:rPr>
        <w:t>men</w:t>
      </w:r>
      <w:r>
        <w:rPr>
          <w:rFonts w:hint="default" w:ascii="Times New Roman" w:hAnsi="Times New Roman" w:cs="Times New Roman"/>
          <w:sz w:val="24"/>
          <w:szCs w:val="24"/>
          <w:lang w:val="en-US"/>
        </w:rPr>
        <w:t>gkesampingkan</w:t>
      </w:r>
      <w:r>
        <w:rPr>
          <w:rFonts w:ascii="Times New Roman" w:hAnsi="Times New Roman" w:cs="Times New Roman"/>
          <w:sz w:val="24"/>
          <w:szCs w:val="24"/>
        </w:rPr>
        <w:t xml:space="preserve"> regulasi lama. jika kedua aturan memiliki tingkat yang sama dalam hierarki hukum. </w:t>
      </w:r>
    </w:p>
    <w:p w14:paraId="4E9C19B8">
      <w:pPr>
        <w:pStyle w:val="22"/>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Peraturan hanya </w:t>
      </w:r>
      <w:r>
        <w:rPr>
          <w:rFonts w:hint="default" w:ascii="Times New Roman" w:hAnsi="Times New Roman" w:cs="Times New Roman"/>
          <w:sz w:val="24"/>
          <w:szCs w:val="24"/>
          <w:lang w:val="en-US"/>
        </w:rPr>
        <w:t>dapat</w:t>
      </w:r>
      <w:r>
        <w:rPr>
          <w:rFonts w:ascii="Times New Roman" w:hAnsi="Times New Roman" w:cs="Times New Roman"/>
          <w:sz w:val="24"/>
          <w:szCs w:val="24"/>
        </w:rPr>
        <w:t xml:space="preserve"> dihapus dengan peraturan yang kedudukannya sederajat atau lebih tinggi.</w:t>
      </w:r>
      <w:r>
        <w:t xml:space="preserve"> </w:t>
      </w:r>
      <w:r>
        <w:rPr>
          <w:rFonts w:ascii="Times New Roman" w:hAnsi="Times New Roman" w:cs="Times New Roman"/>
          <w:sz w:val="24"/>
          <w:szCs w:val="24"/>
        </w:rPr>
        <w:t>Artinya, suatu peraturan tidak dapat dibatalkan atau diubah oleh peraturan yang lebih rendah. Oleh karena hal itu, ketentuan dalam undang-undang Minerba hanya dapat diubah melalui revisi undang-undang, bukan melalui PP yang memiliki kedudukan lebih rendah.</w:t>
      </w:r>
    </w:p>
    <w:p w14:paraId="6E89D772">
      <w:pPr>
        <w:spacing w:line="360" w:lineRule="auto"/>
        <w:ind w:left="1080" w:firstLine="360"/>
        <w:jc w:val="both"/>
        <w:rPr>
          <w:rFonts w:ascii="Times New Roman" w:hAnsi="Times New Roman" w:cs="Times New Roman"/>
          <w:sz w:val="24"/>
          <w:szCs w:val="24"/>
        </w:rPr>
      </w:pPr>
      <w:r>
        <w:rPr>
          <w:rFonts w:ascii="Times New Roman" w:hAnsi="Times New Roman" w:cs="Times New Roman"/>
          <w:sz w:val="24"/>
          <w:szCs w:val="24"/>
        </w:rPr>
        <w:t xml:space="preserve">Dalam penelitian ini, prinsip </w:t>
      </w:r>
      <w:r>
        <w:rPr>
          <w:rFonts w:ascii="Times New Roman" w:hAnsi="Times New Roman" w:cs="Times New Roman"/>
          <w:i/>
          <w:iCs/>
          <w:sz w:val="24"/>
          <w:szCs w:val="24"/>
        </w:rPr>
        <w:t>lex superior derogat legi inferiori</w:t>
      </w:r>
      <w:r>
        <w:rPr>
          <w:rFonts w:ascii="Times New Roman" w:hAnsi="Times New Roman" w:cs="Times New Roman"/>
          <w:sz w:val="24"/>
          <w:szCs w:val="24"/>
        </w:rPr>
        <w:t xml:space="preserve"> menjadi krusial karena adanya potensi disharmoni antara Pasal 75 UU Minerba yang mengatur bahwa WIUPK hanya diberikan terhadap BUMN dan BUMD melalui Pasal 83A PP Nomor 25 Tahun 2024 yang memberikan prioritas kepada organisasi kemasyarakatan keagamaan. Berdasarkan prinsip hierarki hukum, seharusnya PP Nomor 25 Tahun 2024 tak boleh kontraktif dengan UU Minerba, dan jika terjadi konflik hukum, maka ketentuan dalam UU Minerba yang harus diutamakan.</w:t>
      </w:r>
    </w:p>
    <w:p w14:paraId="1F8F78EE">
      <w:pPr>
        <w:tabs>
          <w:tab w:val="left" w:pos="8080"/>
        </w:tabs>
        <w:spacing w:line="360" w:lineRule="auto"/>
        <w:ind w:left="1080" w:firstLine="360"/>
        <w:jc w:val="both"/>
        <w:rPr>
          <w:rFonts w:ascii="Times New Roman" w:hAnsi="Times New Roman" w:cs="Times New Roman"/>
          <w:sz w:val="24"/>
          <w:szCs w:val="24"/>
        </w:rPr>
      </w:pPr>
      <w:r>
        <w:rPr>
          <w:rFonts w:ascii="Times New Roman" w:hAnsi="Times New Roman" w:cs="Times New Roman"/>
          <w:sz w:val="24"/>
          <w:szCs w:val="24"/>
        </w:rPr>
        <w:t>Penerapan teori hierarki peraturan perundang-undangan ini sangat penting dalam menganalisis kebijakan di sektor pertambangan, terutama dalam memastikan kepastian hukum dan mencegah ketidakjelasan norma yang dapat menggangu pelaksanaan kebijakan.</w:t>
      </w:r>
    </w:p>
    <w:p w14:paraId="39E5DD3D">
      <w:pPr>
        <w:tabs>
          <w:tab w:val="left" w:pos="8080"/>
        </w:tabs>
        <w:spacing w:line="360" w:lineRule="auto"/>
        <w:jc w:val="both"/>
        <w:rPr>
          <w:rFonts w:ascii="Times New Roman" w:hAnsi="Times New Roman" w:cs="Times New Roman"/>
          <w:sz w:val="24"/>
          <w:szCs w:val="24"/>
        </w:rPr>
      </w:pPr>
    </w:p>
    <w:p w14:paraId="180A5955">
      <w:pPr>
        <w:tabs>
          <w:tab w:val="left" w:pos="8080"/>
        </w:tabs>
        <w:spacing w:line="360" w:lineRule="auto"/>
        <w:jc w:val="both"/>
        <w:rPr>
          <w:rFonts w:ascii="Times New Roman" w:hAnsi="Times New Roman" w:cs="Times New Roman"/>
          <w:sz w:val="24"/>
          <w:szCs w:val="24"/>
        </w:rPr>
      </w:pPr>
    </w:p>
    <w:p w14:paraId="1494DE5A">
      <w:pPr>
        <w:tabs>
          <w:tab w:val="left" w:pos="8080"/>
        </w:tabs>
        <w:spacing w:line="360" w:lineRule="auto"/>
        <w:jc w:val="both"/>
        <w:rPr>
          <w:rFonts w:ascii="Times New Roman" w:hAnsi="Times New Roman" w:cs="Times New Roman"/>
          <w:sz w:val="24"/>
          <w:szCs w:val="24"/>
        </w:rPr>
      </w:pPr>
    </w:p>
    <w:p w14:paraId="01C7A74A">
      <w:pPr>
        <w:tabs>
          <w:tab w:val="left" w:pos="8080"/>
        </w:tabs>
        <w:spacing w:line="360" w:lineRule="auto"/>
        <w:jc w:val="both"/>
        <w:rPr>
          <w:rFonts w:ascii="Times New Roman" w:hAnsi="Times New Roman" w:cs="Times New Roman"/>
          <w:sz w:val="24"/>
          <w:szCs w:val="24"/>
        </w:rPr>
      </w:pPr>
    </w:p>
    <w:p w14:paraId="6C1ABA32">
      <w:pPr>
        <w:pStyle w:val="3"/>
      </w:pPr>
      <w:bookmarkStart w:id="62" w:name="_Toc28314"/>
      <w:bookmarkStart w:id="63" w:name="_Toc32309"/>
      <w:bookmarkStart w:id="64" w:name="_Toc4447"/>
      <w:bookmarkStart w:id="65" w:name="_Toc19219"/>
      <w:bookmarkStart w:id="66" w:name="_Toc22716"/>
      <w:bookmarkStart w:id="67" w:name="_Toc10437"/>
      <w:r>
        <w:t>Pembahasan</w:t>
      </w:r>
      <w:bookmarkEnd w:id="62"/>
      <w:bookmarkEnd w:id="63"/>
      <w:bookmarkEnd w:id="64"/>
      <w:bookmarkEnd w:id="65"/>
      <w:bookmarkEnd w:id="66"/>
      <w:bookmarkEnd w:id="67"/>
      <w:r>
        <w:t xml:space="preserve"> </w:t>
      </w:r>
    </w:p>
    <w:p w14:paraId="5865FD2F">
      <w:pPr>
        <w:pStyle w:val="3"/>
        <w:numPr>
          <w:ilvl w:val="0"/>
          <w:numId w:val="13"/>
        </w:numPr>
      </w:pPr>
      <w:bookmarkStart w:id="68" w:name="_Toc21376"/>
      <w:bookmarkStart w:id="69" w:name="_Toc12777"/>
      <w:bookmarkStart w:id="70" w:name="_Toc7445"/>
      <w:bookmarkStart w:id="71" w:name="_Toc811"/>
      <w:bookmarkStart w:id="72" w:name="_Toc12028"/>
      <w:bookmarkStart w:id="73" w:name="_Toc26970"/>
      <w:r>
        <w:t>Pemberian</w:t>
      </w:r>
      <w:r>
        <w:rPr>
          <w:rFonts w:hint="default"/>
          <w:lang w:val="en-US"/>
        </w:rPr>
        <w:t xml:space="preserve"> </w:t>
      </w:r>
      <w:r>
        <w:t>Wilayah Izin Usaha Pertambangan Khusus (WIUPK) Berdasarkan</w:t>
      </w:r>
      <w:r>
        <w:rPr>
          <w:rFonts w:hint="default"/>
          <w:lang w:val="en-US"/>
        </w:rPr>
        <w:t xml:space="preserve"> </w:t>
      </w:r>
      <w:r>
        <w:t>UU No. 3 Tahun 2020 tentang Pertambangan Mineral dan Batubara dan PP No. 25 Tahun 2024 tentang pelaksanaan kegiatan pertambangan Mineral dan Batubara.</w:t>
      </w:r>
      <w:bookmarkEnd w:id="68"/>
      <w:bookmarkEnd w:id="69"/>
      <w:bookmarkEnd w:id="70"/>
      <w:bookmarkEnd w:id="71"/>
      <w:bookmarkEnd w:id="72"/>
      <w:bookmarkEnd w:id="73"/>
    </w:p>
    <w:p w14:paraId="5BAED900">
      <w:pPr>
        <w:spacing w:line="360" w:lineRule="auto"/>
        <w:jc w:val="both"/>
        <w:rPr>
          <w:rFonts w:ascii="Times New Roman" w:hAnsi="Times New Roman" w:cs="Times New Roman"/>
          <w:sz w:val="24"/>
          <w:szCs w:val="24"/>
        </w:rPr>
      </w:pPr>
      <w:r>
        <w:rPr>
          <w:rFonts w:cs="Times New Roman"/>
          <w:b/>
          <w:bCs/>
          <w:sz w:val="24"/>
          <w:szCs w:val="24"/>
        </w:rPr>
        <w:tab/>
      </w:r>
      <w:r>
        <w:rPr>
          <w:rFonts w:ascii="Times New Roman" w:hAnsi="Times New Roman" w:cs="Times New Roman"/>
          <w:sz w:val="24"/>
          <w:szCs w:val="24"/>
        </w:rPr>
        <w:t xml:space="preserve">Perizinan termasuk instrumen pengaturan yang digunakan </w:t>
      </w:r>
      <w:r>
        <w:rPr>
          <w:rFonts w:hint="default" w:ascii="Times New Roman" w:hAnsi="Times New Roman" w:cs="Times New Roman"/>
          <w:sz w:val="24"/>
          <w:szCs w:val="24"/>
          <w:lang w:val="en-US"/>
        </w:rPr>
        <w:t xml:space="preserve">oleh </w:t>
      </w:r>
      <w:r>
        <w:rPr>
          <w:rFonts w:ascii="Times New Roman" w:hAnsi="Times New Roman" w:cs="Times New Roman"/>
          <w:sz w:val="24"/>
          <w:szCs w:val="24"/>
        </w:rPr>
        <w:t>pemangku kebijakan se</w:t>
      </w:r>
      <w:r>
        <w:rPr>
          <w:rFonts w:hint="default" w:ascii="Times New Roman" w:hAnsi="Times New Roman" w:cs="Times New Roman"/>
          <w:sz w:val="24"/>
          <w:szCs w:val="24"/>
          <w:lang w:val="en-US"/>
        </w:rPr>
        <w:t>bagai</w:t>
      </w:r>
      <w:r>
        <w:rPr>
          <w:rFonts w:ascii="Times New Roman" w:hAnsi="Times New Roman" w:cs="Times New Roman"/>
          <w:sz w:val="24"/>
          <w:szCs w:val="24"/>
        </w:rPr>
        <w:t xml:space="preserve"> bentuk pengendalian terhadap aktivitas yang dilakukan oleh masyarakat. Izin tersebut berfungsi sebagai persyaratan hukum yang harus dipenuhi oleh individu, organisasi, atau badan usaha sebelum dapat melaksanakan suatu kegiatan usaha atau tindakan tertentu. Keberadaan izin ini menjadi legitimasi hukum yang memastikan bahwa aktivitas yang dilakukan</w:t>
      </w:r>
      <w:r>
        <w:rPr>
          <w:rFonts w:hint="default" w:ascii="Times New Roman" w:hAnsi="Times New Roman" w:cs="Times New Roman"/>
          <w:sz w:val="24"/>
          <w:szCs w:val="24"/>
          <w:lang w:val="en-US"/>
        </w:rPr>
        <w:t xml:space="preserve"> sesuai dengan </w:t>
      </w:r>
      <w:r>
        <w:rPr>
          <w:rFonts w:ascii="Times New Roman" w:hAnsi="Times New Roman" w:cs="Times New Roman"/>
          <w:sz w:val="24"/>
          <w:szCs w:val="24"/>
        </w:rPr>
        <w:t xml:space="preserve">ketetapan </w:t>
      </w:r>
      <w:r>
        <w:rPr>
          <w:rFonts w:hint="default" w:ascii="Times New Roman" w:hAnsi="Times New Roman" w:cs="Times New Roman"/>
          <w:sz w:val="24"/>
          <w:szCs w:val="24"/>
          <w:lang w:val="en-US"/>
        </w:rPr>
        <w:t>peraturan perundang-undangan yang berlaku</w:t>
      </w:r>
      <w:r>
        <w:rPr>
          <w:rFonts w:ascii="Times New Roman" w:hAnsi="Times New Roman" w:cs="Times New Roman"/>
          <w:sz w:val="24"/>
          <w:szCs w:val="24"/>
        </w:rPr>
        <w:t>.</w:t>
      </w:r>
      <w:sdt>
        <w:sdtPr>
          <w:rPr>
            <w:rFonts w:ascii="Times New Roman" w:hAnsi="Times New Roman" w:cs="Times New Roman"/>
            <w:sz w:val="24"/>
            <w:szCs w:val="24"/>
          </w:rPr>
          <w:tag w:val="MENDELEY_CITATION_v3_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"/>
          <w:id w:val="2092046279"/>
          <w:lock w:val="contentLocked"/>
          <w:placeholder>
            <w:docPart w:val="DefaultPlaceholder_-1854013440"/>
          </w:placeholder>
        </w:sdtPr>
        <w:sdtEndPr>
          <w:rPr>
            <w:rFonts w:ascii="Times New Roman" w:hAnsi="Times New Roman" w:cs="Times New Roman"/>
            <w:sz w:val="24"/>
            <w:szCs w:val="24"/>
          </w:rPr>
        </w:sdtEndPr>
        <w:sdtContent>
          <w:r>
            <w:rPr>
              <w:rStyle w:val="10"/>
              <w:rFonts w:ascii="Times New Roman" w:hAnsi="Times New Roman" w:cs="Times New Roman"/>
              <w:sz w:val="24"/>
              <w:szCs w:val="24"/>
            </w:rPr>
            <w:footnoteReference w:id="28"/>
          </w:r>
        </w:sdtContent>
      </w:sdt>
    </w:p>
    <w:p w14:paraId="5DC7C88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Men</w:t>
      </w:r>
      <w:r>
        <w:rPr>
          <w:rFonts w:hint="default" w:ascii="Times New Roman" w:hAnsi="Times New Roman" w:cs="Times New Roman"/>
          <w:sz w:val="24"/>
          <w:szCs w:val="24"/>
          <w:lang w:val="en-US"/>
        </w:rPr>
        <w:t>urut</w:t>
      </w:r>
      <w:r>
        <w:rPr>
          <w:rFonts w:ascii="Times New Roman" w:hAnsi="Times New Roman" w:cs="Times New Roman"/>
          <w:sz w:val="24"/>
          <w:szCs w:val="24"/>
        </w:rPr>
        <w:t xml:space="preserve"> pandangan beberapa ahli hukum yang dimaksud dengan izin adalah :</w:t>
      </w:r>
    </w:p>
    <w:p w14:paraId="5465336B">
      <w:pPr>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Utrecht, jika pembentuk regulasi pada dasarnya t</w:t>
      </w:r>
      <w:r>
        <w:rPr>
          <w:rFonts w:hint="default" w:ascii="Times New Roman" w:hAnsi="Times New Roman" w:cs="Times New Roman"/>
          <w:sz w:val="24"/>
          <w:szCs w:val="24"/>
          <w:lang w:val="en-US"/>
        </w:rPr>
        <w:t>idak</w:t>
      </w:r>
      <w:r>
        <w:rPr>
          <w:rFonts w:ascii="Times New Roman" w:hAnsi="Times New Roman" w:cs="Times New Roman"/>
          <w:sz w:val="24"/>
          <w:szCs w:val="24"/>
        </w:rPr>
        <w:t xml:space="preserve"> memberi larangan sebuah perbuatan, namun tetap mengizinkan dilakukan melalui ket</w:t>
      </w:r>
      <w:r>
        <w:rPr>
          <w:rFonts w:hint="default" w:ascii="Times New Roman" w:hAnsi="Times New Roman" w:cs="Times New Roman"/>
          <w:sz w:val="24"/>
          <w:szCs w:val="24"/>
          <w:lang w:val="en-US"/>
        </w:rPr>
        <w:t>entua</w:t>
      </w:r>
      <w:r>
        <w:rPr>
          <w:rFonts w:ascii="Times New Roman" w:hAnsi="Times New Roman" w:cs="Times New Roman"/>
          <w:sz w:val="24"/>
          <w:szCs w:val="24"/>
        </w:rPr>
        <w:t xml:space="preserve">n tertentu yang harus dipenuhi dalam </w:t>
      </w:r>
      <w:r>
        <w:rPr>
          <w:rFonts w:hint="default" w:ascii="Times New Roman" w:hAnsi="Times New Roman" w:cs="Times New Roman"/>
          <w:sz w:val="24"/>
          <w:szCs w:val="24"/>
          <w:lang w:val="en-US"/>
        </w:rPr>
        <w:t>setiap</w:t>
      </w:r>
      <w:r>
        <w:rPr>
          <w:rFonts w:ascii="Times New Roman" w:hAnsi="Times New Roman" w:cs="Times New Roman"/>
          <w:sz w:val="24"/>
          <w:szCs w:val="24"/>
        </w:rPr>
        <w:t xml:space="preserve"> perkara konkret, </w:t>
      </w:r>
      <w:r>
        <w:rPr>
          <w:rFonts w:hint="default" w:ascii="Times New Roman" w:hAnsi="Times New Roman" w:cs="Times New Roman"/>
          <w:sz w:val="24"/>
          <w:szCs w:val="24"/>
          <w:lang w:val="en-US"/>
        </w:rPr>
        <w:t>maka</w:t>
      </w:r>
      <w:r>
        <w:rPr>
          <w:rFonts w:ascii="Times New Roman" w:hAnsi="Times New Roman" w:cs="Times New Roman"/>
          <w:sz w:val="24"/>
          <w:szCs w:val="24"/>
        </w:rPr>
        <w:t xml:space="preserve"> keputusan administrasi negara yang memberikan izin terhadap tindakan  dikategorikan sebagai sebuah perizinan (</w:t>
      </w:r>
      <w:r>
        <w:rPr>
          <w:rFonts w:ascii="Times New Roman" w:hAnsi="Times New Roman" w:cs="Times New Roman"/>
          <w:i/>
          <w:iCs/>
          <w:sz w:val="24"/>
          <w:szCs w:val="24"/>
        </w:rPr>
        <w:t>Vergunning</w:t>
      </w:r>
      <w:r>
        <w:rPr>
          <w:rFonts w:ascii="Times New Roman" w:hAnsi="Times New Roman" w:cs="Times New Roman"/>
          <w:sz w:val="24"/>
          <w:szCs w:val="24"/>
        </w:rPr>
        <w:t>).</w:t>
      </w:r>
    </w:p>
    <w:p w14:paraId="49726F2E">
      <w:pPr>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Bagir Manan, izin secara meluas diartikan sebagai sebuah bentuk </w:t>
      </w:r>
      <w:r>
        <w:rPr>
          <w:rFonts w:hint="default" w:ascii="Times New Roman" w:hAnsi="Times New Roman" w:cs="Times New Roman"/>
          <w:sz w:val="24"/>
          <w:szCs w:val="24"/>
          <w:lang w:val="en-US"/>
        </w:rPr>
        <w:t>persetujuan</w:t>
      </w:r>
      <w:r>
        <w:rPr>
          <w:rFonts w:ascii="Times New Roman" w:hAnsi="Times New Roman" w:cs="Times New Roman"/>
          <w:sz w:val="24"/>
          <w:szCs w:val="24"/>
        </w:rPr>
        <w:t xml:space="preserve"> yang diberikan oleh pemangku kebijakan </w:t>
      </w:r>
      <w:r>
        <w:rPr>
          <w:rFonts w:hint="default" w:ascii="Times New Roman" w:hAnsi="Times New Roman" w:cs="Times New Roman"/>
          <w:sz w:val="24"/>
          <w:szCs w:val="24"/>
          <w:lang w:val="en-US"/>
        </w:rPr>
        <w:t>berdas</w:t>
      </w:r>
      <w:r>
        <w:rPr>
          <w:rFonts w:ascii="Times New Roman" w:hAnsi="Times New Roman" w:cs="Times New Roman"/>
          <w:sz w:val="24"/>
          <w:szCs w:val="24"/>
        </w:rPr>
        <w:t xml:space="preserve">arkan ketentuan </w:t>
      </w:r>
      <w:r>
        <w:rPr>
          <w:rFonts w:hint="default" w:ascii="Times New Roman" w:hAnsi="Times New Roman" w:cs="Times New Roman"/>
          <w:sz w:val="24"/>
          <w:szCs w:val="24"/>
          <w:lang w:val="en-US"/>
        </w:rPr>
        <w:t xml:space="preserve">peraturan perundang-undangan yang </w:t>
      </w:r>
      <w:r>
        <w:rPr>
          <w:rFonts w:ascii="Times New Roman" w:hAnsi="Times New Roman" w:cs="Times New Roman"/>
          <w:sz w:val="24"/>
          <w:szCs w:val="24"/>
        </w:rPr>
        <w:t>berlaku.</w:t>
      </w:r>
      <w:sdt>
        <w:sdtPr>
          <w:rPr>
            <w:rFonts w:ascii="Times New Roman" w:hAnsi="Times New Roman" w:cs="Times New Roman"/>
            <w:sz w:val="24"/>
            <w:szCs w:val="24"/>
          </w:rPr>
          <w:tag w:val="MENDELEY_CITATION_v3_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"/>
          <w:id w:val="788939310"/>
          <w:lock w:val="contentLocked"/>
          <w:placeholder>
            <w:docPart w:val="DefaultPlaceholder_-1854013440"/>
          </w:placeholder>
        </w:sdtPr>
        <w:sdtEndPr>
          <w:rPr>
            <w:rFonts w:ascii="Times New Roman" w:hAnsi="Times New Roman" w:cs="Times New Roman"/>
            <w:sz w:val="24"/>
            <w:szCs w:val="24"/>
          </w:rPr>
        </w:sdtEndPr>
        <w:sdtContent>
          <w:r>
            <w:rPr>
              <w:rStyle w:val="10"/>
              <w:rFonts w:ascii="Times New Roman" w:hAnsi="Times New Roman" w:cs="Times New Roman"/>
              <w:sz w:val="24"/>
              <w:szCs w:val="24"/>
            </w:rPr>
            <w:footnoteReference w:id="29"/>
          </w:r>
        </w:sdtContent>
      </w:sdt>
    </w:p>
    <w:p w14:paraId="46201359">
      <w:pPr>
        <w:spacing w:line="360" w:lineRule="auto"/>
        <w:ind w:left="120" w:hanging="120" w:hangingChars="5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Izin termasuk instrumen yang umum digunakan pada hukum administrasi sebagai mekanisme pengawasan dan pengendalian oleh pemerintah. Pemberian izin bertujuan untuk memastikan bahwa setiap tindakan yang dijalankan dalam masyarakat tetap sejalan dengan ketetapan hukum dan aturan yang ada, </w:t>
      </w:r>
      <w:r>
        <w:rPr>
          <w:rFonts w:hint="default" w:ascii="Times New Roman" w:hAnsi="Times New Roman" w:cs="Times New Roman"/>
          <w:sz w:val="24"/>
          <w:szCs w:val="24"/>
          <w:lang w:val="en-US"/>
        </w:rPr>
        <w:t xml:space="preserve">sehingga dapat </w:t>
      </w:r>
      <w:r>
        <w:rPr>
          <w:rFonts w:ascii="Times New Roman" w:hAnsi="Times New Roman" w:cs="Times New Roman"/>
          <w:sz w:val="24"/>
          <w:szCs w:val="24"/>
        </w:rPr>
        <w:t xml:space="preserve"> mencegah potensi pelanggaran serta menjaga ketertiban hukum. </w:t>
      </w:r>
    </w:p>
    <w:p w14:paraId="57931CCA">
      <w:pPr>
        <w:spacing w:line="360" w:lineRule="auto"/>
        <w:ind w:left="120" w:hanging="120" w:hangingChars="50"/>
        <w:jc w:val="both"/>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Selanjutnya I</w:t>
      </w:r>
      <w:r>
        <w:rPr>
          <w:rFonts w:hint="default" w:ascii="Times New Roman" w:hAnsi="Times New Roman" w:cs="Times New Roman"/>
          <w:sz w:val="24"/>
          <w:szCs w:val="24"/>
          <w:lang w:val="en-US"/>
        </w:rPr>
        <w:t xml:space="preserve">zin </w:t>
      </w:r>
      <w:r>
        <w:rPr>
          <w:rFonts w:ascii="Times New Roman" w:hAnsi="Times New Roman" w:cs="Times New Roman"/>
          <w:sz w:val="24"/>
          <w:szCs w:val="24"/>
        </w:rPr>
        <w:t>U</w:t>
      </w:r>
      <w:r>
        <w:rPr>
          <w:rFonts w:hint="default" w:ascii="Times New Roman" w:hAnsi="Times New Roman" w:cs="Times New Roman"/>
          <w:sz w:val="24"/>
          <w:szCs w:val="24"/>
          <w:lang w:val="en-US"/>
        </w:rPr>
        <w:t xml:space="preserve">saha </w:t>
      </w:r>
      <w:r>
        <w:rPr>
          <w:rFonts w:ascii="Times New Roman" w:hAnsi="Times New Roman" w:cs="Times New Roman"/>
          <w:sz w:val="24"/>
          <w:szCs w:val="24"/>
        </w:rPr>
        <w:t>P</w:t>
      </w:r>
      <w:r>
        <w:rPr>
          <w:rFonts w:hint="default" w:ascii="Times New Roman" w:hAnsi="Times New Roman" w:cs="Times New Roman"/>
          <w:sz w:val="24"/>
          <w:szCs w:val="24"/>
          <w:lang w:val="en-US"/>
        </w:rPr>
        <w:t>ertambangan</w:t>
      </w:r>
      <w:r>
        <w:rPr>
          <w:rFonts w:ascii="Times New Roman" w:hAnsi="Times New Roman" w:cs="Times New Roman"/>
          <w:sz w:val="24"/>
          <w:szCs w:val="24"/>
        </w:rPr>
        <w:t xml:space="preserve"> se</w:t>
      </w:r>
      <w:r>
        <w:rPr>
          <w:rFonts w:hint="default" w:ascii="Times New Roman" w:hAnsi="Times New Roman" w:cs="Times New Roman"/>
          <w:sz w:val="24"/>
          <w:szCs w:val="24"/>
          <w:lang w:val="en-US"/>
        </w:rPr>
        <w:t>bagaimana yang d</w:t>
      </w:r>
      <w:r>
        <w:rPr>
          <w:rFonts w:ascii="Times New Roman" w:hAnsi="Times New Roman" w:cs="Times New Roman"/>
          <w:sz w:val="24"/>
          <w:szCs w:val="24"/>
        </w:rPr>
        <w:t>i</w:t>
      </w:r>
      <w:r>
        <w:rPr>
          <w:rFonts w:hint="default" w:ascii="Times New Roman" w:hAnsi="Times New Roman" w:cs="Times New Roman"/>
          <w:sz w:val="24"/>
          <w:szCs w:val="24"/>
          <w:lang w:val="en-US"/>
        </w:rPr>
        <w:t xml:space="preserve"> atur dalam</w:t>
      </w:r>
      <w:r>
        <w:rPr>
          <w:rFonts w:ascii="Times New Roman" w:hAnsi="Times New Roman" w:cs="Times New Roman"/>
          <w:sz w:val="24"/>
          <w:szCs w:val="24"/>
        </w:rPr>
        <w:t xml:space="preserve"> pasal 1 angka 7 U</w:t>
      </w:r>
      <w:r>
        <w:rPr>
          <w:rFonts w:hint="default" w:ascii="Times New Roman" w:hAnsi="Times New Roman" w:cs="Times New Roman"/>
          <w:sz w:val="24"/>
          <w:szCs w:val="24"/>
          <w:lang w:val="en-US"/>
        </w:rPr>
        <w:t>ndang-</w:t>
      </w:r>
      <w:r>
        <w:rPr>
          <w:rFonts w:ascii="Times New Roman" w:hAnsi="Times New Roman" w:cs="Times New Roman"/>
          <w:sz w:val="24"/>
          <w:szCs w:val="24"/>
        </w:rPr>
        <w:t>U</w:t>
      </w:r>
      <w:r>
        <w:rPr>
          <w:rFonts w:hint="default" w:ascii="Times New Roman" w:hAnsi="Times New Roman" w:cs="Times New Roman"/>
          <w:sz w:val="24"/>
          <w:szCs w:val="24"/>
          <w:lang w:val="en-US"/>
        </w:rPr>
        <w:t>ndang</w:t>
      </w:r>
      <w:r>
        <w:rPr>
          <w:rFonts w:ascii="Times New Roman" w:hAnsi="Times New Roman" w:cs="Times New Roman"/>
          <w:sz w:val="24"/>
          <w:szCs w:val="24"/>
        </w:rPr>
        <w:t xml:space="preserve"> No. 3 Tahun 2020 tentang Pertambangan Mineral dan Batubara disebutkan bahwa “</w:t>
      </w:r>
      <w:r>
        <w:rPr>
          <w:rFonts w:ascii="Times New Roman" w:hAnsi="Times New Roman" w:cs="Times New Roman"/>
          <w:i/>
          <w:iCs/>
          <w:sz w:val="24"/>
          <w:szCs w:val="24"/>
        </w:rPr>
        <w:t xml:space="preserve">Izin Usaha Pertambangan, yang selanjutnya disebut IUP, adalah izin untuk melaksanakan Usaha Pertambangan” </w:t>
      </w:r>
      <w:r>
        <w:rPr>
          <w:rFonts w:ascii="Times New Roman" w:hAnsi="Times New Roman" w:cs="Times New Roman"/>
          <w:sz w:val="24"/>
          <w:szCs w:val="24"/>
        </w:rPr>
        <w:t xml:space="preserve">kemudian dalam angka 11 juga </w:t>
      </w:r>
      <w:r>
        <w:rPr>
          <w:rFonts w:hint="default" w:ascii="Times New Roman" w:hAnsi="Times New Roman" w:cs="Times New Roman"/>
          <w:sz w:val="24"/>
          <w:szCs w:val="24"/>
          <w:lang w:val="en-US"/>
        </w:rPr>
        <w:t xml:space="preserve">di </w:t>
      </w:r>
      <w:r>
        <w:rPr>
          <w:rFonts w:ascii="Times New Roman" w:hAnsi="Times New Roman" w:cs="Times New Roman"/>
          <w:sz w:val="24"/>
          <w:szCs w:val="24"/>
        </w:rPr>
        <w:t>jelaskan mengenai IUPK “</w:t>
      </w:r>
      <w:r>
        <w:rPr>
          <w:rFonts w:ascii="Times New Roman" w:hAnsi="Times New Roman" w:cs="Times New Roman"/>
          <w:i/>
          <w:iCs/>
          <w:sz w:val="24"/>
          <w:szCs w:val="24"/>
        </w:rPr>
        <w:t>Izin Usaha Pertambangan Khusus, yang selanjutnya disebut dengan IUPK, adalah izin untuk melaksanakan Usaha Pertambangan di Wilayah Izin Usaha Pertambangan Khusus.</w:t>
      </w:r>
      <w:sdt>
        <w:sdtPr>
          <w:rPr>
            <w:rFonts w:ascii="Times New Roman" w:hAnsi="Times New Roman" w:cs="Times New Roman"/>
            <w:i/>
            <w:iCs/>
            <w:sz w:val="24"/>
            <w:szCs w:val="24"/>
          </w:rPr>
          <w:tag w:val="MENDELEY_CITATION_v3_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"/>
          <w:id w:val="-1458177468"/>
          <w:lock w:val="contentLocked"/>
          <w:placeholder>
            <w:docPart w:val="DefaultPlaceholder_-1854013440"/>
          </w:placeholder>
        </w:sdtPr>
        <w:sdtEndPr>
          <w:rPr>
            <w:rFonts w:ascii="Times New Roman" w:hAnsi="Times New Roman" w:cs="Times New Roman"/>
            <w:i/>
            <w:iCs/>
            <w:sz w:val="24"/>
            <w:szCs w:val="24"/>
          </w:rPr>
        </w:sdtEndPr>
        <w:sdtContent>
          <w:r>
            <w:rPr>
              <w:rStyle w:val="10"/>
              <w:rFonts w:ascii="Times New Roman" w:hAnsi="Times New Roman" w:cs="Times New Roman"/>
              <w:i/>
              <w:iCs/>
              <w:sz w:val="24"/>
              <w:szCs w:val="24"/>
            </w:rPr>
            <w:footnoteReference w:id="30"/>
          </w:r>
        </w:sdtContent>
      </w:sdt>
    </w:p>
    <w:p w14:paraId="19CB0C58">
      <w:pPr>
        <w:spacing w:line="360" w:lineRule="auto"/>
        <w:ind w:left="120" w:hanging="120" w:hangingChars="5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Dalam hal ini </w:t>
      </w:r>
      <w:r>
        <w:rPr>
          <w:rFonts w:hint="default" w:ascii="Times New Roman" w:hAnsi="Times New Roman" w:cs="Times New Roman"/>
          <w:sz w:val="24"/>
          <w:szCs w:val="24"/>
          <w:lang w:val="en-US"/>
        </w:rPr>
        <w:t xml:space="preserve">Pengaturan mengenai </w:t>
      </w:r>
      <w:r>
        <w:rPr>
          <w:rFonts w:ascii="Times New Roman" w:hAnsi="Times New Roman" w:cs="Times New Roman"/>
          <w:sz w:val="24"/>
          <w:szCs w:val="24"/>
        </w:rPr>
        <w:t>pemberian Wilayah Izin Usaha Pertambangan Khusus berdasarkan Undang-undang No. 3 Tahun 2020 tentang Pertambangan Mineral dan Batubara dengan PP No. 25 Tahun 2024 tentang Pelaksanaan Kegiatan Usaha Pertambangan Mineral dan Batubara terdapat beberapa perbedaan diantaranya sebagai berikut:</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5"/>
        <w:gridCol w:w="2586"/>
        <w:gridCol w:w="1189"/>
        <w:gridCol w:w="1826"/>
        <w:gridCol w:w="1257"/>
      </w:tblGrid>
      <w:tr w14:paraId="0CBF5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5" w:hRule="atLeast"/>
        </w:trPr>
        <w:tc>
          <w:tcPr>
            <w:tcW w:w="1295" w:type="dxa"/>
            <w:shd w:val="clear" w:color="auto" w:fill="BDD6EE" w:themeFill="accent1" w:themeFillTint="66"/>
          </w:tcPr>
          <w:p w14:paraId="24E24039">
            <w:pPr>
              <w:widowControl w:val="0"/>
              <w:spacing w:after="160" w:line="360" w:lineRule="auto"/>
              <w:jc w:val="center"/>
              <w:rPr>
                <w:rFonts w:ascii="Times New Roman" w:hAnsi="Times New Roman" w:cs="Times New Roman"/>
                <w:sz w:val="24"/>
                <w:szCs w:val="24"/>
              </w:rPr>
            </w:pPr>
            <w:r>
              <w:rPr>
                <w:rFonts w:ascii="Times New Roman" w:hAnsi="Times New Roman" w:cs="Times New Roman"/>
                <w:sz w:val="24"/>
                <w:szCs w:val="24"/>
              </w:rPr>
              <w:t>ASPEK</w:t>
            </w:r>
          </w:p>
        </w:tc>
        <w:tc>
          <w:tcPr>
            <w:tcW w:w="2586" w:type="dxa"/>
            <w:shd w:val="clear" w:color="auto" w:fill="BDD6EE" w:themeFill="accent1" w:themeFillTint="66"/>
          </w:tcPr>
          <w:p w14:paraId="16C68EAB">
            <w:pPr>
              <w:widowControl w:val="0"/>
              <w:spacing w:after="160" w:line="360" w:lineRule="auto"/>
              <w:jc w:val="center"/>
              <w:rPr>
                <w:rFonts w:ascii="Times New Roman" w:hAnsi="Times New Roman" w:cs="Times New Roman"/>
                <w:sz w:val="24"/>
                <w:szCs w:val="24"/>
              </w:rPr>
            </w:pPr>
            <w:r>
              <w:rPr>
                <w:rFonts w:ascii="Times New Roman" w:hAnsi="Times New Roman" w:cs="Times New Roman"/>
                <w:sz w:val="24"/>
                <w:szCs w:val="24"/>
              </w:rPr>
              <w:t>BERDASARKAN UU NO 3 TAHUN 2020</w:t>
            </w:r>
          </w:p>
        </w:tc>
        <w:tc>
          <w:tcPr>
            <w:tcW w:w="1189" w:type="dxa"/>
            <w:shd w:val="clear" w:color="auto" w:fill="BDD6EE" w:themeFill="accent1" w:themeFillTint="66"/>
          </w:tcPr>
          <w:p w14:paraId="5A5C064B">
            <w:pPr>
              <w:widowControl w:val="0"/>
              <w:spacing w:after="160" w:line="360" w:lineRule="auto"/>
              <w:jc w:val="center"/>
              <w:rPr>
                <w:rFonts w:ascii="Times New Roman" w:hAnsi="Times New Roman" w:cs="Times New Roman"/>
                <w:sz w:val="24"/>
                <w:szCs w:val="24"/>
              </w:rPr>
            </w:pPr>
            <w:r>
              <w:rPr>
                <w:rFonts w:ascii="Times New Roman" w:hAnsi="Times New Roman" w:cs="Times New Roman"/>
                <w:sz w:val="24"/>
                <w:szCs w:val="24"/>
              </w:rPr>
              <w:t>PASAL DALAM UU NO. 3 TAHUN 2020</w:t>
            </w:r>
          </w:p>
        </w:tc>
        <w:tc>
          <w:tcPr>
            <w:tcW w:w="1826" w:type="dxa"/>
            <w:shd w:val="clear" w:color="auto" w:fill="BDD6EE" w:themeFill="accent1" w:themeFillTint="66"/>
          </w:tcPr>
          <w:p w14:paraId="176A52BA">
            <w:pPr>
              <w:widowControl w:val="0"/>
              <w:spacing w:after="160" w:line="360" w:lineRule="auto"/>
              <w:jc w:val="center"/>
              <w:rPr>
                <w:rFonts w:ascii="Times New Roman" w:hAnsi="Times New Roman" w:cs="Times New Roman"/>
                <w:sz w:val="24"/>
                <w:szCs w:val="24"/>
              </w:rPr>
            </w:pPr>
            <w:r>
              <w:rPr>
                <w:rFonts w:ascii="Times New Roman" w:hAnsi="Times New Roman" w:cs="Times New Roman"/>
                <w:sz w:val="24"/>
                <w:szCs w:val="24"/>
              </w:rPr>
              <w:t>BERDASARKAN PP NO 25 TAHUN 2024</w:t>
            </w:r>
          </w:p>
        </w:tc>
        <w:tc>
          <w:tcPr>
            <w:tcW w:w="1257" w:type="dxa"/>
            <w:shd w:val="clear" w:color="auto" w:fill="BDD6EE" w:themeFill="accent1" w:themeFillTint="66"/>
          </w:tcPr>
          <w:p w14:paraId="64F45720">
            <w:pPr>
              <w:widowControl w:val="0"/>
              <w:spacing w:after="160" w:line="360"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PASAL DALAM PP NO 25 TAHUN 2024</w:t>
            </w:r>
          </w:p>
        </w:tc>
      </w:tr>
      <w:tr w14:paraId="7461A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tcPr>
          <w:p w14:paraId="229CC9EF">
            <w:pPr>
              <w:widowControl w:val="0"/>
              <w:spacing w:after="160" w:line="360" w:lineRule="auto"/>
              <w:jc w:val="both"/>
              <w:rPr>
                <w:rFonts w:ascii="Times New Roman" w:hAnsi="Times New Roman" w:cs="Times New Roman"/>
                <w:sz w:val="24"/>
                <w:szCs w:val="24"/>
              </w:rPr>
            </w:pPr>
            <w:r>
              <w:rPr>
                <w:rFonts w:ascii="Times New Roman" w:hAnsi="Times New Roman" w:cs="Times New Roman"/>
                <w:sz w:val="24"/>
                <w:szCs w:val="24"/>
              </w:rPr>
              <w:t>Pemegang Izin</w:t>
            </w:r>
          </w:p>
        </w:tc>
        <w:tc>
          <w:tcPr>
            <w:tcW w:w="2586" w:type="dxa"/>
          </w:tcPr>
          <w:p w14:paraId="73FBACD0">
            <w:pPr>
              <w:widowControl w:val="0"/>
              <w:numPr>
                <w:ilvl w:val="0"/>
                <w:numId w:val="15"/>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BUMN</w:t>
            </w:r>
          </w:p>
          <w:p w14:paraId="1921A359">
            <w:pPr>
              <w:widowControl w:val="0"/>
              <w:numPr>
                <w:ilvl w:val="0"/>
                <w:numId w:val="15"/>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BUMD</w:t>
            </w:r>
          </w:p>
          <w:p w14:paraId="3A844381">
            <w:pPr>
              <w:widowControl w:val="0"/>
              <w:numPr>
                <w:ilvl w:val="0"/>
                <w:numId w:val="15"/>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Badan Usaha Swasta  (Melalui prosedur lelang jika BUMN dan BUMD tidak berminat)</w:t>
            </w:r>
          </w:p>
        </w:tc>
        <w:tc>
          <w:tcPr>
            <w:tcW w:w="1189" w:type="dxa"/>
          </w:tcPr>
          <w:p w14:paraId="7F1E9236">
            <w:pPr>
              <w:widowControl w:val="0"/>
              <w:spacing w:after="160" w:line="360" w:lineRule="auto"/>
              <w:jc w:val="both"/>
              <w:rPr>
                <w:rFonts w:ascii="Times New Roman" w:hAnsi="Times New Roman" w:cs="Times New Roman"/>
                <w:sz w:val="24"/>
                <w:szCs w:val="24"/>
              </w:rPr>
            </w:pPr>
            <w:r>
              <w:rPr>
                <w:rFonts w:ascii="Times New Roman" w:hAnsi="Times New Roman" w:cs="Times New Roman"/>
                <w:sz w:val="24"/>
                <w:szCs w:val="24"/>
              </w:rPr>
              <w:t>Pasal 75 ayat (2) dan (3)</w:t>
            </w:r>
          </w:p>
        </w:tc>
        <w:tc>
          <w:tcPr>
            <w:tcW w:w="1826" w:type="dxa"/>
          </w:tcPr>
          <w:p w14:paraId="52DC2677">
            <w:pPr>
              <w:widowControl w:val="0"/>
              <w:spacing w:after="160" w:line="360" w:lineRule="auto"/>
              <w:jc w:val="both"/>
              <w:rPr>
                <w:rFonts w:ascii="Times New Roman" w:hAnsi="Times New Roman" w:cs="Times New Roman"/>
                <w:sz w:val="24"/>
                <w:szCs w:val="24"/>
              </w:rPr>
            </w:pPr>
            <w:r>
              <w:rPr>
                <w:rFonts w:ascii="Times New Roman" w:hAnsi="Times New Roman" w:cs="Times New Roman"/>
                <w:sz w:val="24"/>
                <w:szCs w:val="24"/>
              </w:rPr>
              <w:t>Memberikan penawaran</w:t>
            </w:r>
            <w:r>
              <w:rPr>
                <w:rFonts w:hint="default" w:ascii="Times New Roman" w:hAnsi="Times New Roman" w:cs="Times New Roman"/>
                <w:sz w:val="24"/>
                <w:szCs w:val="24"/>
                <w:lang w:val="en-US"/>
              </w:rPr>
              <w:t xml:space="preserve"> seacara priotitas kepada </w:t>
            </w:r>
            <w:r>
              <w:rPr>
                <w:rFonts w:ascii="Times New Roman" w:hAnsi="Times New Roman" w:cs="Times New Roman"/>
                <w:sz w:val="24"/>
                <w:szCs w:val="24"/>
              </w:rPr>
              <w:t>Badan Usaha Milik Ormas Keagamaan tanpa</w:t>
            </w:r>
            <w:r>
              <w:rPr>
                <w:rFonts w:hint="default" w:ascii="Times New Roman" w:hAnsi="Times New Roman" w:cs="Times New Roman"/>
                <w:sz w:val="24"/>
                <w:szCs w:val="24"/>
                <w:lang w:val="en-US"/>
              </w:rPr>
              <w:t xml:space="preserve"> mekanisme </w:t>
            </w:r>
            <w:r>
              <w:rPr>
                <w:rFonts w:ascii="Times New Roman" w:hAnsi="Times New Roman" w:cs="Times New Roman"/>
                <w:sz w:val="24"/>
                <w:szCs w:val="24"/>
              </w:rPr>
              <w:t xml:space="preserve"> lelang</w:t>
            </w:r>
          </w:p>
          <w:p w14:paraId="4F3F3DF1">
            <w:pPr>
              <w:widowControl w:val="0"/>
              <w:spacing w:after="160" w:line="360" w:lineRule="auto"/>
              <w:jc w:val="both"/>
              <w:rPr>
                <w:rFonts w:ascii="Times New Roman" w:hAnsi="Times New Roman" w:cs="Times New Roman"/>
                <w:sz w:val="24"/>
                <w:szCs w:val="24"/>
              </w:rPr>
            </w:pPr>
          </w:p>
        </w:tc>
        <w:tc>
          <w:tcPr>
            <w:tcW w:w="1257" w:type="dxa"/>
          </w:tcPr>
          <w:p w14:paraId="62BC7F04">
            <w:pPr>
              <w:widowControl w:val="0"/>
              <w:spacing w:after="160" w:line="360" w:lineRule="auto"/>
              <w:jc w:val="both"/>
              <w:rPr>
                <w:rFonts w:ascii="Times New Roman" w:hAnsi="Times New Roman" w:cs="Times New Roman"/>
                <w:sz w:val="24"/>
                <w:szCs w:val="24"/>
              </w:rPr>
            </w:pPr>
            <w:r>
              <w:rPr>
                <w:rFonts w:ascii="Times New Roman" w:hAnsi="Times New Roman" w:cs="Times New Roman"/>
                <w:sz w:val="24"/>
                <w:szCs w:val="24"/>
              </w:rPr>
              <w:t>Pasal 83A ayat (1)</w:t>
            </w:r>
          </w:p>
        </w:tc>
      </w:tr>
      <w:tr w14:paraId="043A6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tcPr>
          <w:p w14:paraId="61BDCB2A">
            <w:pPr>
              <w:widowControl w:val="0"/>
              <w:spacing w:after="160" w:line="360" w:lineRule="auto"/>
              <w:jc w:val="both"/>
              <w:rPr>
                <w:rFonts w:ascii="Times New Roman" w:hAnsi="Times New Roman" w:cs="Times New Roman"/>
                <w:sz w:val="24"/>
                <w:szCs w:val="24"/>
              </w:rPr>
            </w:pPr>
            <w:r>
              <w:rPr>
                <w:rFonts w:ascii="Times New Roman" w:hAnsi="Times New Roman" w:cs="Times New Roman"/>
                <w:sz w:val="24"/>
                <w:szCs w:val="24"/>
              </w:rPr>
              <w:t>Mekanisme Pemberian Izin</w:t>
            </w:r>
          </w:p>
        </w:tc>
        <w:tc>
          <w:tcPr>
            <w:tcW w:w="2586" w:type="dxa"/>
          </w:tcPr>
          <w:p w14:paraId="4927E24C">
            <w:pPr>
              <w:widowControl w:val="0"/>
              <w:numPr>
                <w:ilvl w:val="0"/>
                <w:numId w:val="16"/>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IUPK diberikan kepada BUMN, BUMD dan Badan Usaha Swasta</w:t>
            </w:r>
          </w:p>
          <w:p w14:paraId="1A2167DC">
            <w:pPr>
              <w:widowControl w:val="0"/>
              <w:numPr>
                <w:ilvl w:val="0"/>
                <w:numId w:val="16"/>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BUMN dan BUMD diprioritaskan untuk memperoleh IUPK</w:t>
            </w:r>
          </w:p>
          <w:p w14:paraId="0E9A2C21">
            <w:pPr>
              <w:widowControl w:val="0"/>
              <w:numPr>
                <w:ilvl w:val="0"/>
                <w:numId w:val="16"/>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Badan Usaha Swasta </w:t>
            </w:r>
            <w:r>
              <w:rPr>
                <w:rFonts w:hint="default" w:ascii="Times New Roman" w:hAnsi="Times New Roman" w:cs="Times New Roman"/>
                <w:sz w:val="24"/>
                <w:szCs w:val="24"/>
                <w:lang w:val="en-US"/>
              </w:rPr>
              <w:t xml:space="preserve">untuk memperoleh </w:t>
            </w:r>
            <w:r>
              <w:rPr>
                <w:rFonts w:ascii="Times New Roman" w:hAnsi="Times New Roman" w:cs="Times New Roman"/>
                <w:sz w:val="24"/>
                <w:szCs w:val="24"/>
              </w:rPr>
              <w:t xml:space="preserve">IUPK harus melalui </w:t>
            </w:r>
            <w:r>
              <w:rPr>
                <w:rFonts w:hint="default" w:ascii="Times New Roman" w:hAnsi="Times New Roman" w:cs="Times New Roman"/>
                <w:sz w:val="24"/>
                <w:szCs w:val="24"/>
                <w:lang w:val="en-US"/>
              </w:rPr>
              <w:t>mekanisme lelang</w:t>
            </w:r>
            <w:r>
              <w:rPr>
                <w:rFonts w:ascii="Times New Roman" w:hAnsi="Times New Roman" w:cs="Times New Roman"/>
                <w:sz w:val="24"/>
                <w:szCs w:val="24"/>
              </w:rPr>
              <w:t xml:space="preserve"> WIUPK.</w:t>
            </w:r>
          </w:p>
          <w:p w14:paraId="4B9BB339">
            <w:pPr>
              <w:widowControl w:val="0"/>
              <w:numPr>
                <w:ilvl w:val="0"/>
                <w:numId w:val="16"/>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Lelang WIUPK diselenggarakan </w:t>
            </w:r>
            <w:r>
              <w:rPr>
                <w:rFonts w:hint="default" w:ascii="Times New Roman" w:hAnsi="Times New Roman" w:cs="Times New Roman"/>
                <w:sz w:val="24"/>
                <w:szCs w:val="24"/>
                <w:lang w:val="en-US"/>
              </w:rPr>
              <w:t xml:space="preserve"> oleh menteri dengan mempertimbangkan : </w:t>
            </w:r>
          </w:p>
          <w:p w14:paraId="60125ADF">
            <w:pPr>
              <w:widowControl w:val="0"/>
              <w:numPr>
                <w:ilvl w:val="0"/>
                <w:numId w:val="1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luas WIUPK yang hendak</w:t>
            </w:r>
            <w:r>
              <w:rPr>
                <w:rFonts w:hint="default" w:ascii="Times New Roman" w:hAnsi="Times New Roman" w:cs="Times New Roman"/>
                <w:sz w:val="24"/>
                <w:szCs w:val="24"/>
                <w:lang w:val="en-US"/>
              </w:rPr>
              <w:t xml:space="preserve"> dilelsng</w:t>
            </w:r>
          </w:p>
          <w:p w14:paraId="7B343664">
            <w:pPr>
              <w:widowControl w:val="0"/>
              <w:numPr>
                <w:ilvl w:val="0"/>
                <w:numId w:val="1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k</w:t>
            </w:r>
            <w:r>
              <w:rPr>
                <w:rFonts w:hint="default" w:ascii="Times New Roman" w:hAnsi="Times New Roman" w:cs="Times New Roman"/>
                <w:sz w:val="24"/>
                <w:szCs w:val="24"/>
                <w:lang w:val="en-US"/>
              </w:rPr>
              <w:t>emampuan</w:t>
            </w:r>
            <w:r>
              <w:rPr>
                <w:rFonts w:ascii="Times New Roman" w:hAnsi="Times New Roman" w:cs="Times New Roman"/>
                <w:sz w:val="24"/>
                <w:szCs w:val="24"/>
              </w:rPr>
              <w:t xml:space="preserve"> administratif/manajemen</w:t>
            </w:r>
          </w:p>
          <w:p w14:paraId="1D179AFC">
            <w:pPr>
              <w:widowControl w:val="0"/>
              <w:numPr>
                <w:ilvl w:val="0"/>
                <w:numId w:val="17"/>
              </w:numPr>
              <w:spacing w:after="160"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k</w:t>
            </w:r>
            <w:r>
              <w:rPr>
                <w:rFonts w:hint="default" w:ascii="Times New Roman" w:hAnsi="Times New Roman" w:cs="Times New Roman"/>
                <w:sz w:val="24"/>
                <w:szCs w:val="24"/>
                <w:lang w:val="en-US"/>
              </w:rPr>
              <w:t>emampun</w:t>
            </w:r>
            <w:r>
              <w:rPr>
                <w:rFonts w:ascii="Times New Roman" w:hAnsi="Times New Roman" w:cs="Times New Roman"/>
                <w:sz w:val="24"/>
                <w:szCs w:val="24"/>
                <w:lang w:val="sv-SE"/>
              </w:rPr>
              <w:t xml:space="preserve"> teknis dan tata kelola lingkungan     </w:t>
            </w:r>
          </w:p>
          <w:p w14:paraId="2DA16461">
            <w:pPr>
              <w:widowControl w:val="0"/>
              <w:numPr>
                <w:ilvl w:val="0"/>
                <w:numId w:val="17"/>
              </w:numPr>
              <w:spacing w:after="160" w:line="360" w:lineRule="auto"/>
              <w:jc w:val="both"/>
              <w:rPr>
                <w:rFonts w:ascii="Times New Roman" w:hAnsi="Times New Roman" w:cs="Times New Roman"/>
                <w:sz w:val="24"/>
                <w:szCs w:val="24"/>
              </w:rPr>
            </w:pPr>
            <w:r>
              <w:rPr>
                <w:rFonts w:ascii="Times New Roman" w:hAnsi="Times New Roman" w:cs="Times New Roman"/>
                <w:sz w:val="24"/>
                <w:szCs w:val="24"/>
                <w:lang w:val="sv-SE"/>
              </w:rPr>
              <w:t xml:space="preserve"> </w:t>
            </w:r>
            <w:r>
              <w:rPr>
                <w:rFonts w:ascii="Times New Roman" w:hAnsi="Times New Roman" w:cs="Times New Roman"/>
                <w:sz w:val="24"/>
                <w:szCs w:val="24"/>
              </w:rPr>
              <w:t>K</w:t>
            </w:r>
            <w:r>
              <w:rPr>
                <w:rFonts w:hint="default" w:ascii="Times New Roman" w:hAnsi="Times New Roman" w:cs="Times New Roman"/>
                <w:sz w:val="24"/>
                <w:szCs w:val="24"/>
                <w:lang w:val="en-US"/>
              </w:rPr>
              <w:t>emampuan finansial</w:t>
            </w:r>
            <w:r>
              <w:rPr>
                <w:rFonts w:ascii="Times New Roman" w:hAnsi="Times New Roman" w:cs="Times New Roman"/>
                <w:sz w:val="24"/>
                <w:szCs w:val="24"/>
              </w:rPr>
              <w:t xml:space="preserve">. </w:t>
            </w:r>
          </w:p>
          <w:p w14:paraId="2394A4DF">
            <w:pPr>
              <w:widowControl w:val="0"/>
              <w:spacing w:after="160" w:line="360" w:lineRule="auto"/>
              <w:jc w:val="both"/>
              <w:rPr>
                <w:rFonts w:ascii="Times New Roman" w:hAnsi="Times New Roman" w:cs="Times New Roman"/>
                <w:sz w:val="24"/>
                <w:szCs w:val="24"/>
              </w:rPr>
            </w:pPr>
          </w:p>
        </w:tc>
        <w:tc>
          <w:tcPr>
            <w:tcW w:w="1189" w:type="dxa"/>
          </w:tcPr>
          <w:p w14:paraId="1885CB5E">
            <w:pPr>
              <w:widowControl w:val="0"/>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Pasal 75 ayat (2),(3), (4), dan (5) </w:t>
            </w:r>
          </w:p>
        </w:tc>
        <w:tc>
          <w:tcPr>
            <w:tcW w:w="1826" w:type="dxa"/>
          </w:tcPr>
          <w:p w14:paraId="5FD78C25">
            <w:pPr>
              <w:widowControl w:val="0"/>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WIUPK </w:t>
            </w:r>
            <w:r>
              <w:rPr>
                <w:rFonts w:hint="default" w:ascii="Times New Roman" w:hAnsi="Times New Roman" w:cs="Times New Roman"/>
                <w:sz w:val="24"/>
                <w:szCs w:val="24"/>
                <w:lang w:val="en-US"/>
              </w:rPr>
              <w:t xml:space="preserve">dapat dilakukan </w:t>
            </w:r>
            <w:r>
              <w:rPr>
                <w:rFonts w:ascii="Times New Roman" w:hAnsi="Times New Roman" w:cs="Times New Roman"/>
                <w:sz w:val="24"/>
                <w:szCs w:val="24"/>
              </w:rPr>
              <w:t xml:space="preserve">penawaran </w:t>
            </w:r>
            <w:r>
              <w:rPr>
                <w:rFonts w:hint="default" w:ascii="Times New Roman" w:hAnsi="Times New Roman" w:cs="Times New Roman"/>
                <w:sz w:val="24"/>
                <w:szCs w:val="24"/>
                <w:lang w:val="en-US"/>
              </w:rPr>
              <w:t xml:space="preserve">secara prioritas </w:t>
            </w:r>
            <w:r>
              <w:rPr>
                <w:rFonts w:ascii="Times New Roman" w:hAnsi="Times New Roman" w:cs="Times New Roman"/>
                <w:sz w:val="24"/>
                <w:szCs w:val="24"/>
              </w:rPr>
              <w:t>terhadap Badan Usaha Milik Ormas Keagamaan.</w:t>
            </w:r>
          </w:p>
        </w:tc>
        <w:tc>
          <w:tcPr>
            <w:tcW w:w="1257" w:type="dxa"/>
          </w:tcPr>
          <w:p w14:paraId="6B284DB7">
            <w:pPr>
              <w:widowControl w:val="0"/>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Pasal 83A ayat (1) </w:t>
            </w:r>
          </w:p>
        </w:tc>
      </w:tr>
      <w:tr w14:paraId="7F83B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tcPr>
          <w:p w14:paraId="4F02A041">
            <w:pPr>
              <w:widowControl w:val="0"/>
              <w:spacing w:after="160" w:line="360" w:lineRule="auto"/>
              <w:jc w:val="both"/>
              <w:rPr>
                <w:rFonts w:ascii="Times New Roman" w:hAnsi="Times New Roman" w:cs="Times New Roman"/>
                <w:sz w:val="24"/>
                <w:szCs w:val="24"/>
              </w:rPr>
            </w:pPr>
            <w:r>
              <w:rPr>
                <w:rFonts w:ascii="Times New Roman" w:hAnsi="Times New Roman" w:cs="Times New Roman"/>
                <w:sz w:val="24"/>
                <w:szCs w:val="24"/>
              </w:rPr>
              <w:t>Jangka Waktu Izin</w:t>
            </w:r>
          </w:p>
        </w:tc>
        <w:tc>
          <w:tcPr>
            <w:tcW w:w="2586" w:type="dxa"/>
          </w:tcPr>
          <w:p w14:paraId="32CAC3AB">
            <w:pPr>
              <w:widowControl w:val="0"/>
              <w:spacing w:after="160" w:line="360" w:lineRule="auto"/>
              <w:jc w:val="both"/>
              <w:rPr>
                <w:rFonts w:ascii="Times New Roman" w:hAnsi="Times New Roman" w:cs="Times New Roman"/>
                <w:sz w:val="24"/>
                <w:szCs w:val="24"/>
              </w:rPr>
            </w:pPr>
            <w:r>
              <w:rPr>
                <w:rFonts w:ascii="Times New Roman" w:hAnsi="Times New Roman" w:cs="Times New Roman"/>
                <w:sz w:val="24"/>
                <w:szCs w:val="24"/>
              </w:rPr>
              <w:t>Eksplorasi :</w:t>
            </w:r>
          </w:p>
          <w:p w14:paraId="27C139BC">
            <w:pPr>
              <w:widowControl w:val="0"/>
              <w:numPr>
                <w:ilvl w:val="0"/>
                <w:numId w:val="18"/>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Mineral logam</w:t>
            </w:r>
            <w:r>
              <w:rPr>
                <w:rFonts w:hint="default" w:ascii="Times New Roman" w:hAnsi="Times New Roman" w:cs="Times New Roman"/>
                <w:sz w:val="24"/>
                <w:szCs w:val="24"/>
                <w:lang w:val="en-US"/>
              </w:rPr>
              <w:t xml:space="preserve"> selama </w:t>
            </w:r>
            <w:r>
              <w:rPr>
                <w:rFonts w:ascii="Times New Roman" w:hAnsi="Times New Roman" w:cs="Times New Roman"/>
                <w:sz w:val="24"/>
                <w:szCs w:val="24"/>
              </w:rPr>
              <w:t xml:space="preserve">8 tahun </w:t>
            </w:r>
          </w:p>
          <w:p w14:paraId="3AD0A721">
            <w:pPr>
              <w:widowControl w:val="0"/>
              <w:numPr>
                <w:ilvl w:val="0"/>
                <w:numId w:val="18"/>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Mineral yang t</w:t>
            </w:r>
            <w:r>
              <w:rPr>
                <w:rFonts w:hint="default" w:ascii="Times New Roman" w:hAnsi="Times New Roman" w:cs="Times New Roman"/>
                <w:sz w:val="24"/>
                <w:szCs w:val="24"/>
                <w:lang w:val="en-US"/>
              </w:rPr>
              <w:t>id</w:t>
            </w:r>
            <w:r>
              <w:rPr>
                <w:rFonts w:ascii="Times New Roman" w:hAnsi="Times New Roman" w:cs="Times New Roman"/>
                <w:sz w:val="24"/>
                <w:szCs w:val="24"/>
              </w:rPr>
              <w:t>ak termasuk logam</w:t>
            </w:r>
            <w:r>
              <w:rPr>
                <w:rFonts w:hint="default" w:ascii="Times New Roman" w:hAnsi="Times New Roman" w:cs="Times New Roman"/>
                <w:sz w:val="24"/>
                <w:szCs w:val="24"/>
                <w:lang w:val="en-US"/>
              </w:rPr>
              <w:t xml:space="preserve"> selama </w:t>
            </w:r>
            <w:r>
              <w:rPr>
                <w:rFonts w:ascii="Times New Roman" w:hAnsi="Times New Roman" w:cs="Times New Roman"/>
                <w:sz w:val="24"/>
                <w:szCs w:val="24"/>
              </w:rPr>
              <w:t xml:space="preserve">3 tahun </w:t>
            </w:r>
          </w:p>
          <w:p w14:paraId="71A881EA">
            <w:pPr>
              <w:widowControl w:val="0"/>
              <w:numPr>
                <w:ilvl w:val="0"/>
                <w:numId w:val="18"/>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Mineral bukan logam jenis tertentu</w:t>
            </w:r>
            <w:r>
              <w:rPr>
                <w:rFonts w:hint="default" w:ascii="Times New Roman" w:hAnsi="Times New Roman" w:cs="Times New Roman"/>
                <w:sz w:val="24"/>
                <w:szCs w:val="24"/>
                <w:lang w:val="en-US"/>
              </w:rPr>
              <w:t xml:space="preserve"> selama </w:t>
            </w:r>
            <w:r>
              <w:rPr>
                <w:rFonts w:ascii="Times New Roman" w:hAnsi="Times New Roman" w:cs="Times New Roman"/>
                <w:sz w:val="24"/>
                <w:szCs w:val="24"/>
              </w:rPr>
              <w:t>7 tahun</w:t>
            </w:r>
          </w:p>
          <w:p w14:paraId="688CE18C">
            <w:pPr>
              <w:widowControl w:val="0"/>
              <w:numPr>
                <w:ilvl w:val="0"/>
                <w:numId w:val="18"/>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Jenis batuan </w:t>
            </w:r>
            <w:r>
              <w:rPr>
                <w:rFonts w:hint="default" w:ascii="Times New Roman" w:hAnsi="Times New Roman" w:cs="Times New Roman"/>
                <w:sz w:val="24"/>
                <w:szCs w:val="24"/>
                <w:lang w:val="en-US"/>
              </w:rPr>
              <w:t xml:space="preserve"> selama</w:t>
            </w:r>
            <w:r>
              <w:rPr>
                <w:rFonts w:ascii="Times New Roman" w:hAnsi="Times New Roman" w:cs="Times New Roman"/>
                <w:sz w:val="24"/>
                <w:szCs w:val="24"/>
              </w:rPr>
              <w:t xml:space="preserve"> 3 tahun</w:t>
            </w:r>
          </w:p>
          <w:p w14:paraId="7FB5954B">
            <w:pPr>
              <w:widowControl w:val="0"/>
              <w:numPr>
                <w:ilvl w:val="0"/>
                <w:numId w:val="18"/>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Batubara</w:t>
            </w:r>
            <w:r>
              <w:rPr>
                <w:rFonts w:hint="default" w:ascii="Times New Roman" w:hAnsi="Times New Roman" w:cs="Times New Roman"/>
                <w:sz w:val="24"/>
                <w:szCs w:val="24"/>
                <w:lang w:val="en-US"/>
              </w:rPr>
              <w:t xml:space="preserve"> selama </w:t>
            </w:r>
            <w:r>
              <w:rPr>
                <w:rFonts w:ascii="Times New Roman" w:hAnsi="Times New Roman" w:cs="Times New Roman"/>
                <w:sz w:val="24"/>
                <w:szCs w:val="24"/>
              </w:rPr>
              <w:t>7 tahun.</w:t>
            </w:r>
          </w:p>
          <w:p w14:paraId="742D4B7D">
            <w:pPr>
              <w:widowControl w:val="0"/>
              <w:spacing w:after="160" w:line="360" w:lineRule="auto"/>
              <w:jc w:val="both"/>
              <w:rPr>
                <w:rFonts w:ascii="Times New Roman" w:hAnsi="Times New Roman" w:cs="Times New Roman"/>
                <w:sz w:val="24"/>
                <w:szCs w:val="24"/>
              </w:rPr>
            </w:pPr>
            <w:r>
              <w:rPr>
                <w:rFonts w:ascii="Times New Roman" w:hAnsi="Times New Roman" w:cs="Times New Roman"/>
                <w:sz w:val="24"/>
                <w:szCs w:val="24"/>
              </w:rPr>
              <w:t>Operasi produksi :</w:t>
            </w:r>
          </w:p>
          <w:p w14:paraId="08B5F452">
            <w:pPr>
              <w:widowControl w:val="0"/>
              <w:numPr>
                <w:ilvl w:val="0"/>
                <w:numId w:val="19"/>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mineral logam </w:t>
            </w:r>
            <w:r>
              <w:rPr>
                <w:rFonts w:hint="default" w:ascii="Times New Roman" w:hAnsi="Times New Roman" w:cs="Times New Roman"/>
                <w:sz w:val="24"/>
                <w:szCs w:val="24"/>
                <w:lang w:val="en-US"/>
              </w:rPr>
              <w:t xml:space="preserve">paling </w:t>
            </w:r>
            <w:r>
              <w:rPr>
                <w:rFonts w:ascii="Times New Roman" w:hAnsi="Times New Roman" w:cs="Times New Roman"/>
                <w:sz w:val="24"/>
                <w:szCs w:val="24"/>
              </w:rPr>
              <w:t xml:space="preserve">lama 20 tahun </w:t>
            </w:r>
            <w:r>
              <w:rPr>
                <w:rFonts w:hint="default" w:ascii="Times New Roman" w:hAnsi="Times New Roman" w:cs="Times New Roman"/>
                <w:sz w:val="24"/>
                <w:szCs w:val="24"/>
                <w:lang w:val="en-US"/>
              </w:rPr>
              <w:t>d</w:t>
            </w:r>
            <w:r>
              <w:rPr>
                <w:rFonts w:ascii="Times New Roman" w:hAnsi="Times New Roman" w:cs="Times New Roman"/>
                <w:sz w:val="24"/>
                <w:szCs w:val="24"/>
              </w:rPr>
              <w:t>a</w:t>
            </w:r>
            <w:r>
              <w:rPr>
                <w:rFonts w:hint="default" w:ascii="Times New Roman" w:hAnsi="Times New Roman" w:cs="Times New Roman"/>
                <w:sz w:val="24"/>
                <w:szCs w:val="24"/>
                <w:lang w:val="en-US"/>
              </w:rPr>
              <w:t>pat</w:t>
            </w:r>
            <w:r>
              <w:rPr>
                <w:rFonts w:ascii="Times New Roman" w:hAnsi="Times New Roman" w:cs="Times New Roman"/>
                <w:sz w:val="24"/>
                <w:szCs w:val="24"/>
              </w:rPr>
              <w:t xml:space="preserve"> dilakukan perpanjangan dua kali, dengan </w:t>
            </w:r>
            <w:r>
              <w:rPr>
                <w:rFonts w:hint="default" w:ascii="Times New Roman" w:hAnsi="Times New Roman" w:cs="Times New Roman"/>
                <w:sz w:val="24"/>
                <w:szCs w:val="24"/>
                <w:lang w:val="en-US"/>
              </w:rPr>
              <w:t>se</w:t>
            </w:r>
            <w:r>
              <w:rPr>
                <w:rFonts w:ascii="Times New Roman" w:hAnsi="Times New Roman" w:cs="Times New Roman"/>
                <w:sz w:val="24"/>
                <w:szCs w:val="24"/>
              </w:rPr>
              <w:t>tiap perpanjangannya 10 tahun.</w:t>
            </w:r>
          </w:p>
          <w:p w14:paraId="476AB5A5">
            <w:pPr>
              <w:widowControl w:val="0"/>
              <w:numPr>
                <w:ilvl w:val="0"/>
                <w:numId w:val="19"/>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Mineral yang t</w:t>
            </w:r>
            <w:r>
              <w:rPr>
                <w:rFonts w:hint="default" w:ascii="Times New Roman" w:hAnsi="Times New Roman" w:cs="Times New Roman"/>
                <w:sz w:val="24"/>
                <w:szCs w:val="24"/>
                <w:lang w:val="en-US"/>
              </w:rPr>
              <w:t>id</w:t>
            </w:r>
            <w:r>
              <w:rPr>
                <w:rFonts w:ascii="Times New Roman" w:hAnsi="Times New Roman" w:cs="Times New Roman"/>
                <w:sz w:val="24"/>
                <w:szCs w:val="24"/>
              </w:rPr>
              <w:t xml:space="preserve">ak termasuk logam </w:t>
            </w:r>
            <w:r>
              <w:rPr>
                <w:rFonts w:hint="default" w:ascii="Times New Roman" w:hAnsi="Times New Roman" w:cs="Times New Roman"/>
                <w:sz w:val="24"/>
                <w:szCs w:val="24"/>
                <w:lang w:val="en-US"/>
              </w:rPr>
              <w:t xml:space="preserve"> paling </w:t>
            </w:r>
            <w:r>
              <w:rPr>
                <w:rFonts w:ascii="Times New Roman" w:hAnsi="Times New Roman" w:cs="Times New Roman"/>
                <w:sz w:val="24"/>
                <w:szCs w:val="24"/>
              </w:rPr>
              <w:t xml:space="preserve">lama 10 tahun, </w:t>
            </w:r>
            <w:r>
              <w:rPr>
                <w:rFonts w:hint="default" w:ascii="Times New Roman" w:hAnsi="Times New Roman" w:cs="Times New Roman"/>
                <w:sz w:val="24"/>
                <w:szCs w:val="24"/>
                <w:lang w:val="en-US"/>
              </w:rPr>
              <w:t>dapat</w:t>
            </w:r>
            <w:r>
              <w:rPr>
                <w:rFonts w:ascii="Times New Roman" w:hAnsi="Times New Roman" w:cs="Times New Roman"/>
                <w:sz w:val="24"/>
                <w:szCs w:val="24"/>
              </w:rPr>
              <w:t xml:space="preserve"> dilakukan perpanjangan 2 kali, dengan </w:t>
            </w:r>
            <w:r>
              <w:rPr>
                <w:rFonts w:hint="default" w:ascii="Times New Roman" w:hAnsi="Times New Roman" w:cs="Times New Roman"/>
                <w:sz w:val="24"/>
                <w:szCs w:val="24"/>
                <w:lang w:val="en-US"/>
              </w:rPr>
              <w:t>se</w:t>
            </w:r>
            <w:r>
              <w:rPr>
                <w:rFonts w:ascii="Times New Roman" w:hAnsi="Times New Roman" w:cs="Times New Roman"/>
                <w:sz w:val="24"/>
                <w:szCs w:val="24"/>
              </w:rPr>
              <w:t>tiap perpanjangannya 5 tahun.</w:t>
            </w:r>
          </w:p>
          <w:p w14:paraId="63C75C32">
            <w:pPr>
              <w:widowControl w:val="0"/>
              <w:numPr>
                <w:ilvl w:val="0"/>
                <w:numId w:val="19"/>
              </w:numPr>
              <w:spacing w:after="160"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Mineral</w:t>
            </w:r>
            <w:r>
              <w:rPr>
                <w:rFonts w:hint="default" w:ascii="Times New Roman" w:hAnsi="Times New Roman" w:cs="Times New Roman"/>
                <w:sz w:val="24"/>
                <w:szCs w:val="24"/>
                <w:lang w:val="en-US"/>
              </w:rPr>
              <w:t xml:space="preserve"> bukan </w:t>
            </w:r>
            <w:r>
              <w:rPr>
                <w:rFonts w:ascii="Times New Roman" w:hAnsi="Times New Roman" w:cs="Times New Roman"/>
                <w:sz w:val="24"/>
                <w:szCs w:val="24"/>
                <w:lang w:val="sv-SE"/>
              </w:rPr>
              <w:t xml:space="preserve">logam jenis tertentu </w:t>
            </w:r>
            <w:r>
              <w:rPr>
                <w:rFonts w:hint="default" w:ascii="Times New Roman" w:hAnsi="Times New Roman" w:cs="Times New Roman"/>
                <w:sz w:val="24"/>
                <w:szCs w:val="24"/>
                <w:lang w:val="en-US"/>
              </w:rPr>
              <w:t>paling lama</w:t>
            </w:r>
            <w:r>
              <w:rPr>
                <w:rFonts w:ascii="Times New Roman" w:hAnsi="Times New Roman" w:cs="Times New Roman"/>
                <w:sz w:val="24"/>
                <w:szCs w:val="24"/>
                <w:lang w:val="sv-SE"/>
              </w:rPr>
              <w:t xml:space="preserve"> 20 tahun,</w:t>
            </w:r>
            <w:r>
              <w:rPr>
                <w:rFonts w:hint="default" w:ascii="Times New Roman" w:hAnsi="Times New Roman" w:cs="Times New Roman"/>
                <w:sz w:val="24"/>
                <w:szCs w:val="24"/>
                <w:lang w:val="en-US"/>
              </w:rPr>
              <w:t xml:space="preserve"> dapat </w:t>
            </w:r>
            <w:r>
              <w:rPr>
                <w:rFonts w:ascii="Times New Roman" w:hAnsi="Times New Roman" w:cs="Times New Roman"/>
                <w:sz w:val="24"/>
                <w:szCs w:val="24"/>
                <w:lang w:val="sv-SE"/>
              </w:rPr>
              <w:t xml:space="preserve"> dilakukan perpanjangan 2 kali, dengan </w:t>
            </w:r>
            <w:r>
              <w:rPr>
                <w:rFonts w:hint="default" w:ascii="Times New Roman" w:hAnsi="Times New Roman" w:cs="Times New Roman"/>
                <w:sz w:val="24"/>
                <w:szCs w:val="24"/>
                <w:lang w:val="en-US"/>
              </w:rPr>
              <w:t>set</w:t>
            </w:r>
            <w:r>
              <w:rPr>
                <w:rFonts w:ascii="Times New Roman" w:hAnsi="Times New Roman" w:cs="Times New Roman"/>
                <w:sz w:val="24"/>
                <w:szCs w:val="24"/>
                <w:lang w:val="sv-SE"/>
              </w:rPr>
              <w:t>iap perpanjangannya 10 tahun.</w:t>
            </w:r>
          </w:p>
          <w:p w14:paraId="7228E186">
            <w:pPr>
              <w:widowControl w:val="0"/>
              <w:numPr>
                <w:ilvl w:val="0"/>
                <w:numId w:val="19"/>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Batuan </w:t>
            </w:r>
            <w:r>
              <w:rPr>
                <w:rFonts w:hint="default" w:ascii="Times New Roman" w:hAnsi="Times New Roman" w:cs="Times New Roman"/>
                <w:sz w:val="24"/>
                <w:szCs w:val="24"/>
                <w:lang w:val="en-US"/>
              </w:rPr>
              <w:t xml:space="preserve">paling </w:t>
            </w:r>
            <w:r>
              <w:rPr>
                <w:rFonts w:ascii="Times New Roman" w:hAnsi="Times New Roman" w:cs="Times New Roman"/>
                <w:sz w:val="24"/>
                <w:szCs w:val="24"/>
              </w:rPr>
              <w:t xml:space="preserve">lama 5 tahun, </w:t>
            </w:r>
            <w:r>
              <w:rPr>
                <w:rFonts w:hint="default" w:ascii="Times New Roman" w:hAnsi="Times New Roman" w:cs="Times New Roman"/>
                <w:sz w:val="24"/>
                <w:szCs w:val="24"/>
                <w:lang w:val="en-US"/>
              </w:rPr>
              <w:t>dapat</w:t>
            </w:r>
            <w:r>
              <w:rPr>
                <w:rFonts w:ascii="Times New Roman" w:hAnsi="Times New Roman" w:cs="Times New Roman"/>
                <w:sz w:val="24"/>
                <w:szCs w:val="24"/>
              </w:rPr>
              <w:t xml:space="preserve"> dilakukan perpanjangan 2 kali dengan</w:t>
            </w:r>
            <w:r>
              <w:rPr>
                <w:rFonts w:hint="default" w:ascii="Times New Roman" w:hAnsi="Times New Roman" w:cs="Times New Roman"/>
                <w:sz w:val="24"/>
                <w:szCs w:val="24"/>
                <w:lang w:val="en-US"/>
              </w:rPr>
              <w:t xml:space="preserve"> se</w:t>
            </w:r>
            <w:r>
              <w:rPr>
                <w:rFonts w:ascii="Times New Roman" w:hAnsi="Times New Roman" w:cs="Times New Roman"/>
                <w:sz w:val="24"/>
                <w:szCs w:val="24"/>
              </w:rPr>
              <w:t>tiap perpanjangannya 5 tahun.</w:t>
            </w:r>
          </w:p>
          <w:p w14:paraId="2560B915">
            <w:pPr>
              <w:widowControl w:val="0"/>
              <w:numPr>
                <w:ilvl w:val="0"/>
                <w:numId w:val="19"/>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Batubara </w:t>
            </w:r>
            <w:r>
              <w:rPr>
                <w:rFonts w:hint="default" w:ascii="Times New Roman" w:hAnsi="Times New Roman" w:cs="Times New Roman"/>
                <w:sz w:val="24"/>
                <w:szCs w:val="24"/>
                <w:lang w:val="en-US"/>
              </w:rPr>
              <w:t>paling lam</w:t>
            </w:r>
            <w:r>
              <w:rPr>
                <w:rFonts w:ascii="Times New Roman" w:hAnsi="Times New Roman" w:cs="Times New Roman"/>
                <w:sz w:val="24"/>
                <w:szCs w:val="24"/>
              </w:rPr>
              <w:t>a 20 tahun,</w:t>
            </w:r>
            <w:r>
              <w:rPr>
                <w:rFonts w:hint="default" w:ascii="Times New Roman" w:hAnsi="Times New Roman" w:cs="Times New Roman"/>
                <w:sz w:val="24"/>
                <w:szCs w:val="24"/>
                <w:lang w:val="en-US"/>
              </w:rPr>
              <w:t xml:space="preserve"> dapat</w:t>
            </w:r>
            <w:r>
              <w:rPr>
                <w:rFonts w:ascii="Times New Roman" w:hAnsi="Times New Roman" w:cs="Times New Roman"/>
                <w:sz w:val="24"/>
                <w:szCs w:val="24"/>
              </w:rPr>
              <w:t xml:space="preserve"> dilakukan perpanjangan 2 kali dengan </w:t>
            </w:r>
            <w:r>
              <w:rPr>
                <w:rFonts w:hint="default" w:ascii="Times New Roman" w:hAnsi="Times New Roman" w:cs="Times New Roman"/>
                <w:sz w:val="24"/>
                <w:szCs w:val="24"/>
                <w:lang w:val="en-US"/>
              </w:rPr>
              <w:t>se</w:t>
            </w:r>
            <w:r>
              <w:rPr>
                <w:rFonts w:ascii="Times New Roman" w:hAnsi="Times New Roman" w:cs="Times New Roman"/>
                <w:sz w:val="24"/>
                <w:szCs w:val="24"/>
              </w:rPr>
              <w:t xml:space="preserve">tiap perpanjangannya 10 tahun. </w:t>
            </w:r>
          </w:p>
        </w:tc>
        <w:tc>
          <w:tcPr>
            <w:tcW w:w="1189" w:type="dxa"/>
          </w:tcPr>
          <w:p w14:paraId="0AA92795">
            <w:pPr>
              <w:widowControl w:val="0"/>
              <w:spacing w:after="160"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Pasal 42 ayat (1) huruf a sampai huruf e</w:t>
            </w:r>
          </w:p>
          <w:p w14:paraId="16604783">
            <w:pPr>
              <w:widowControl w:val="0"/>
              <w:spacing w:after="160"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Dan pasal 47 ayat (1),huruf a sampai e</w:t>
            </w:r>
          </w:p>
        </w:tc>
        <w:tc>
          <w:tcPr>
            <w:tcW w:w="1826" w:type="dxa"/>
          </w:tcPr>
          <w:p w14:paraId="06A431E7">
            <w:pPr>
              <w:widowControl w:val="0"/>
              <w:spacing w:after="160"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Tidak ada perubahan</w:t>
            </w:r>
            <w:r>
              <w:rPr>
                <w:rFonts w:hint="default" w:ascii="Times New Roman" w:hAnsi="Times New Roman" w:cs="Times New Roman"/>
                <w:sz w:val="24"/>
                <w:szCs w:val="24"/>
                <w:lang w:val="en-US"/>
              </w:rPr>
              <w:t>,</w:t>
            </w:r>
            <w:r>
              <w:rPr>
                <w:rFonts w:ascii="Times New Roman" w:hAnsi="Times New Roman" w:cs="Times New Roman"/>
                <w:sz w:val="24"/>
                <w:szCs w:val="24"/>
                <w:lang w:val="pt-BR"/>
              </w:rPr>
              <w:t xml:space="preserve"> tetap mengacu pada UU No. 3 Tahun 2020 tentang Pertambangan Mineral dan Batubara. </w:t>
            </w:r>
          </w:p>
        </w:tc>
        <w:tc>
          <w:tcPr>
            <w:tcW w:w="1257" w:type="dxa"/>
          </w:tcPr>
          <w:p w14:paraId="641B1F11">
            <w:pPr>
              <w:widowControl w:val="0"/>
              <w:spacing w:after="160"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Pasal 42 huruf a sampai e, dan pasal 43 huruf a sampai e PP No. 96 Tahun 2021 (aturan sebelum perubahan)</w:t>
            </w:r>
          </w:p>
        </w:tc>
      </w:tr>
    </w:tbl>
    <w:p w14:paraId="0157190F">
      <w:pPr>
        <w:spacing w:line="360" w:lineRule="auto"/>
        <w:ind w:firstLine="720" w:firstLineChars="0"/>
        <w:jc w:val="both"/>
        <w:rPr>
          <w:rFonts w:ascii="Times New Roman" w:hAnsi="Times New Roman" w:cs="Times New Roman"/>
          <w:sz w:val="24"/>
          <w:szCs w:val="24"/>
        </w:rPr>
      </w:pPr>
    </w:p>
    <w:p w14:paraId="7B9FF012">
      <w:pPr>
        <w:spacing w:line="360" w:lineRule="auto"/>
        <w:ind w:firstLine="720" w:firstLineChars="0"/>
        <w:jc w:val="both"/>
        <w:rPr>
          <w:rFonts w:ascii="Times New Roman" w:hAnsi="Times New Roman" w:eastAsia="SimSun" w:cs="Times New Roman"/>
          <w:sz w:val="24"/>
          <w:szCs w:val="24"/>
          <w:lang w:val="sv-SE"/>
        </w:rPr>
      </w:pPr>
      <w:r>
        <w:rPr>
          <w:rFonts w:ascii="Times New Roman" w:hAnsi="Times New Roman" w:cs="Times New Roman"/>
          <w:sz w:val="24"/>
          <w:szCs w:val="24"/>
        </w:rPr>
        <w:t xml:space="preserve">Berdasarkan perbandingan mekanisme pemberian Wilayah Izin Usaha Pertambangan Khusus sebagaimana di dalam tabel diatas  maka dapat dilihat terdapat perbedaan yang cukup signifikan antara </w:t>
      </w:r>
      <w:r>
        <w:rPr>
          <w:rFonts w:hint="default" w:ascii="Times New Roman" w:hAnsi="Times New Roman" w:cs="Times New Roman"/>
          <w:sz w:val="24"/>
          <w:szCs w:val="24"/>
          <w:lang w:val="en-US"/>
        </w:rPr>
        <w:t xml:space="preserve">pengaturan mengenai </w:t>
      </w:r>
      <w:r>
        <w:rPr>
          <w:rFonts w:ascii="Times New Roman" w:hAnsi="Times New Roman" w:cs="Times New Roman"/>
          <w:sz w:val="24"/>
          <w:szCs w:val="24"/>
        </w:rPr>
        <w:t>pemberian WIUPK berdasarkan Undang-Undang No. 3 Tahun 2020 tentang Pertambangan Mineral dan Batubara dan PP No. 25 Tahun 2024 tentang Pelaksanaan Kegiatan Usaha Pertambangan Mineral dan Batubara, berdasarkan UU No. 3 Tahun  2020, IUPK hanya dapat diberikan kepada BUMN dan BUMD secara prioritas, yang berarti dengan pemberian IUPK maka sama dengan Pemberian WIUPK, karena pada dasarnya IUPK itu berbentuk izin dan WIUPK berbentuk Wilayah, mengingat pasal 1 angka 11 yang berbunyi “</w:t>
      </w:r>
      <w:r>
        <w:rPr>
          <w:rFonts w:ascii="Times New Roman" w:hAnsi="Times New Roman" w:cs="Times New Roman"/>
          <w:i/>
          <w:iCs/>
          <w:sz w:val="24"/>
          <w:szCs w:val="24"/>
        </w:rPr>
        <w:t xml:space="preserve">Izin Usaha Pertambangan Khusus, yang selanjutnya disebut dengan IUPK, adalah izin untuk melaksanakan Usaha Pertambangan di Wilayah Izin Usaha Pertambangan Khusus. </w:t>
      </w:r>
      <w:r>
        <w:rPr>
          <w:rFonts w:ascii="Times New Roman" w:hAnsi="Times New Roman" w:cs="Times New Roman"/>
          <w:sz w:val="24"/>
          <w:szCs w:val="24"/>
        </w:rPr>
        <w:t xml:space="preserve">Dengan ini maka dapat disimpulkan bahwa </w:t>
      </w:r>
      <w:r>
        <w:rPr>
          <w:rFonts w:ascii="Times New Roman" w:hAnsi="Times New Roman" w:eastAsia="SimSun" w:cs="Times New Roman"/>
          <w:sz w:val="24"/>
          <w:szCs w:val="24"/>
        </w:rPr>
        <w:t xml:space="preserve">pemberian IUPK berarti penerima sudah mendapatkan  hak atas WIUPK. Sedangkan Badan Usaha Swasta  untuk mendapatkan IUPK harus melalui mekanisme lelang WIUPK jika BUMN dan BUMD tidak berminat. Proses ini bertujuan untuk memastikan bahwa pengelolaan pertambangan tetap dalam kendali negara dan badan usaha yang memiliki kapasistas finansial dan teknis yang kuat. Selain itu mekanisme lelang ini dilakukan oleh Menteri Energi dan Sumber Daya Manusia (ESDM) dengan beberapa meknisme sebagaimana tercantum dalam tabel diatas. Hal ini bertujuan untuk menjaga transparansi serta memberikan kesempatan yang sama bagi badan usaha yang memenuhi kriteria. </w:t>
      </w:r>
    </w:p>
    <w:p w14:paraId="2A975252">
      <w:pPr>
        <w:spacing w:line="360" w:lineRule="auto"/>
        <w:jc w:val="both"/>
        <w:rPr>
          <w:rFonts w:ascii="Times New Roman" w:hAnsi="Times New Roman" w:eastAsia="SimSun" w:cs="Times New Roman"/>
          <w:sz w:val="24"/>
          <w:szCs w:val="24"/>
          <w:lang w:val="sv-SE"/>
        </w:rPr>
      </w:pPr>
      <w:r>
        <w:rPr>
          <w:rFonts w:ascii="Times New Roman" w:hAnsi="Times New Roman" w:eastAsia="SimSun" w:cs="Times New Roman"/>
          <w:sz w:val="24"/>
          <w:szCs w:val="24"/>
          <w:lang w:val="sv-SE"/>
        </w:rPr>
        <w:tab/>
      </w:r>
      <w:r>
        <w:rPr>
          <w:rFonts w:ascii="Times New Roman" w:hAnsi="Times New Roman" w:eastAsia="SimSun" w:cs="Times New Roman"/>
          <w:sz w:val="24"/>
          <w:szCs w:val="24"/>
          <w:lang w:val="sv-SE"/>
        </w:rPr>
        <w:t xml:space="preserve">Sementara itu, PP No. 25 Tahun 2024 membawa perubahan yang signifikan dalam mekanisme pemberian WIUPK yaitu dengan menambahkan Organisasi Kemasyarakatan Keagamaan </w:t>
      </w:r>
      <w:r>
        <w:rPr>
          <w:rFonts w:hint="default" w:ascii="Times New Roman" w:hAnsi="Times New Roman" w:eastAsia="SimSun" w:cs="Times New Roman"/>
          <w:sz w:val="24"/>
          <w:szCs w:val="24"/>
          <w:lang w:val="en-US"/>
        </w:rPr>
        <w:t>sebagai salah satu</w:t>
      </w:r>
      <w:r>
        <w:rPr>
          <w:rFonts w:ascii="Times New Roman" w:hAnsi="Times New Roman" w:eastAsia="SimSun" w:cs="Times New Roman"/>
          <w:sz w:val="24"/>
          <w:szCs w:val="24"/>
          <w:lang w:val="sv-SE"/>
        </w:rPr>
        <w:t xml:space="preserve"> pihak yang </w:t>
      </w:r>
      <w:r>
        <w:rPr>
          <w:rFonts w:hint="default" w:ascii="Times New Roman" w:hAnsi="Times New Roman" w:eastAsia="SimSun" w:cs="Times New Roman"/>
          <w:sz w:val="24"/>
          <w:szCs w:val="24"/>
          <w:lang w:val="en-US"/>
        </w:rPr>
        <w:t>dapat</w:t>
      </w:r>
      <w:r>
        <w:rPr>
          <w:rFonts w:ascii="Times New Roman" w:hAnsi="Times New Roman" w:eastAsia="SimSun" w:cs="Times New Roman"/>
          <w:sz w:val="24"/>
          <w:szCs w:val="24"/>
          <w:lang w:val="sv-SE"/>
        </w:rPr>
        <w:t xml:space="preserve"> menerima WIUPK secara priortitas, tanpa melalui proses lelang, ketentuan ini di</w:t>
      </w:r>
      <w:r>
        <w:rPr>
          <w:rFonts w:hint="default" w:ascii="Times New Roman" w:hAnsi="Times New Roman" w:eastAsia="SimSun" w:cs="Times New Roman"/>
          <w:sz w:val="24"/>
          <w:szCs w:val="24"/>
          <w:lang w:val="en-US"/>
        </w:rPr>
        <w:t>atur</w:t>
      </w:r>
      <w:r>
        <w:rPr>
          <w:rFonts w:ascii="Times New Roman" w:hAnsi="Times New Roman" w:eastAsia="SimSun" w:cs="Times New Roman"/>
          <w:sz w:val="24"/>
          <w:szCs w:val="24"/>
          <w:lang w:val="sv-SE"/>
        </w:rPr>
        <w:t xml:space="preserve"> melalui pasal 83A ayat 1 PP No. 25 Tahun 2024, yang menyebut, “</w:t>
      </w:r>
      <w:r>
        <w:rPr>
          <w:rFonts w:ascii="Times New Roman" w:hAnsi="Times New Roman" w:eastAsia="SimSun" w:cs="Times New Roman"/>
          <w:i/>
          <w:iCs/>
          <w:sz w:val="24"/>
          <w:szCs w:val="24"/>
          <w:lang w:val="sv-SE"/>
        </w:rPr>
        <w:t xml:space="preserve">…….bahwa Wilayah Izin Usaha Pertambangan Khusus dapat dilakukan penawaran secara prioritas kepada Badan Usaha Kemasyarakatan Keagamaan”. </w:t>
      </w:r>
      <w:r>
        <w:rPr>
          <w:rFonts w:ascii="Times New Roman" w:hAnsi="Times New Roman" w:eastAsia="SimSun" w:cs="Times New Roman"/>
          <w:sz w:val="24"/>
          <w:szCs w:val="24"/>
          <w:lang w:val="sv-SE"/>
        </w:rPr>
        <w:t xml:space="preserve">artinya berdasarkan peraturan pemerintah ini maka pemberian WIUPK kepada Ormas Keagamaan diberikan dengan penawaran secara prioritas tanpa mekanisme lelang. Hal ini menunjukan adanya perubahan paradigma dalam kebijakan pertambangan. </w:t>
      </w:r>
    </w:p>
    <w:p w14:paraId="29E36BD7">
      <w:pPr>
        <w:spacing w:line="360" w:lineRule="auto"/>
        <w:jc w:val="both"/>
        <w:rPr>
          <w:rFonts w:ascii="Times New Roman" w:hAnsi="Times New Roman" w:eastAsia="SimSun" w:cs="Times New Roman"/>
          <w:sz w:val="24"/>
          <w:szCs w:val="24"/>
          <w:lang w:val="sv-SE"/>
        </w:rPr>
      </w:pPr>
    </w:p>
    <w:p w14:paraId="0A3DDBF3">
      <w:pPr>
        <w:numPr>
          <w:ilvl w:val="0"/>
          <w:numId w:val="13"/>
        </w:numPr>
        <w:spacing w:line="360" w:lineRule="auto"/>
        <w:jc w:val="both"/>
        <w:rPr>
          <w:rFonts w:ascii="Times New Roman" w:hAnsi="Times New Roman" w:cs="Times New Roman"/>
          <w:i/>
          <w:iCs/>
          <w:sz w:val="24"/>
          <w:szCs w:val="24"/>
        </w:rPr>
      </w:pPr>
      <w:r>
        <w:rPr>
          <w:rFonts w:ascii="Times New Roman" w:hAnsi="Times New Roman" w:cs="Times New Roman"/>
          <w:b/>
          <w:bCs/>
          <w:sz w:val="24"/>
          <w:szCs w:val="24"/>
        </w:rPr>
        <w:t>Bentuk disharmoni regulasi dalam pemberian Wilayah Izin Usaha Pertambangan Khusus (WIUPK) antara UU No. 3 Tahun 2020 tentang Minerba dan PP No. 25 Tahun 2024 ditinjau dari prinsip hierarki peraturan perundang-undangan dan asas</w:t>
      </w:r>
      <w:r>
        <w:rPr>
          <w:rFonts w:ascii="Times New Roman" w:hAnsi="Times New Roman" w:cs="Times New Roman"/>
          <w:b/>
          <w:bCs/>
          <w:i/>
          <w:iCs/>
          <w:sz w:val="24"/>
          <w:szCs w:val="24"/>
        </w:rPr>
        <w:t xml:space="preserve"> Lex Superior derogat legi inferiori</w:t>
      </w:r>
      <w:r>
        <w:rPr>
          <w:rFonts w:ascii="Times New Roman" w:hAnsi="Times New Roman" w:cs="Times New Roman"/>
          <w:b/>
          <w:bCs/>
          <w:sz w:val="24"/>
          <w:szCs w:val="24"/>
        </w:rPr>
        <w:t>?</w:t>
      </w:r>
    </w:p>
    <w:p w14:paraId="022BA9AF">
      <w:pPr>
        <w:spacing w:line="360" w:lineRule="auto"/>
        <w:ind w:firstLine="720"/>
        <w:jc w:val="both"/>
        <w:rPr>
          <w:rFonts w:ascii="Times New Roman" w:hAnsi="Times New Roman" w:cs="Times New Roman"/>
          <w:sz w:val="24"/>
          <w:szCs w:val="24"/>
          <w:lang w:val="sv-SE"/>
        </w:rPr>
      </w:pPr>
      <w:r>
        <w:rPr>
          <w:rFonts w:ascii="Times New Roman" w:hAnsi="Times New Roman" w:cs="Times New Roman"/>
          <w:sz w:val="24"/>
          <w:szCs w:val="24"/>
        </w:rPr>
        <w:t xml:space="preserve">Pengelolaan pertambangan merupakan proses yang kompleks karena memerlukan pemenuhan berbagai persyaratan, baik sebelum maupun selama pelaksanaannya. </w:t>
      </w:r>
      <w:r>
        <w:rPr>
          <w:rFonts w:ascii="Times New Roman" w:hAnsi="Times New Roman" w:cs="Times New Roman"/>
          <w:sz w:val="24"/>
          <w:szCs w:val="24"/>
          <w:lang w:val="sv-SE"/>
        </w:rPr>
        <w:t xml:space="preserve">Dalam menjalankan aktivitas tambang sebuah </w:t>
      </w:r>
      <w:r>
        <w:rPr>
          <w:rFonts w:hint="default" w:ascii="Times New Roman" w:hAnsi="Times New Roman" w:cs="Times New Roman"/>
          <w:sz w:val="24"/>
          <w:szCs w:val="24"/>
          <w:lang w:val="en-US"/>
        </w:rPr>
        <w:t>badan usaha</w:t>
      </w:r>
      <w:r>
        <w:rPr>
          <w:rFonts w:ascii="Times New Roman" w:hAnsi="Times New Roman" w:cs="Times New Roman"/>
          <w:sz w:val="24"/>
          <w:szCs w:val="24"/>
          <w:lang w:val="sv-SE"/>
        </w:rPr>
        <w:t xml:space="preserve"> diwajibkan mem</w:t>
      </w:r>
      <w:r>
        <w:rPr>
          <w:rFonts w:hint="default" w:ascii="Times New Roman" w:hAnsi="Times New Roman" w:cs="Times New Roman"/>
          <w:sz w:val="24"/>
          <w:szCs w:val="24"/>
          <w:lang w:val="en-US"/>
        </w:rPr>
        <w:t>iliki</w:t>
      </w:r>
      <w:r>
        <w:rPr>
          <w:rFonts w:ascii="Times New Roman" w:hAnsi="Times New Roman" w:cs="Times New Roman"/>
          <w:sz w:val="24"/>
          <w:szCs w:val="24"/>
          <w:lang w:val="sv-SE"/>
        </w:rPr>
        <w:t xml:space="preserve"> IUP ataupun IUPK. Izin usaha pertambangan sendiri merupakan bentuk penertiban administrasi yang bertujuan untuk memastikan pengelolaan usaha dan pemanfataan SDA yang dilaksanakan dengan terstruktur dan sesuai ketentuan yang berlaku.</w:t>
      </w:r>
      <w:sdt>
        <w:sdtPr>
          <w:rPr>
            <w:rFonts w:ascii="Times New Roman" w:hAnsi="Times New Roman" w:cs="Times New Roman"/>
            <w:sz w:val="24"/>
            <w:szCs w:val="24"/>
          </w:rPr>
          <w:tag w:val="MENDELEY_CITATION_v3_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"/>
          <w:id w:val="-1286809800"/>
          <w:lock w:val="contentLocked"/>
          <w:placeholder>
            <w:docPart w:val="DefaultPlaceholder_-1854013440"/>
          </w:placeholder>
        </w:sdtPr>
        <w:sdtEndPr>
          <w:rPr>
            <w:rFonts w:ascii="Times New Roman" w:hAnsi="Times New Roman" w:cs="Times New Roman"/>
            <w:sz w:val="24"/>
            <w:szCs w:val="24"/>
          </w:rPr>
        </w:sdtEndPr>
        <w:sdtContent>
          <w:r>
            <w:rPr>
              <w:rStyle w:val="10"/>
              <w:rFonts w:ascii="Times New Roman" w:hAnsi="Times New Roman" w:cs="Times New Roman"/>
              <w:sz w:val="24"/>
              <w:szCs w:val="24"/>
            </w:rPr>
            <w:footnoteReference w:id="31"/>
          </w:r>
        </w:sdtContent>
      </w:sdt>
    </w:p>
    <w:p w14:paraId="60195F16">
      <w:pPr>
        <w:pStyle w:val="14"/>
        <w:spacing w:line="360" w:lineRule="auto"/>
        <w:ind w:firstLine="720"/>
        <w:jc w:val="both"/>
      </w:pPr>
      <w:r>
        <w:rPr>
          <w:lang w:val="sv-SE"/>
        </w:rPr>
        <w:t>Pemerintah baru-baru ini menetapkan kebijakan</w:t>
      </w:r>
      <w:r>
        <w:rPr>
          <w:rFonts w:hint="default"/>
          <w:lang w:val="en-US"/>
        </w:rPr>
        <w:t xml:space="preserve"> Pemberian </w:t>
      </w:r>
      <w:r>
        <w:rPr>
          <w:lang w:val="sv-SE"/>
        </w:rPr>
        <w:t xml:space="preserve">IUPK </w:t>
      </w:r>
      <w:r>
        <w:rPr>
          <w:rFonts w:hint="default"/>
          <w:lang w:val="en-US"/>
        </w:rPr>
        <w:t xml:space="preserve">secara prioritas </w:t>
      </w:r>
      <w:r>
        <w:rPr>
          <w:lang w:val="sv-SE"/>
        </w:rPr>
        <w:t xml:space="preserve">terhadap </w:t>
      </w:r>
      <w:r>
        <w:rPr>
          <w:rFonts w:hint="default"/>
          <w:lang w:val="en-US"/>
        </w:rPr>
        <w:t>Organisasi Ke</w:t>
      </w:r>
      <w:r>
        <w:rPr>
          <w:lang w:val="sv-SE"/>
        </w:rPr>
        <w:t>mas</w:t>
      </w:r>
      <w:r>
        <w:rPr>
          <w:rFonts w:hint="default"/>
          <w:lang w:val="en-US"/>
        </w:rPr>
        <w:t>yarakatan K</w:t>
      </w:r>
      <w:r>
        <w:rPr>
          <w:lang w:val="sv-SE"/>
        </w:rPr>
        <w:t xml:space="preserve">eagamaan. Kebijakan ini memungkinkan </w:t>
      </w:r>
      <w:r>
        <w:rPr>
          <w:rFonts w:hint="default"/>
          <w:lang w:val="en-US"/>
        </w:rPr>
        <w:t xml:space="preserve">Ormas Keagamaan </w:t>
      </w:r>
      <w:r>
        <w:rPr>
          <w:lang w:val="sv-SE"/>
        </w:rPr>
        <w:t xml:space="preserve">untuk menjalankan </w:t>
      </w:r>
      <w:r>
        <w:rPr>
          <w:rFonts w:hint="default"/>
          <w:lang w:val="en-US"/>
        </w:rPr>
        <w:t>usaha</w:t>
      </w:r>
      <w:r>
        <w:rPr>
          <w:lang w:val="sv-SE"/>
        </w:rPr>
        <w:t xml:space="preserve"> pertambangan melalui badan usaha yang mereka miliki. Namun, cakupan izin tersebut terbatas pada komoditas batubara dan </w:t>
      </w:r>
      <w:r>
        <w:rPr>
          <w:rFonts w:hint="default"/>
          <w:lang w:val="en-US"/>
        </w:rPr>
        <w:t xml:space="preserve">tidak </w:t>
      </w:r>
      <w:r>
        <w:rPr>
          <w:lang w:val="sv-SE"/>
        </w:rPr>
        <w:t xml:space="preserve">mencakup sektor mineral lainnya. </w:t>
      </w:r>
      <w:r>
        <w:rPr>
          <w:rFonts w:hint="default"/>
          <w:lang w:val="en-US"/>
        </w:rPr>
        <w:t xml:space="preserve">Hal </w:t>
      </w:r>
      <w:r>
        <w:rPr>
          <w:lang w:val="sv-SE"/>
        </w:rPr>
        <w:t xml:space="preserve">tersebut disebabkan karena IUPK </w:t>
      </w:r>
      <w:r>
        <w:rPr>
          <w:rFonts w:hint="default"/>
          <w:lang w:val="en-US"/>
        </w:rPr>
        <w:t xml:space="preserve">yang diberikan </w:t>
      </w:r>
      <w:r>
        <w:rPr>
          <w:lang w:val="sv-SE"/>
        </w:rPr>
        <w:t>akan dialokasikan kepada WIUPK yang sebelumnya</w:t>
      </w:r>
      <w:r>
        <w:rPr>
          <w:rFonts w:hint="default"/>
          <w:lang w:val="en-US"/>
        </w:rPr>
        <w:t xml:space="preserve"> merupakan bagian</w:t>
      </w:r>
      <w:r>
        <w:rPr>
          <w:lang w:val="sv-SE"/>
        </w:rPr>
        <w:t xml:space="preserve"> dari Perjanjian Karya Pengusahaan Pertambangan Batubara (PKP2B). Penawaran WIUPK terhadap badan usaha yang dimiliki Ormas keagamaan dilatarb</w:t>
      </w:r>
      <w:bookmarkStart w:id="87" w:name="_GoBack"/>
      <w:bookmarkEnd w:id="87"/>
      <w:r>
        <w:rPr>
          <w:lang w:val="sv-SE"/>
        </w:rPr>
        <w:t xml:space="preserve">elakangi oleh dua pertimbangan utama dari pemerintah. </w:t>
      </w:r>
      <w:r>
        <w:t xml:space="preserve">Pertama, Indonesia masih memiliki cadangan batubara yang sangat besar, sehingga peluang pemanfaatannya masih terbuka lebar. Kedua, Ormas keagamaan dinilai membutuhkan dukungan finansial yang lebih kuat untuk mendukung berbagai kegiatan dan keberlanjutan organisasinya. Oleh karena itu, pemerintah memberikan kesempatan kepada Ormas keagamaan untuk berpartisipasi dalam industri pertambangan guna memastikan bahwa sektor ini tidak hanya dikuasai oleh pelaku usaha tertentu, tetapi juga </w:t>
      </w:r>
      <w:r>
        <w:rPr>
          <w:rFonts w:hint="default"/>
          <w:lang w:val="en-US"/>
        </w:rPr>
        <w:t xml:space="preserve">daapat memberikan manfaat </w:t>
      </w:r>
      <w:r>
        <w:t>secara meluas untuk kepentingan rakyat.</w:t>
      </w:r>
      <w:sdt>
        <w:sdtPr>
          <w:tag w:val="MENDELEY_CITATION_v3_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"/>
          <w:id w:val="1723562168"/>
          <w:lock w:val="contentLocked"/>
          <w:placeholder>
            <w:docPart w:val="DefaultPlaceholder_-1854013440"/>
          </w:placeholder>
        </w:sdtPr>
        <w:sdtContent>
          <w:r>
            <w:rPr>
              <w:rStyle w:val="10"/>
            </w:rPr>
            <w:footnoteReference w:id="32"/>
          </w:r>
        </w:sdtContent>
      </w:sdt>
    </w:p>
    <w:p w14:paraId="4861B7E5">
      <w:pPr>
        <w:spacing w:after="160" w:line="360" w:lineRule="auto"/>
        <w:ind w:firstLine="720"/>
        <w:jc w:val="both"/>
        <w:rPr>
          <w:rFonts w:ascii="Times New Roman" w:hAnsi="Times New Roman" w:eastAsia="Segoe UI" w:cs="Times New Roman"/>
          <w:sz w:val="24"/>
          <w:szCs w:val="24"/>
          <w:lang w:bidi="ar"/>
        </w:rPr>
      </w:pPr>
      <w:r>
        <w:rPr>
          <w:rFonts w:ascii="Times New Roman" w:hAnsi="Times New Roman" w:eastAsia="Segoe UI" w:cs="Times New Roman"/>
          <w:sz w:val="24"/>
          <w:szCs w:val="24"/>
          <w:lang w:bidi="ar"/>
        </w:rPr>
        <w:t xml:space="preserve">Organisasi Kemasyarakat Keagamaan menerima hak istimewa </w:t>
      </w:r>
      <w:r>
        <w:rPr>
          <w:rFonts w:hint="default" w:ascii="Times New Roman" w:hAnsi="Times New Roman" w:eastAsia="Segoe UI" w:cs="Times New Roman"/>
          <w:sz w:val="24"/>
          <w:szCs w:val="24"/>
          <w:lang w:val="en-US" w:bidi="ar"/>
        </w:rPr>
        <w:t>dengan mendapatkan prioritas</w:t>
      </w:r>
      <w:r>
        <w:rPr>
          <w:rFonts w:ascii="Times New Roman" w:hAnsi="Times New Roman" w:eastAsia="Segoe UI" w:cs="Times New Roman"/>
          <w:sz w:val="24"/>
          <w:szCs w:val="24"/>
          <w:lang w:bidi="ar"/>
        </w:rPr>
        <w:t xml:space="preserve"> WIUPK yang </w:t>
      </w:r>
      <w:r>
        <w:rPr>
          <w:rFonts w:hint="default" w:ascii="Times New Roman" w:hAnsi="Times New Roman" w:eastAsia="Segoe UI" w:cs="Times New Roman"/>
          <w:sz w:val="24"/>
          <w:szCs w:val="24"/>
          <w:lang w:val="en-US" w:bidi="ar"/>
        </w:rPr>
        <w:t>merupakan</w:t>
      </w:r>
      <w:r>
        <w:rPr>
          <w:rFonts w:ascii="Times New Roman" w:hAnsi="Times New Roman" w:eastAsia="Segoe UI" w:cs="Times New Roman"/>
          <w:sz w:val="24"/>
          <w:szCs w:val="24"/>
          <w:lang w:bidi="ar"/>
        </w:rPr>
        <w:t xml:space="preserve"> wilayah eks PKP2B. Sebelumnya, pemberian WIUPK</w:t>
      </w:r>
      <w:r>
        <w:rPr>
          <w:rFonts w:hint="default" w:ascii="Times New Roman" w:hAnsi="Times New Roman" w:eastAsia="Segoe UI" w:cs="Times New Roman"/>
          <w:sz w:val="24"/>
          <w:szCs w:val="24"/>
          <w:lang w:val="en-US" w:bidi="ar"/>
        </w:rPr>
        <w:t xml:space="preserve"> hanya diprioritaska </w:t>
      </w:r>
      <w:r>
        <w:rPr>
          <w:rFonts w:ascii="Times New Roman" w:hAnsi="Times New Roman" w:eastAsia="Segoe UI" w:cs="Times New Roman"/>
          <w:sz w:val="24"/>
          <w:szCs w:val="24"/>
          <w:lang w:bidi="ar"/>
        </w:rPr>
        <w:t xml:space="preserve">terhadap BUMN dan BUMD </w:t>
      </w:r>
      <w:r>
        <w:rPr>
          <w:rFonts w:hint="default" w:ascii="Times New Roman" w:hAnsi="Times New Roman" w:eastAsia="Segoe UI" w:cs="Times New Roman"/>
          <w:sz w:val="24"/>
          <w:szCs w:val="24"/>
          <w:lang w:val="en-US" w:bidi="ar"/>
        </w:rPr>
        <w:t xml:space="preserve">sebagaimana </w:t>
      </w:r>
      <w:r>
        <w:rPr>
          <w:rFonts w:ascii="Times New Roman" w:hAnsi="Times New Roman" w:eastAsia="Segoe UI" w:cs="Times New Roman"/>
          <w:sz w:val="24"/>
          <w:szCs w:val="24"/>
          <w:lang w:bidi="ar"/>
        </w:rPr>
        <w:t>yang diamanatkan Pasal 75 ayat (3) UU No. 3 Tahun 2020 tentang Pertambangan Minerba, berupa “</w:t>
      </w:r>
      <w:r>
        <w:rPr>
          <w:rFonts w:ascii="Times New Roman" w:hAnsi="Times New Roman" w:eastAsia="Segoe UI" w:cs="Times New Roman"/>
          <w:i/>
          <w:iCs/>
          <w:sz w:val="24"/>
          <w:szCs w:val="24"/>
          <w:lang w:bidi="ar"/>
        </w:rPr>
        <w:t xml:space="preserve">BUMN dan </w:t>
      </w:r>
      <w:r>
        <w:rPr>
          <w:rFonts w:hint="default" w:ascii="Times New Roman" w:hAnsi="Times New Roman" w:eastAsia="Segoe UI" w:cs="Times New Roman"/>
          <w:i/>
          <w:iCs/>
          <w:sz w:val="24"/>
          <w:szCs w:val="24"/>
          <w:lang w:val="en-US" w:bidi="ar"/>
        </w:rPr>
        <w:t>B</w:t>
      </w:r>
      <w:r>
        <w:rPr>
          <w:rFonts w:ascii="Times New Roman" w:hAnsi="Times New Roman" w:eastAsia="Segoe UI" w:cs="Times New Roman"/>
          <w:i/>
          <w:iCs/>
          <w:sz w:val="24"/>
          <w:szCs w:val="24"/>
          <w:lang w:bidi="ar"/>
        </w:rPr>
        <w:t>adan Usaha</w:t>
      </w:r>
      <w:r>
        <w:rPr>
          <w:rFonts w:hint="default" w:ascii="Times New Roman" w:hAnsi="Times New Roman" w:eastAsia="Segoe UI" w:cs="Times New Roman"/>
          <w:i/>
          <w:iCs/>
          <w:sz w:val="24"/>
          <w:szCs w:val="24"/>
          <w:lang w:val="en-US" w:bidi="ar"/>
        </w:rPr>
        <w:t xml:space="preserve"> Mi</w:t>
      </w:r>
      <w:r>
        <w:rPr>
          <w:rFonts w:ascii="Times New Roman" w:hAnsi="Times New Roman" w:eastAsia="Segoe UI" w:cs="Times New Roman"/>
          <w:i/>
          <w:iCs/>
          <w:sz w:val="24"/>
          <w:szCs w:val="24"/>
          <w:lang w:bidi="ar"/>
        </w:rPr>
        <w:t>lik Daerah sebagaimana dimaksud pada ayat (2) mendap</w:t>
      </w:r>
      <w:r>
        <w:rPr>
          <w:rFonts w:hint="default" w:ascii="Times New Roman" w:hAnsi="Times New Roman" w:eastAsia="Segoe UI" w:cs="Times New Roman"/>
          <w:i/>
          <w:iCs/>
          <w:sz w:val="24"/>
          <w:szCs w:val="24"/>
          <w:lang w:val="en-US" w:bidi="ar"/>
        </w:rPr>
        <w:t>a</w:t>
      </w:r>
      <w:r>
        <w:rPr>
          <w:rFonts w:ascii="Times New Roman" w:hAnsi="Times New Roman" w:eastAsia="Segoe UI" w:cs="Times New Roman"/>
          <w:i/>
          <w:iCs/>
          <w:sz w:val="24"/>
          <w:szCs w:val="24"/>
          <w:lang w:bidi="ar"/>
        </w:rPr>
        <w:t>t prioritas dalam mendapatkan IUPK</w:t>
      </w:r>
      <w:r>
        <w:rPr>
          <w:rFonts w:ascii="Times New Roman" w:hAnsi="Times New Roman" w:eastAsia="Segoe UI" w:cs="Times New Roman"/>
          <w:sz w:val="24"/>
          <w:szCs w:val="24"/>
          <w:lang w:bidi="ar"/>
        </w:rPr>
        <w:t>”. Kete</w:t>
      </w:r>
      <w:r>
        <w:rPr>
          <w:rFonts w:hint="default" w:ascii="Times New Roman" w:hAnsi="Times New Roman" w:eastAsia="Segoe UI" w:cs="Times New Roman"/>
          <w:sz w:val="24"/>
          <w:szCs w:val="24"/>
          <w:lang w:val="en-US" w:bidi="ar"/>
        </w:rPr>
        <w:t>ntuan</w:t>
      </w:r>
      <w:r>
        <w:rPr>
          <w:rFonts w:ascii="Times New Roman" w:hAnsi="Times New Roman" w:eastAsia="Segoe UI" w:cs="Times New Roman"/>
          <w:sz w:val="24"/>
          <w:szCs w:val="24"/>
          <w:lang w:bidi="ar"/>
        </w:rPr>
        <w:t xml:space="preserve"> tersebut t</w:t>
      </w:r>
      <w:r>
        <w:rPr>
          <w:rFonts w:hint="default" w:ascii="Times New Roman" w:hAnsi="Times New Roman" w:eastAsia="Segoe UI" w:cs="Times New Roman"/>
          <w:sz w:val="24"/>
          <w:szCs w:val="24"/>
          <w:lang w:val="en-US" w:bidi="ar"/>
        </w:rPr>
        <w:t>ida</w:t>
      </w:r>
      <w:r>
        <w:rPr>
          <w:rFonts w:ascii="Times New Roman" w:hAnsi="Times New Roman" w:eastAsia="Segoe UI" w:cs="Times New Roman"/>
          <w:sz w:val="24"/>
          <w:szCs w:val="24"/>
          <w:lang w:bidi="ar"/>
        </w:rPr>
        <w:t>k</w:t>
      </w:r>
      <w:r>
        <w:rPr>
          <w:rFonts w:hint="default" w:ascii="Times New Roman" w:hAnsi="Times New Roman" w:eastAsia="Segoe UI" w:cs="Times New Roman"/>
          <w:sz w:val="24"/>
          <w:szCs w:val="24"/>
          <w:lang w:val="en-US" w:bidi="ar"/>
        </w:rPr>
        <w:t xml:space="preserve"> hanya </w:t>
      </w:r>
      <w:r>
        <w:rPr>
          <w:rFonts w:ascii="Times New Roman" w:hAnsi="Times New Roman" w:eastAsia="Segoe UI" w:cs="Times New Roman"/>
          <w:sz w:val="24"/>
          <w:szCs w:val="24"/>
          <w:lang w:bidi="ar"/>
        </w:rPr>
        <w:t>di</w:t>
      </w:r>
      <w:r>
        <w:rPr>
          <w:rFonts w:hint="default" w:ascii="Times New Roman" w:hAnsi="Times New Roman" w:eastAsia="Segoe UI" w:cs="Times New Roman"/>
          <w:sz w:val="24"/>
          <w:szCs w:val="24"/>
          <w:lang w:val="en-US" w:bidi="ar"/>
        </w:rPr>
        <w:t>atur</w:t>
      </w:r>
      <w:r>
        <w:rPr>
          <w:rFonts w:ascii="Times New Roman" w:hAnsi="Times New Roman" w:eastAsia="Segoe UI" w:cs="Times New Roman"/>
          <w:sz w:val="24"/>
          <w:szCs w:val="24"/>
          <w:lang w:bidi="ar"/>
        </w:rPr>
        <w:t xml:space="preserve"> melalui U</w:t>
      </w:r>
      <w:r>
        <w:rPr>
          <w:rFonts w:hint="default" w:ascii="Times New Roman" w:hAnsi="Times New Roman" w:eastAsia="Segoe UI" w:cs="Times New Roman"/>
          <w:sz w:val="24"/>
          <w:szCs w:val="24"/>
          <w:lang w:val="en-US" w:bidi="ar"/>
        </w:rPr>
        <w:t>ndang-</w:t>
      </w:r>
      <w:r>
        <w:rPr>
          <w:rFonts w:ascii="Times New Roman" w:hAnsi="Times New Roman" w:eastAsia="Segoe UI" w:cs="Times New Roman"/>
          <w:sz w:val="24"/>
          <w:szCs w:val="24"/>
          <w:lang w:bidi="ar"/>
        </w:rPr>
        <w:t>U</w:t>
      </w:r>
      <w:r>
        <w:rPr>
          <w:rFonts w:hint="default" w:ascii="Times New Roman" w:hAnsi="Times New Roman" w:eastAsia="Segoe UI" w:cs="Times New Roman"/>
          <w:sz w:val="24"/>
          <w:szCs w:val="24"/>
          <w:lang w:val="en-US" w:bidi="ar"/>
        </w:rPr>
        <w:t>ndang</w:t>
      </w:r>
      <w:r>
        <w:rPr>
          <w:rFonts w:ascii="Times New Roman" w:hAnsi="Times New Roman" w:eastAsia="Segoe UI" w:cs="Times New Roman"/>
          <w:sz w:val="24"/>
          <w:szCs w:val="24"/>
          <w:lang w:bidi="ar"/>
        </w:rPr>
        <w:t xml:space="preserve"> Minerba, namun </w:t>
      </w:r>
      <w:r>
        <w:rPr>
          <w:rFonts w:hint="default" w:ascii="Times New Roman" w:hAnsi="Times New Roman" w:eastAsia="Segoe UI" w:cs="Times New Roman"/>
          <w:sz w:val="24"/>
          <w:szCs w:val="24"/>
          <w:lang w:val="en-US" w:bidi="ar"/>
        </w:rPr>
        <w:t>juga ditindaklanjuti</w:t>
      </w:r>
      <w:r>
        <w:rPr>
          <w:rFonts w:ascii="Times New Roman" w:hAnsi="Times New Roman" w:eastAsia="Segoe UI" w:cs="Times New Roman"/>
          <w:sz w:val="24"/>
          <w:szCs w:val="24"/>
          <w:lang w:bidi="ar"/>
        </w:rPr>
        <w:t xml:space="preserve"> melalui P</w:t>
      </w:r>
      <w:r>
        <w:rPr>
          <w:rFonts w:hint="default" w:ascii="Times New Roman" w:hAnsi="Times New Roman" w:eastAsia="Segoe UI" w:cs="Times New Roman"/>
          <w:sz w:val="24"/>
          <w:szCs w:val="24"/>
          <w:lang w:val="en-US" w:bidi="ar"/>
        </w:rPr>
        <w:t xml:space="preserve">eraturan </w:t>
      </w:r>
      <w:r>
        <w:rPr>
          <w:rFonts w:ascii="Times New Roman" w:hAnsi="Times New Roman" w:eastAsia="Segoe UI" w:cs="Times New Roman"/>
          <w:sz w:val="24"/>
          <w:szCs w:val="24"/>
          <w:lang w:bidi="ar"/>
        </w:rPr>
        <w:t>P</w:t>
      </w:r>
      <w:r>
        <w:rPr>
          <w:rFonts w:hint="default" w:ascii="Times New Roman" w:hAnsi="Times New Roman" w:eastAsia="Segoe UI" w:cs="Times New Roman"/>
          <w:sz w:val="24"/>
          <w:szCs w:val="24"/>
          <w:lang w:val="en-US" w:bidi="ar"/>
        </w:rPr>
        <w:t>emerintah</w:t>
      </w:r>
      <w:r>
        <w:rPr>
          <w:rFonts w:ascii="Times New Roman" w:hAnsi="Times New Roman" w:eastAsia="Segoe UI" w:cs="Times New Roman"/>
          <w:sz w:val="24"/>
          <w:szCs w:val="24"/>
          <w:lang w:bidi="ar"/>
        </w:rPr>
        <w:t xml:space="preserve"> </w:t>
      </w:r>
      <w:r>
        <w:rPr>
          <w:rFonts w:hint="default" w:ascii="Times New Roman" w:hAnsi="Times New Roman" w:eastAsia="Segoe UI" w:cs="Times New Roman"/>
          <w:sz w:val="24"/>
          <w:szCs w:val="24"/>
          <w:lang w:val="en-US" w:bidi="ar"/>
        </w:rPr>
        <w:t xml:space="preserve">N0. 96 tahun 2021 </w:t>
      </w:r>
      <w:r>
        <w:rPr>
          <w:rFonts w:ascii="Times New Roman" w:hAnsi="Times New Roman" w:eastAsia="Segoe UI" w:cs="Times New Roman"/>
          <w:sz w:val="24"/>
          <w:szCs w:val="24"/>
          <w:lang w:bidi="ar"/>
        </w:rPr>
        <w:t xml:space="preserve">tentang pelaksanaan kegiatan usaha pertambangan mineral dan batubara. </w:t>
      </w:r>
      <w:r>
        <w:rPr>
          <w:rFonts w:hint="default" w:ascii="Times New Roman" w:hAnsi="Times New Roman" w:eastAsia="Segoe UI" w:cs="Times New Roman"/>
          <w:sz w:val="24"/>
          <w:szCs w:val="24"/>
          <w:lang w:val="en-US" w:bidi="ar"/>
        </w:rPr>
        <w:t xml:space="preserve">Dimana dalam pasal </w:t>
      </w:r>
      <w:r>
        <w:rPr>
          <w:rFonts w:ascii="Times New Roman" w:hAnsi="Times New Roman" w:eastAsia="Segoe UI" w:cs="Times New Roman"/>
          <w:sz w:val="24"/>
          <w:szCs w:val="24"/>
          <w:lang w:bidi="ar"/>
        </w:rPr>
        <w:t>75 ayat (2) PP No. 96 tahun 2021 tentang Pelaksanaan Kegiatan Usaha Pertambangan Minerba, menyebut, “</w:t>
      </w:r>
      <w:r>
        <w:rPr>
          <w:rFonts w:ascii="Times New Roman" w:hAnsi="Times New Roman" w:eastAsia="Segoe UI" w:cs="Times New Roman"/>
          <w:i/>
          <w:iCs/>
          <w:sz w:val="24"/>
          <w:szCs w:val="24"/>
          <w:lang w:bidi="ar"/>
        </w:rPr>
        <w:t>WIUPK diberikan kepada BUMN, BUMD, atau Badan Usaha swasta oleh Menteri</w:t>
      </w:r>
      <w:r>
        <w:rPr>
          <w:rFonts w:ascii="Times New Roman" w:hAnsi="Times New Roman" w:eastAsia="Segoe UI" w:cs="Times New Roman"/>
          <w:sz w:val="24"/>
          <w:szCs w:val="24"/>
          <w:lang w:bidi="ar"/>
        </w:rPr>
        <w:t>”. Selanjutnya, melalui Pasal 75 ayat (3) disebutkan, “</w:t>
      </w:r>
      <w:r>
        <w:rPr>
          <w:rFonts w:ascii="Times New Roman" w:hAnsi="Times New Roman" w:eastAsia="Segoe UI" w:cs="Times New Roman"/>
          <w:i/>
          <w:iCs/>
          <w:sz w:val="24"/>
          <w:szCs w:val="24"/>
          <w:lang w:bidi="ar"/>
        </w:rPr>
        <w:t>Menteri dalam memberikan WIUPK sebagaimana dimaksud pada ayat (2) harus terlebih dahulu memberikan penawaran kepada BUMN dan BUMD dengan cara prioritas</w:t>
      </w:r>
      <w:r>
        <w:rPr>
          <w:rFonts w:ascii="Times New Roman" w:hAnsi="Times New Roman" w:eastAsia="Segoe UI" w:cs="Times New Roman"/>
          <w:sz w:val="24"/>
          <w:szCs w:val="24"/>
          <w:lang w:bidi="ar"/>
        </w:rPr>
        <w:t xml:space="preserve">”. </w:t>
      </w:r>
      <w:r>
        <w:rPr>
          <w:rFonts w:hint="default" w:ascii="Times New Roman" w:hAnsi="Times New Roman" w:eastAsia="Segoe UI" w:cs="Times New Roman"/>
          <w:sz w:val="24"/>
          <w:szCs w:val="24"/>
          <w:lang w:val="en-US" w:bidi="ar"/>
        </w:rPr>
        <w:t>baik berdasarkan ketentuan</w:t>
      </w:r>
      <w:r>
        <w:rPr>
          <w:rFonts w:ascii="Times New Roman" w:hAnsi="Times New Roman" w:eastAsia="Segoe UI" w:cs="Times New Roman"/>
          <w:sz w:val="24"/>
          <w:szCs w:val="24"/>
          <w:lang w:bidi="ar"/>
        </w:rPr>
        <w:t xml:space="preserve"> pada UU Minerba</w:t>
      </w:r>
      <w:r>
        <w:rPr>
          <w:rFonts w:hint="default" w:ascii="Times New Roman" w:hAnsi="Times New Roman" w:eastAsia="Segoe UI" w:cs="Times New Roman"/>
          <w:sz w:val="24"/>
          <w:szCs w:val="24"/>
          <w:lang w:val="en-US" w:bidi="ar"/>
        </w:rPr>
        <w:t xml:space="preserve"> maupun</w:t>
      </w:r>
      <w:r>
        <w:rPr>
          <w:rFonts w:ascii="Times New Roman" w:hAnsi="Times New Roman" w:eastAsia="Segoe UI" w:cs="Times New Roman"/>
          <w:sz w:val="24"/>
          <w:szCs w:val="24"/>
          <w:lang w:bidi="ar"/>
        </w:rPr>
        <w:t xml:space="preserve"> PP No. 96 Tahun 2021 keduanya menegaskan, </w:t>
      </w:r>
      <w:r>
        <w:rPr>
          <w:rFonts w:hint="default" w:ascii="Times New Roman" w:hAnsi="Times New Roman" w:eastAsia="Segoe UI" w:cs="Times New Roman"/>
          <w:sz w:val="24"/>
          <w:szCs w:val="24"/>
          <w:lang w:val="en-US" w:bidi="ar"/>
        </w:rPr>
        <w:t>hanya memberikan Penawaran secara prioritas</w:t>
      </w:r>
      <w:r>
        <w:rPr>
          <w:rFonts w:ascii="Times New Roman" w:hAnsi="Times New Roman" w:eastAsia="Segoe UI" w:cs="Times New Roman"/>
          <w:sz w:val="24"/>
          <w:szCs w:val="24"/>
          <w:lang w:bidi="ar"/>
        </w:rPr>
        <w:t xml:space="preserve"> WIUPK terhadap BUMN dan BUMD, hal ini berbed</w:t>
      </w:r>
      <w:r>
        <w:rPr>
          <w:rFonts w:hint="default" w:ascii="Times New Roman" w:hAnsi="Times New Roman" w:eastAsia="Segoe UI" w:cs="Times New Roman"/>
          <w:sz w:val="24"/>
          <w:szCs w:val="24"/>
          <w:lang w:val="en-US" w:bidi="ar"/>
        </w:rPr>
        <w:t>a</w:t>
      </w:r>
      <w:r>
        <w:rPr>
          <w:rFonts w:ascii="Times New Roman" w:hAnsi="Times New Roman" w:eastAsia="Segoe UI" w:cs="Times New Roman"/>
          <w:sz w:val="24"/>
          <w:szCs w:val="24"/>
          <w:lang w:bidi="ar"/>
        </w:rPr>
        <w:t xml:space="preserve"> dengan ketetun</w:t>
      </w:r>
      <w:r>
        <w:rPr>
          <w:rFonts w:hint="default" w:ascii="Times New Roman" w:hAnsi="Times New Roman" w:eastAsia="Segoe UI" w:cs="Times New Roman"/>
          <w:sz w:val="24"/>
          <w:szCs w:val="24"/>
          <w:lang w:val="en-US" w:bidi="ar"/>
        </w:rPr>
        <w:t xml:space="preserve">tuan </w:t>
      </w:r>
      <w:r>
        <w:rPr>
          <w:rFonts w:ascii="Times New Roman" w:hAnsi="Times New Roman" w:eastAsia="Segoe UI" w:cs="Times New Roman"/>
          <w:sz w:val="24"/>
          <w:szCs w:val="24"/>
          <w:lang w:bidi="ar"/>
        </w:rPr>
        <w:t>dalam PP No. 25 Tahun 2024 yag menambahkan kete</w:t>
      </w:r>
      <w:r>
        <w:rPr>
          <w:rFonts w:hint="default" w:ascii="Times New Roman" w:hAnsi="Times New Roman" w:eastAsia="Segoe UI" w:cs="Times New Roman"/>
          <w:sz w:val="24"/>
          <w:szCs w:val="24"/>
          <w:lang w:val="en-US" w:bidi="ar"/>
        </w:rPr>
        <w:t>nt</w:t>
      </w:r>
      <w:r>
        <w:rPr>
          <w:rFonts w:ascii="Times New Roman" w:hAnsi="Times New Roman" w:eastAsia="Segoe UI" w:cs="Times New Roman"/>
          <w:sz w:val="24"/>
          <w:szCs w:val="24"/>
          <w:lang w:bidi="ar"/>
        </w:rPr>
        <w:t>uan baru dalam meberikan penawara</w:t>
      </w:r>
      <w:r>
        <w:rPr>
          <w:rFonts w:hint="default" w:ascii="Times New Roman" w:hAnsi="Times New Roman" w:eastAsia="Segoe UI" w:cs="Times New Roman"/>
          <w:sz w:val="24"/>
          <w:szCs w:val="24"/>
          <w:lang w:val="en-US" w:bidi="ar"/>
        </w:rPr>
        <w:t xml:space="preserve">n secara </w:t>
      </w:r>
      <w:r>
        <w:rPr>
          <w:rFonts w:ascii="Times New Roman" w:hAnsi="Times New Roman" w:eastAsia="Segoe UI" w:cs="Times New Roman"/>
          <w:sz w:val="24"/>
          <w:szCs w:val="24"/>
          <w:lang w:bidi="ar"/>
        </w:rPr>
        <w:t xml:space="preserve">prioritas terhadap Badan Usaha Milik Ormas Keagamaan. </w:t>
      </w:r>
    </w:p>
    <w:p w14:paraId="67D8A20F">
      <w:pPr>
        <w:spacing w:after="160" w:line="360" w:lineRule="auto"/>
        <w:ind w:firstLine="720"/>
        <w:jc w:val="both"/>
        <w:rPr>
          <w:rFonts w:ascii="Times New Roman" w:hAnsi="Times New Roman" w:eastAsia="Segoe UI" w:cs="Times New Roman"/>
          <w:sz w:val="24"/>
          <w:szCs w:val="24"/>
          <w:lang w:bidi="ar"/>
        </w:rPr>
      </w:pPr>
      <w:r>
        <w:rPr>
          <w:rFonts w:ascii="Times New Roman" w:hAnsi="Times New Roman" w:eastAsia="Segoe UI" w:cs="Times New Roman"/>
          <w:sz w:val="24"/>
          <w:szCs w:val="24"/>
          <w:lang w:bidi="ar"/>
        </w:rPr>
        <w:t xml:space="preserve">Setelah beberapa tahun berlakunya PP No. 96 Tahun 2021, kemudian Pemerintah mengesahkan PP No. 25 Tahun 2024 yang </w:t>
      </w:r>
      <w:r>
        <w:rPr>
          <w:rFonts w:hint="default" w:ascii="Times New Roman" w:hAnsi="Times New Roman" w:eastAsia="Segoe UI" w:cs="Times New Roman"/>
          <w:sz w:val="24"/>
          <w:szCs w:val="24"/>
          <w:lang w:val="en-US" w:bidi="ar"/>
        </w:rPr>
        <w:t xml:space="preserve">merupakan perubahan </w:t>
      </w:r>
      <w:r>
        <w:rPr>
          <w:rFonts w:ascii="Times New Roman" w:hAnsi="Times New Roman" w:eastAsia="Segoe UI" w:cs="Times New Roman"/>
          <w:sz w:val="24"/>
          <w:szCs w:val="24"/>
          <w:lang w:bidi="ar"/>
        </w:rPr>
        <w:t xml:space="preserve">dari PP No. 96 Tahun 2021 yang mengatur sejumlah ketentuan tambahan, termasuk ketentuan yang terdapat dalam Pasal 83A PP No. 25 Tahun 2024. Aturan ini menjadi dasar </w:t>
      </w:r>
      <w:r>
        <w:rPr>
          <w:rFonts w:hint="default" w:ascii="Times New Roman" w:hAnsi="Times New Roman" w:eastAsia="Segoe UI" w:cs="Times New Roman"/>
          <w:sz w:val="24"/>
          <w:szCs w:val="24"/>
          <w:lang w:val="en-US" w:bidi="ar"/>
        </w:rPr>
        <w:t xml:space="preserve">bagi pemerintah selaku </w:t>
      </w:r>
      <w:r>
        <w:rPr>
          <w:rFonts w:ascii="Times New Roman" w:hAnsi="Times New Roman" w:eastAsia="Segoe UI" w:cs="Times New Roman"/>
          <w:sz w:val="24"/>
          <w:szCs w:val="24"/>
          <w:lang w:bidi="ar"/>
        </w:rPr>
        <w:t xml:space="preserve">pemangku kebijakan </w:t>
      </w:r>
      <w:r>
        <w:rPr>
          <w:rFonts w:hint="default" w:ascii="Times New Roman" w:hAnsi="Times New Roman" w:eastAsia="Segoe UI" w:cs="Times New Roman"/>
          <w:sz w:val="24"/>
          <w:szCs w:val="24"/>
          <w:lang w:val="en-US" w:bidi="ar"/>
        </w:rPr>
        <w:t xml:space="preserve">dalam </w:t>
      </w:r>
      <w:r>
        <w:rPr>
          <w:rFonts w:ascii="Times New Roman" w:hAnsi="Times New Roman" w:eastAsia="Segoe UI" w:cs="Times New Roman"/>
          <w:sz w:val="24"/>
          <w:szCs w:val="24"/>
          <w:lang w:bidi="ar"/>
        </w:rPr>
        <w:t>memberi</w:t>
      </w:r>
      <w:r>
        <w:rPr>
          <w:rFonts w:hint="default" w:ascii="Times New Roman" w:hAnsi="Times New Roman" w:eastAsia="Segoe UI" w:cs="Times New Roman"/>
          <w:sz w:val="24"/>
          <w:szCs w:val="24"/>
          <w:lang w:val="en-US" w:bidi="ar"/>
        </w:rPr>
        <w:t>kan penawaran</w:t>
      </w:r>
      <w:r>
        <w:rPr>
          <w:rFonts w:ascii="Times New Roman" w:hAnsi="Times New Roman" w:eastAsia="Segoe UI" w:cs="Times New Roman"/>
          <w:sz w:val="24"/>
          <w:szCs w:val="24"/>
          <w:lang w:bidi="ar"/>
        </w:rPr>
        <w:t xml:space="preserve"> WIUPK </w:t>
      </w:r>
      <w:r>
        <w:rPr>
          <w:rFonts w:hint="default" w:ascii="Times New Roman" w:hAnsi="Times New Roman" w:eastAsia="Segoe UI" w:cs="Times New Roman"/>
          <w:sz w:val="24"/>
          <w:szCs w:val="24"/>
          <w:lang w:val="en-US" w:bidi="ar"/>
        </w:rPr>
        <w:t xml:space="preserve">secara prioritas </w:t>
      </w:r>
      <w:r>
        <w:rPr>
          <w:rFonts w:ascii="Times New Roman" w:hAnsi="Times New Roman" w:eastAsia="Segoe UI" w:cs="Times New Roman"/>
          <w:sz w:val="24"/>
          <w:szCs w:val="24"/>
          <w:lang w:bidi="ar"/>
        </w:rPr>
        <w:t xml:space="preserve">terhadap Badan Usaha Milik Ormas Keagamaan. Namun status hukum pemberian itu tak tidak disebutkan </w:t>
      </w:r>
      <w:r>
        <w:rPr>
          <w:rFonts w:hint="default" w:ascii="Times New Roman" w:hAnsi="Times New Roman" w:eastAsia="Segoe UI" w:cs="Times New Roman"/>
          <w:sz w:val="24"/>
          <w:szCs w:val="24"/>
          <w:lang w:val="en-US" w:bidi="ar"/>
        </w:rPr>
        <w:t>secara</w:t>
      </w:r>
      <w:r>
        <w:rPr>
          <w:rFonts w:ascii="Times New Roman" w:hAnsi="Times New Roman" w:eastAsia="Segoe UI" w:cs="Times New Roman"/>
          <w:sz w:val="24"/>
          <w:szCs w:val="24"/>
          <w:lang w:bidi="ar"/>
        </w:rPr>
        <w:t xml:space="preserve"> eksplisit seperti BUMN dan BUMD, yang jelas memiliki hak atas penawaran secara prioritas WIUPK. Hal ini tentu menciptakan situasi yang dilematis.</w:t>
      </w:r>
      <w:sdt>
        <w:sdtPr>
          <w:rPr>
            <w:rFonts w:ascii="Times New Roman" w:hAnsi="Times New Roman" w:eastAsia="Segoe UI" w:cs="Times New Roman"/>
            <w:sz w:val="24"/>
            <w:szCs w:val="24"/>
            <w:lang w:bidi="ar"/>
          </w:rPr>
          <w:tag w:val="MENDELEY_CITATION_v3_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"/>
          <w:id w:val="-462269193"/>
          <w:lock w:val="contentLocked"/>
          <w:placeholder>
            <w:docPart w:val="DefaultPlaceholder_-1854013440"/>
          </w:placeholder>
        </w:sdtPr>
        <w:sdtEndPr>
          <w:rPr>
            <w:rFonts w:ascii="Times New Roman" w:hAnsi="Times New Roman" w:eastAsia="Segoe UI" w:cs="Times New Roman"/>
            <w:sz w:val="24"/>
            <w:szCs w:val="24"/>
            <w:lang w:bidi="ar"/>
          </w:rPr>
        </w:sdtEndPr>
        <w:sdtContent>
          <w:r>
            <w:rPr>
              <w:rStyle w:val="10"/>
              <w:rFonts w:ascii="Times New Roman" w:hAnsi="Times New Roman" w:eastAsia="Segoe UI" w:cs="Times New Roman"/>
              <w:sz w:val="24"/>
              <w:szCs w:val="24"/>
              <w:lang w:bidi="ar"/>
            </w:rPr>
            <w:footnoteReference w:id="33"/>
          </w:r>
        </w:sdtContent>
      </w:sdt>
      <w:r>
        <w:rPr>
          <w:rFonts w:ascii="Times New Roman" w:hAnsi="Times New Roman" w:eastAsia="Segoe UI" w:cs="Times New Roman"/>
          <w:sz w:val="24"/>
          <w:szCs w:val="24"/>
          <w:lang w:bidi="ar"/>
        </w:rPr>
        <w:t xml:space="preserve"> jika Badan Usaha Milik Organisasi Kemasyarakatan Keagamaan disamakan dengan BUMN ataupun BUMD, </w:t>
      </w:r>
      <w:r>
        <w:rPr>
          <w:rFonts w:hint="default" w:ascii="Times New Roman" w:hAnsi="Times New Roman" w:eastAsia="Segoe UI" w:cs="Times New Roman"/>
          <w:sz w:val="24"/>
          <w:szCs w:val="24"/>
          <w:lang w:val="en-US" w:bidi="ar"/>
        </w:rPr>
        <w:t xml:space="preserve">maka dapat </w:t>
      </w:r>
      <w:r>
        <w:rPr>
          <w:rFonts w:ascii="Times New Roman" w:hAnsi="Times New Roman" w:eastAsia="Segoe UI" w:cs="Times New Roman"/>
          <w:sz w:val="24"/>
          <w:szCs w:val="24"/>
          <w:lang w:bidi="ar"/>
        </w:rPr>
        <w:t xml:space="preserve">dikatakan mereka dapat memperoleh WIUPK tanpa melalui mekanisme lelang. Sebaliknya, jika Badan Usaha ini dikategorikan sebagai badan Usaha Swasta, </w:t>
      </w:r>
      <w:r>
        <w:rPr>
          <w:rFonts w:hint="default" w:ascii="Times New Roman" w:hAnsi="Times New Roman" w:eastAsia="Segoe UI" w:cs="Times New Roman"/>
          <w:sz w:val="24"/>
          <w:szCs w:val="24"/>
          <w:lang w:val="en-US" w:bidi="ar"/>
        </w:rPr>
        <w:t xml:space="preserve">maka untuk </w:t>
      </w:r>
      <w:r>
        <w:rPr>
          <w:rFonts w:ascii="Times New Roman" w:hAnsi="Times New Roman" w:eastAsia="Segoe UI" w:cs="Times New Roman"/>
          <w:sz w:val="24"/>
          <w:szCs w:val="24"/>
          <w:lang w:bidi="ar"/>
        </w:rPr>
        <w:t xml:space="preserve">memperoleh IUPK, mereka wajib mengikuti prosedur </w:t>
      </w:r>
      <w:r>
        <w:rPr>
          <w:rFonts w:hint="default" w:ascii="Times New Roman" w:hAnsi="Times New Roman" w:eastAsia="Segoe UI" w:cs="Times New Roman"/>
          <w:sz w:val="24"/>
          <w:szCs w:val="24"/>
          <w:lang w:val="en-US" w:bidi="ar"/>
        </w:rPr>
        <w:t>lelang</w:t>
      </w:r>
      <w:r>
        <w:rPr>
          <w:rFonts w:ascii="Times New Roman" w:hAnsi="Times New Roman" w:eastAsia="Segoe UI" w:cs="Times New Roman"/>
          <w:sz w:val="24"/>
          <w:szCs w:val="24"/>
          <w:lang w:bidi="ar"/>
        </w:rPr>
        <w:t>, serta me</w:t>
      </w:r>
      <w:r>
        <w:rPr>
          <w:rFonts w:hint="default" w:ascii="Times New Roman" w:hAnsi="Times New Roman" w:eastAsia="Segoe UI" w:cs="Times New Roman"/>
          <w:sz w:val="24"/>
          <w:szCs w:val="24"/>
          <w:lang w:val="en-US" w:bidi="ar"/>
        </w:rPr>
        <w:t xml:space="preserve">mastikan bahwa </w:t>
      </w:r>
      <w:r>
        <w:rPr>
          <w:rFonts w:ascii="Times New Roman" w:hAnsi="Times New Roman" w:eastAsia="Segoe UI" w:cs="Times New Roman"/>
          <w:sz w:val="24"/>
          <w:szCs w:val="24"/>
          <w:lang w:bidi="ar"/>
        </w:rPr>
        <w:t xml:space="preserve">BUMN dan BUMD telah menyatakan ketidaktertarikannya terhadap WIUPK yang ditawarkan oleh pemerintah. </w:t>
      </w:r>
    </w:p>
    <w:p w14:paraId="7CCDF96E">
      <w:pPr>
        <w:spacing w:after="160" w:line="360" w:lineRule="auto"/>
        <w:ind w:firstLine="720"/>
        <w:jc w:val="both"/>
        <w:rPr>
          <w:rFonts w:ascii="Times New Roman" w:hAnsi="Times New Roman" w:eastAsia="SimSun" w:cs="Times New Roman"/>
          <w:sz w:val="24"/>
          <w:szCs w:val="24"/>
          <w:lang w:val="sv-SE"/>
        </w:rPr>
      </w:pPr>
      <w:r>
        <w:rPr>
          <w:rFonts w:ascii="Times New Roman" w:hAnsi="Times New Roman" w:eastAsia="Segoe UI" w:cs="Times New Roman"/>
          <w:sz w:val="24"/>
          <w:szCs w:val="24"/>
          <w:lang w:bidi="ar"/>
        </w:rPr>
        <w:t xml:space="preserve">Dalam praktiknya, Badan Usaha Swasta diwajibkan memperoleh </w:t>
      </w:r>
      <w:r>
        <w:rPr>
          <w:rFonts w:hint="default" w:ascii="Times New Roman" w:hAnsi="Times New Roman" w:eastAsia="Segoe UI" w:cs="Times New Roman"/>
          <w:sz w:val="24"/>
          <w:szCs w:val="24"/>
          <w:lang w:val="en-US" w:bidi="ar"/>
        </w:rPr>
        <w:t>W</w:t>
      </w:r>
      <w:r>
        <w:rPr>
          <w:rFonts w:ascii="Times New Roman" w:hAnsi="Times New Roman" w:eastAsia="Segoe UI" w:cs="Times New Roman"/>
          <w:sz w:val="24"/>
          <w:szCs w:val="24"/>
          <w:lang w:bidi="ar"/>
        </w:rPr>
        <w:t xml:space="preserve">IUPK melalui proses lelang WIUPK sebelum dapat mengajukan permohonan IUPK. </w:t>
      </w:r>
      <w:r>
        <w:rPr>
          <w:rFonts w:ascii="Times New Roman" w:hAnsi="Times New Roman" w:eastAsia="Segoe UI" w:cs="Times New Roman"/>
          <w:sz w:val="24"/>
          <w:szCs w:val="24"/>
          <w:lang w:val="sv-SE" w:bidi="ar"/>
        </w:rPr>
        <w:t xml:space="preserve">Hal ini karena Badan Usaha Swasta </w:t>
      </w:r>
      <w:r>
        <w:rPr>
          <w:rFonts w:hint="default" w:ascii="Times New Roman" w:hAnsi="Times New Roman" w:eastAsia="Segoe UI" w:cs="Times New Roman"/>
          <w:sz w:val="24"/>
          <w:szCs w:val="24"/>
          <w:lang w:val="en-US" w:bidi="ar"/>
        </w:rPr>
        <w:t>tidak</w:t>
      </w:r>
      <w:r>
        <w:rPr>
          <w:rFonts w:ascii="Times New Roman" w:hAnsi="Times New Roman" w:eastAsia="Segoe UI" w:cs="Times New Roman"/>
          <w:sz w:val="24"/>
          <w:szCs w:val="24"/>
          <w:lang w:val="sv-SE" w:bidi="ar"/>
        </w:rPr>
        <w:t xml:space="preserve"> tergolong kategori penerima penawaran prioritas dari pemerintah. Ji</w:t>
      </w:r>
      <w:r>
        <w:rPr>
          <w:rFonts w:ascii="Times New Roman" w:hAnsi="Times New Roman" w:eastAsia="SimSun" w:cs="Times New Roman"/>
          <w:sz w:val="24"/>
          <w:szCs w:val="24"/>
          <w:lang w:val="sv-SE"/>
        </w:rPr>
        <w:t xml:space="preserve">ka </w:t>
      </w:r>
      <w:r>
        <w:rPr>
          <w:rStyle w:val="15"/>
          <w:rFonts w:ascii="Times New Roman" w:hAnsi="Times New Roman" w:eastAsia="SimSun" w:cs="Times New Roman"/>
          <w:b w:val="0"/>
          <w:bCs w:val="0"/>
          <w:sz w:val="24"/>
          <w:szCs w:val="24"/>
          <w:lang w:val="sv-SE"/>
        </w:rPr>
        <w:t xml:space="preserve">badan usaha milik Ormas Keagamaan </w:t>
      </w:r>
      <w:r>
        <w:rPr>
          <w:rStyle w:val="15"/>
          <w:rFonts w:hint="default" w:ascii="Times New Roman" w:hAnsi="Times New Roman" w:eastAsia="SimSun" w:cs="Times New Roman"/>
          <w:b w:val="0"/>
          <w:bCs w:val="0"/>
          <w:sz w:val="24"/>
          <w:szCs w:val="24"/>
          <w:lang w:val="en-US"/>
        </w:rPr>
        <w:t xml:space="preserve">yang merupakan badan usaha swasta </w:t>
      </w:r>
      <w:r>
        <w:rPr>
          <w:rStyle w:val="15"/>
          <w:rFonts w:ascii="Times New Roman" w:hAnsi="Times New Roman" w:eastAsia="SimSun" w:cs="Times New Roman"/>
          <w:b w:val="0"/>
          <w:bCs w:val="0"/>
          <w:sz w:val="24"/>
          <w:szCs w:val="24"/>
          <w:lang w:val="sv-SE"/>
        </w:rPr>
        <w:t>tetap ingin mendapatkan prioritas dalam memperoleh WIUPK</w:t>
      </w:r>
      <w:r>
        <w:rPr>
          <w:rFonts w:ascii="Times New Roman" w:hAnsi="Times New Roman" w:eastAsia="SimSun" w:cs="Times New Roman"/>
          <w:sz w:val="24"/>
          <w:szCs w:val="24"/>
          <w:lang w:val="sv-SE"/>
        </w:rPr>
        <w:t xml:space="preserve">, maka </w:t>
      </w:r>
      <w:r>
        <w:rPr>
          <w:rStyle w:val="15"/>
          <w:rFonts w:ascii="Times New Roman" w:hAnsi="Times New Roman" w:eastAsia="SimSun" w:cs="Times New Roman"/>
          <w:b w:val="0"/>
          <w:bCs w:val="0"/>
          <w:sz w:val="24"/>
          <w:szCs w:val="24"/>
          <w:lang w:val="sv-SE"/>
        </w:rPr>
        <w:t>pemberian prioritas tersebut seharusnya diterapkan dalam tahapan proses lelang</w:t>
      </w:r>
      <w:r>
        <w:rPr>
          <w:rFonts w:ascii="Times New Roman" w:hAnsi="Times New Roman" w:eastAsia="SimSun" w:cs="Times New Roman"/>
          <w:sz w:val="24"/>
          <w:szCs w:val="24"/>
          <w:lang w:val="sv-SE"/>
        </w:rPr>
        <w:t xml:space="preserve">, bukan dengan </w:t>
      </w:r>
      <w:r>
        <w:rPr>
          <w:rStyle w:val="15"/>
          <w:rFonts w:ascii="Times New Roman" w:hAnsi="Times New Roman" w:eastAsia="SimSun" w:cs="Times New Roman"/>
          <w:b w:val="0"/>
          <w:bCs w:val="0"/>
          <w:sz w:val="24"/>
          <w:szCs w:val="24"/>
          <w:lang w:val="sv-SE"/>
        </w:rPr>
        <w:t>penawaran langsung seperti yang diberikan kepada BUMN dan BUMD</w:t>
      </w:r>
      <w:r>
        <w:rPr>
          <w:rFonts w:ascii="Times New Roman" w:hAnsi="Times New Roman" w:eastAsia="SimSun" w:cs="Times New Roman"/>
          <w:sz w:val="24"/>
          <w:szCs w:val="24"/>
          <w:lang w:val="sv-SE"/>
        </w:rPr>
        <w:t>.</w:t>
      </w:r>
    </w:p>
    <w:p w14:paraId="04E6E4F4">
      <w:pPr>
        <w:spacing w:after="160" w:line="360" w:lineRule="auto"/>
        <w:ind w:firstLine="72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Permasalahan terkait upaya </w:t>
      </w:r>
      <w:r>
        <w:rPr>
          <w:rFonts w:hint="default" w:ascii="Times New Roman" w:hAnsi="Times New Roman" w:cs="Times New Roman"/>
          <w:sz w:val="24"/>
          <w:szCs w:val="24"/>
          <w:lang w:val="en-US"/>
        </w:rPr>
        <w:t xml:space="preserve">pemberian </w:t>
      </w:r>
      <w:r>
        <w:rPr>
          <w:rStyle w:val="15"/>
          <w:rFonts w:ascii="Times New Roman" w:hAnsi="Times New Roman" w:cs="Times New Roman"/>
          <w:b w:val="0"/>
          <w:bCs w:val="0"/>
          <w:sz w:val="24"/>
          <w:szCs w:val="24"/>
          <w:lang w:val="sv-SE"/>
        </w:rPr>
        <w:t>prioritas penawaran WIUPK terhadap badan usaha milik Ormas Keagamaan</w:t>
      </w:r>
      <w:r>
        <w:rPr>
          <w:rFonts w:ascii="Times New Roman" w:hAnsi="Times New Roman" w:cs="Times New Roman"/>
          <w:sz w:val="24"/>
          <w:szCs w:val="24"/>
          <w:lang w:val="sv-SE"/>
        </w:rPr>
        <w:t xml:space="preserve"> masih menyisakan ketidakpastian. </w:t>
      </w:r>
      <w:r>
        <w:rPr>
          <w:rStyle w:val="15"/>
          <w:rFonts w:ascii="Times New Roman" w:hAnsi="Times New Roman" w:cs="Times New Roman"/>
          <w:b w:val="0"/>
          <w:bCs w:val="0"/>
          <w:sz w:val="24"/>
          <w:szCs w:val="24"/>
          <w:lang w:val="sv-SE"/>
        </w:rPr>
        <w:t>terkait definisi dari istilah "prioritas"</w:t>
      </w:r>
      <w:r>
        <w:rPr>
          <w:rFonts w:ascii="Times New Roman" w:hAnsi="Times New Roman" w:cs="Times New Roman"/>
          <w:sz w:val="24"/>
          <w:szCs w:val="24"/>
          <w:lang w:val="sv-SE"/>
        </w:rPr>
        <w:t xml:space="preserve"> dalam konteks ini ketidakjelasan tersebut menimbulkan pertanyaan mengenai </w:t>
      </w:r>
      <w:r>
        <w:rPr>
          <w:rStyle w:val="15"/>
          <w:rFonts w:ascii="Times New Roman" w:hAnsi="Times New Roman" w:cs="Times New Roman"/>
          <w:b w:val="0"/>
          <w:bCs w:val="0"/>
          <w:sz w:val="24"/>
          <w:szCs w:val="24"/>
          <w:lang w:val="sv-SE"/>
        </w:rPr>
        <w:t>apakah penawaran prioritas WIUPK bagi Ormas Keagamaan akan diberikan dengan mekanisme yang sama seperti BUMN dan BUMD</w:t>
      </w:r>
      <w:r>
        <w:rPr>
          <w:rFonts w:ascii="Times New Roman" w:hAnsi="Times New Roman" w:cs="Times New Roman"/>
          <w:sz w:val="24"/>
          <w:szCs w:val="24"/>
          <w:lang w:val="sv-SE"/>
        </w:rPr>
        <w:t xml:space="preserve">, atau akan memiliki </w:t>
      </w:r>
      <w:r>
        <w:rPr>
          <w:rStyle w:val="15"/>
          <w:rFonts w:ascii="Times New Roman" w:hAnsi="Times New Roman" w:cs="Times New Roman"/>
          <w:b w:val="0"/>
          <w:bCs w:val="0"/>
          <w:sz w:val="24"/>
          <w:szCs w:val="24"/>
          <w:lang w:val="sv-SE"/>
        </w:rPr>
        <w:t>pengaturan berbeda</w:t>
      </w:r>
      <w:r>
        <w:rPr>
          <w:rFonts w:ascii="Times New Roman" w:hAnsi="Times New Roman" w:cs="Times New Roman"/>
          <w:sz w:val="24"/>
          <w:szCs w:val="24"/>
          <w:lang w:val="sv-SE"/>
        </w:rPr>
        <w:t xml:space="preserve">. Jika </w:t>
      </w:r>
      <w:r>
        <w:rPr>
          <w:rStyle w:val="15"/>
          <w:rFonts w:ascii="Times New Roman" w:hAnsi="Times New Roman" w:cs="Times New Roman"/>
          <w:b w:val="0"/>
          <w:bCs w:val="0"/>
          <w:sz w:val="24"/>
          <w:szCs w:val="24"/>
          <w:lang w:val="sv-SE"/>
        </w:rPr>
        <w:t>status prioritas bagi Ormas Keagamaan disamakan dengan BUMN dan BUMD</w:t>
      </w:r>
      <w:r>
        <w:rPr>
          <w:rFonts w:ascii="Times New Roman" w:hAnsi="Times New Roman" w:cs="Times New Roman"/>
          <w:sz w:val="24"/>
          <w:szCs w:val="24"/>
          <w:lang w:val="sv-SE"/>
        </w:rPr>
        <w:t xml:space="preserve">, maka terjadi </w:t>
      </w:r>
      <w:r>
        <w:rPr>
          <w:rStyle w:val="15"/>
          <w:rFonts w:ascii="Times New Roman" w:hAnsi="Times New Roman" w:cs="Times New Roman"/>
          <w:b w:val="0"/>
          <w:bCs w:val="0"/>
          <w:sz w:val="24"/>
          <w:szCs w:val="24"/>
          <w:lang w:val="sv-SE"/>
        </w:rPr>
        <w:t>pertentangan dengan Pasal 75 UU No. 3 Tahun 2020</w:t>
      </w:r>
      <w:r>
        <w:rPr>
          <w:rFonts w:ascii="Times New Roman" w:hAnsi="Times New Roman" w:cs="Times New Roman"/>
          <w:sz w:val="24"/>
          <w:szCs w:val="24"/>
          <w:lang w:val="sv-SE"/>
        </w:rPr>
        <w:t xml:space="preserve">, yang dengan eksplisit menyebutkan, </w:t>
      </w:r>
      <w:r>
        <w:rPr>
          <w:rStyle w:val="15"/>
          <w:rFonts w:ascii="Times New Roman" w:hAnsi="Times New Roman" w:cs="Times New Roman"/>
          <w:b w:val="0"/>
          <w:bCs w:val="0"/>
          <w:sz w:val="24"/>
          <w:szCs w:val="24"/>
          <w:lang w:val="sv-SE"/>
        </w:rPr>
        <w:t>hanya BUMN dan BUMD yan</w:t>
      </w:r>
      <w:r>
        <w:rPr>
          <w:rStyle w:val="15"/>
          <w:rFonts w:hint="default" w:ascii="Times New Roman" w:hAnsi="Times New Roman" w:cs="Times New Roman"/>
          <w:b w:val="0"/>
          <w:bCs w:val="0"/>
          <w:sz w:val="24"/>
          <w:szCs w:val="24"/>
          <w:lang w:val="en-US"/>
        </w:rPr>
        <w:t xml:space="preserve">g berhak </w:t>
      </w:r>
      <w:r>
        <w:rPr>
          <w:rStyle w:val="15"/>
          <w:rFonts w:ascii="Times New Roman" w:hAnsi="Times New Roman" w:cs="Times New Roman"/>
          <w:b w:val="0"/>
          <w:bCs w:val="0"/>
          <w:sz w:val="24"/>
          <w:szCs w:val="24"/>
          <w:lang w:val="sv-SE"/>
        </w:rPr>
        <w:t xml:space="preserve">memperoleh penawaran  </w:t>
      </w:r>
      <w:r>
        <w:rPr>
          <w:rStyle w:val="15"/>
          <w:rFonts w:hint="default" w:ascii="Times New Roman" w:hAnsi="Times New Roman" w:cs="Times New Roman"/>
          <w:b w:val="0"/>
          <w:bCs w:val="0"/>
          <w:sz w:val="24"/>
          <w:szCs w:val="24"/>
          <w:lang w:val="en-US"/>
        </w:rPr>
        <w:t xml:space="preserve">secara prioritas terhadap </w:t>
      </w:r>
      <w:r>
        <w:rPr>
          <w:rStyle w:val="15"/>
          <w:rFonts w:ascii="Times New Roman" w:hAnsi="Times New Roman" w:cs="Times New Roman"/>
          <w:b w:val="0"/>
          <w:bCs w:val="0"/>
          <w:sz w:val="24"/>
          <w:szCs w:val="24"/>
          <w:lang w:val="sv-SE"/>
        </w:rPr>
        <w:t>WIUPK</w:t>
      </w:r>
      <w:r>
        <w:rPr>
          <w:rFonts w:ascii="Times New Roman" w:hAnsi="Times New Roman" w:cs="Times New Roman"/>
          <w:sz w:val="24"/>
          <w:szCs w:val="24"/>
          <w:lang w:val="sv-SE"/>
        </w:rPr>
        <w:t xml:space="preserve">. Konsekuensinya, </w:t>
      </w:r>
      <w:r>
        <w:rPr>
          <w:rStyle w:val="15"/>
          <w:rFonts w:ascii="Times New Roman" w:hAnsi="Times New Roman" w:cs="Times New Roman"/>
          <w:b w:val="0"/>
          <w:bCs w:val="0"/>
          <w:sz w:val="24"/>
          <w:szCs w:val="24"/>
          <w:lang w:val="sv-SE"/>
        </w:rPr>
        <w:t xml:space="preserve">Pasal 83A PP No. 25 Tahun 2024 </w:t>
      </w:r>
      <w:r>
        <w:rPr>
          <w:rStyle w:val="15"/>
          <w:rFonts w:hint="default" w:ascii="Times New Roman" w:hAnsi="Times New Roman" w:cs="Times New Roman"/>
          <w:b w:val="0"/>
          <w:bCs w:val="0"/>
          <w:sz w:val="24"/>
          <w:szCs w:val="24"/>
          <w:lang w:val="en-US"/>
        </w:rPr>
        <w:t>harus dibatalkan karena tidak memiliki kekutauan hukum yang mengikat dan kontradiksi dengan</w:t>
      </w:r>
      <w:r>
        <w:rPr>
          <w:rFonts w:ascii="Times New Roman" w:hAnsi="Times New Roman" w:cs="Times New Roman"/>
          <w:sz w:val="24"/>
          <w:szCs w:val="24"/>
          <w:lang w:val="sv-SE"/>
        </w:rPr>
        <w:t xml:space="preserve"> peraturan yang memiliki kedudukan</w:t>
      </w:r>
      <w:r>
        <w:rPr>
          <w:rFonts w:hint="default" w:ascii="Times New Roman" w:hAnsi="Times New Roman" w:cs="Times New Roman"/>
          <w:sz w:val="24"/>
          <w:szCs w:val="24"/>
          <w:lang w:val="en-US"/>
        </w:rPr>
        <w:t xml:space="preserve"> </w:t>
      </w:r>
      <w:r>
        <w:rPr>
          <w:rFonts w:ascii="Times New Roman" w:hAnsi="Times New Roman" w:cs="Times New Roman"/>
          <w:sz w:val="24"/>
          <w:szCs w:val="24"/>
          <w:lang w:val="sv-SE"/>
        </w:rPr>
        <w:t xml:space="preserve"> lebih tinggi, yaitu </w:t>
      </w:r>
      <w:r>
        <w:rPr>
          <w:rStyle w:val="15"/>
          <w:rFonts w:ascii="Times New Roman" w:hAnsi="Times New Roman" w:cs="Times New Roman"/>
          <w:b w:val="0"/>
          <w:bCs w:val="0"/>
          <w:sz w:val="24"/>
          <w:szCs w:val="24"/>
          <w:lang w:val="sv-SE"/>
        </w:rPr>
        <w:t xml:space="preserve">UU </w:t>
      </w:r>
      <w:r>
        <w:rPr>
          <w:rStyle w:val="15"/>
          <w:rFonts w:hint="default" w:ascii="Times New Roman" w:hAnsi="Times New Roman" w:cs="Times New Roman"/>
          <w:b w:val="0"/>
          <w:bCs w:val="0"/>
          <w:sz w:val="24"/>
          <w:szCs w:val="24"/>
          <w:lang w:val="en-US"/>
        </w:rPr>
        <w:t>Nomor 3 Tahun 2</w:t>
      </w:r>
      <w:r>
        <w:rPr>
          <w:rStyle w:val="15"/>
          <w:rFonts w:ascii="Times New Roman" w:hAnsi="Times New Roman" w:cs="Times New Roman"/>
          <w:b w:val="0"/>
          <w:bCs w:val="0"/>
          <w:sz w:val="24"/>
          <w:szCs w:val="24"/>
          <w:lang w:val="sv-SE"/>
        </w:rPr>
        <w:t>020</w:t>
      </w:r>
      <w:r>
        <w:rPr>
          <w:rFonts w:ascii="Times New Roman" w:hAnsi="Times New Roman" w:cs="Times New Roman"/>
          <w:sz w:val="24"/>
          <w:szCs w:val="24"/>
          <w:lang w:val="sv-SE"/>
        </w:rPr>
        <w:t xml:space="preserve">. Oleh karena itu, agar tidak terjadi konflik regulasi, diperlukan </w:t>
      </w:r>
      <w:r>
        <w:rPr>
          <w:rStyle w:val="15"/>
          <w:rFonts w:ascii="Times New Roman" w:hAnsi="Times New Roman" w:cs="Times New Roman"/>
          <w:b w:val="0"/>
          <w:bCs w:val="0"/>
          <w:sz w:val="24"/>
          <w:szCs w:val="24"/>
          <w:lang w:val="sv-SE"/>
        </w:rPr>
        <w:t>penyesuaian aturan yang sejalan dengan prinsip hierarki perundang-undangan</w:t>
      </w:r>
      <w:r>
        <w:rPr>
          <w:rFonts w:ascii="Times New Roman" w:hAnsi="Times New Roman" w:cs="Times New Roman"/>
          <w:sz w:val="24"/>
          <w:szCs w:val="24"/>
          <w:lang w:val="sv-SE"/>
        </w:rPr>
        <w:t xml:space="preserve"> dan mekanisme hukum yang lebih jelas terkait implementasi aturan ini.</w:t>
      </w:r>
    </w:p>
    <w:p w14:paraId="28EA1F03">
      <w:pPr>
        <w:pStyle w:val="14"/>
        <w:spacing w:line="360" w:lineRule="auto"/>
        <w:ind w:firstLine="720"/>
        <w:jc w:val="both"/>
        <w:rPr>
          <w:lang w:val="sv-SE"/>
        </w:rPr>
      </w:pPr>
      <w:r>
        <w:rPr>
          <w:lang w:val="sv-SE"/>
        </w:rPr>
        <w:t xml:space="preserve">Jika ditelaah lebih lanjut, </w:t>
      </w:r>
      <w:r>
        <w:rPr>
          <w:rStyle w:val="15"/>
          <w:b w:val="0"/>
          <w:bCs w:val="0"/>
          <w:lang w:val="sv-SE"/>
        </w:rPr>
        <w:t>Pasal 75 ayat (4) UU No. 3 Tahun 2020</w:t>
      </w:r>
      <w:r>
        <w:rPr>
          <w:lang w:val="sv-SE"/>
        </w:rPr>
        <w:t xml:space="preserve"> secara tegas menyebut</w:t>
      </w:r>
      <w:r>
        <w:rPr>
          <w:rFonts w:hint="default"/>
          <w:lang w:val="en-US"/>
        </w:rPr>
        <w:t xml:space="preserve"> bahwa</w:t>
      </w:r>
      <w:r>
        <w:rPr>
          <w:lang w:val="sv-SE"/>
        </w:rPr>
        <w:t xml:space="preserve"> </w:t>
      </w:r>
      <w:r>
        <w:rPr>
          <w:rStyle w:val="15"/>
          <w:b w:val="0"/>
          <w:bCs w:val="0"/>
          <w:lang w:val="sv-SE"/>
        </w:rPr>
        <w:t>badan usaha swasta hanya dapat memperoleh IUPK melalui mekanisme lelang WIUPK</w:t>
      </w:r>
      <w:r>
        <w:rPr>
          <w:lang w:val="sv-SE"/>
        </w:rPr>
        <w:t xml:space="preserve">. Ketentuan ini semakin diperjelas melalui </w:t>
      </w:r>
      <w:r>
        <w:rPr>
          <w:rStyle w:val="15"/>
          <w:b w:val="0"/>
          <w:bCs w:val="0"/>
          <w:lang w:val="sv-SE"/>
        </w:rPr>
        <w:t>Pasal 75 ayat (6) UU No. 3 Tahun 2020</w:t>
      </w:r>
      <w:r>
        <w:rPr>
          <w:lang w:val="sv-SE"/>
        </w:rPr>
        <w:t xml:space="preserve">, yang mengamanatkan </w:t>
      </w:r>
      <w:r>
        <w:rPr>
          <w:rStyle w:val="15"/>
          <w:b w:val="0"/>
          <w:bCs w:val="0"/>
          <w:lang w:val="sv-SE"/>
        </w:rPr>
        <w:t>proses lelang tersebut harus diatur dalam peraturan pelaksana, yaitu Peraturan Pemerintah</w:t>
      </w:r>
      <w:r>
        <w:rPr>
          <w:rStyle w:val="15"/>
          <w:rFonts w:hint="default"/>
          <w:b w:val="0"/>
          <w:bCs w:val="0"/>
          <w:lang w:val="en-US"/>
        </w:rPr>
        <w:t xml:space="preserve">. </w:t>
      </w:r>
      <w:r>
        <w:rPr>
          <w:lang w:val="sv-SE"/>
        </w:rPr>
        <w:t xml:space="preserve">Berdasarkan aturan ini, </w:t>
      </w:r>
      <w:r>
        <w:rPr>
          <w:rStyle w:val="15"/>
          <w:b w:val="0"/>
          <w:bCs w:val="0"/>
          <w:lang w:val="sv-SE"/>
        </w:rPr>
        <w:t xml:space="preserve">badan usaha milik Ormas Keagamaan seharusnya dikategorikan </w:t>
      </w:r>
      <w:r>
        <w:rPr>
          <w:rStyle w:val="15"/>
          <w:rFonts w:hint="default"/>
          <w:b w:val="0"/>
          <w:bCs w:val="0"/>
          <w:lang w:val="en-US"/>
        </w:rPr>
        <w:t xml:space="preserve">sebagai </w:t>
      </w:r>
      <w:r>
        <w:rPr>
          <w:rStyle w:val="15"/>
          <w:b w:val="0"/>
          <w:bCs w:val="0"/>
          <w:lang w:val="sv-SE"/>
        </w:rPr>
        <w:t>badan usaha swasta</w:t>
      </w:r>
      <w:r>
        <w:rPr>
          <w:lang w:val="sv-SE"/>
        </w:rPr>
        <w:t xml:space="preserve">, bukan setara dengan </w:t>
      </w:r>
      <w:r>
        <w:rPr>
          <w:rStyle w:val="15"/>
          <w:b w:val="0"/>
          <w:bCs w:val="0"/>
          <w:lang w:val="sv-SE"/>
        </w:rPr>
        <w:t>BUMN maupun BUMD</w:t>
      </w:r>
      <w:r>
        <w:rPr>
          <w:lang w:val="sv-SE"/>
        </w:rPr>
        <w:t xml:space="preserve">. Oleh karena itu, </w:t>
      </w:r>
      <w:r>
        <w:rPr>
          <w:rStyle w:val="15"/>
          <w:b w:val="0"/>
          <w:bCs w:val="0"/>
          <w:lang w:val="sv-SE"/>
        </w:rPr>
        <w:t>badan usaha milik Ormas Keagamaan t</w:t>
      </w:r>
      <w:r>
        <w:rPr>
          <w:rStyle w:val="15"/>
          <w:rFonts w:hint="default"/>
          <w:b w:val="0"/>
          <w:bCs w:val="0"/>
          <w:lang w:val="en-US"/>
        </w:rPr>
        <w:t xml:space="preserve">idak dapat memperolah penawaran </w:t>
      </w:r>
      <w:r>
        <w:rPr>
          <w:rStyle w:val="15"/>
          <w:b w:val="0"/>
          <w:bCs w:val="0"/>
          <w:lang w:val="sv-SE"/>
        </w:rPr>
        <w:t>WIUPK</w:t>
      </w:r>
      <w:r>
        <w:rPr>
          <w:rStyle w:val="15"/>
          <w:rFonts w:hint="default"/>
          <w:b w:val="0"/>
          <w:bCs w:val="0"/>
          <w:lang w:val="en-US"/>
        </w:rPr>
        <w:t xml:space="preserve"> secara prioritas</w:t>
      </w:r>
      <w:r>
        <w:rPr>
          <w:rStyle w:val="15"/>
          <w:b w:val="0"/>
          <w:bCs w:val="0"/>
          <w:lang w:val="sv-SE"/>
        </w:rPr>
        <w:t xml:space="preserve"> seperti yang diberikan kepada BUMN dan BUMD</w:t>
      </w:r>
      <w:r>
        <w:rPr>
          <w:lang w:val="sv-SE"/>
        </w:rPr>
        <w:t xml:space="preserve">, melainkan harus melalui mekanisme lelang seperti badan usaha swasta lainnya. Jika pemerintah tetap ingin memberikan </w:t>
      </w:r>
      <w:r>
        <w:rPr>
          <w:rStyle w:val="15"/>
          <w:b w:val="0"/>
          <w:bCs w:val="0"/>
          <w:lang w:val="sv-SE"/>
        </w:rPr>
        <w:t>status prioritas</w:t>
      </w:r>
      <w:r>
        <w:rPr>
          <w:lang w:val="sv-SE"/>
        </w:rPr>
        <w:t xml:space="preserve"> terhadap badan usaha milik Ormas Keagamaan, maka </w:t>
      </w:r>
      <w:r>
        <w:rPr>
          <w:rStyle w:val="15"/>
          <w:b w:val="0"/>
          <w:bCs w:val="0"/>
          <w:lang w:val="sv-SE"/>
        </w:rPr>
        <w:t>prioritas tersebut lebih tepat diterapkan dalam tahapan lelang</w:t>
      </w:r>
      <w:r>
        <w:rPr>
          <w:lang w:val="sv-SE"/>
        </w:rPr>
        <w:t xml:space="preserve">, bukan dalam </w:t>
      </w:r>
      <w:r>
        <w:rPr>
          <w:rStyle w:val="15"/>
          <w:b w:val="0"/>
          <w:bCs w:val="0"/>
          <w:lang w:val="sv-SE"/>
        </w:rPr>
        <w:t>penawaran langsung seperti yang diberikan kepada BUMN dan BUMD</w:t>
      </w:r>
      <w:r>
        <w:rPr>
          <w:lang w:val="sv-SE"/>
        </w:rPr>
        <w:t xml:space="preserve">. Dengan demikian, </w:t>
      </w:r>
      <w:r>
        <w:rPr>
          <w:rStyle w:val="15"/>
          <w:b w:val="0"/>
          <w:bCs w:val="0"/>
          <w:lang w:val="sv-SE"/>
        </w:rPr>
        <w:t xml:space="preserve">kedudukan badan usaha milik Ormas Keagamaan </w:t>
      </w:r>
      <w:r>
        <w:rPr>
          <w:rStyle w:val="15"/>
          <w:rFonts w:hint="default"/>
          <w:b w:val="0"/>
          <w:bCs w:val="0"/>
          <w:lang w:val="en-US"/>
        </w:rPr>
        <w:t>tidak dapat</w:t>
      </w:r>
      <w:r>
        <w:rPr>
          <w:rStyle w:val="15"/>
          <w:b w:val="0"/>
          <w:bCs w:val="0"/>
          <w:lang w:val="sv-SE"/>
        </w:rPr>
        <w:t xml:space="preserve"> disamakan dengan BUMN dan BUMD </w:t>
      </w:r>
      <w:r>
        <w:rPr>
          <w:rStyle w:val="15"/>
          <w:rFonts w:hint="default"/>
          <w:b w:val="0"/>
          <w:bCs w:val="0"/>
          <w:lang w:val="en-US"/>
        </w:rPr>
        <w:t xml:space="preserve">dalam hal </w:t>
      </w:r>
      <w:r>
        <w:rPr>
          <w:rStyle w:val="15"/>
          <w:b w:val="0"/>
          <w:bCs w:val="0"/>
          <w:lang w:val="sv-SE"/>
        </w:rPr>
        <w:t>mendapatkan WIUPK dari pe</w:t>
      </w:r>
      <w:r>
        <w:rPr>
          <w:rStyle w:val="15"/>
          <w:rFonts w:hint="default"/>
          <w:b w:val="0"/>
          <w:bCs w:val="0"/>
          <w:lang w:val="en-US"/>
        </w:rPr>
        <w:t>merintah</w:t>
      </w:r>
      <w:r>
        <w:rPr>
          <w:lang w:val="sv-SE"/>
        </w:rPr>
        <w:t>, guna menjaga kesesuaian dengan prinsip keadilan dan kepastian hukum dalam regulasi pertambangan.</w:t>
      </w:r>
    </w:p>
    <w:p w14:paraId="49843C08">
      <w:pPr>
        <w:pStyle w:val="14"/>
        <w:spacing w:line="360" w:lineRule="auto"/>
        <w:ind w:firstLine="720"/>
        <w:jc w:val="both"/>
      </w:pPr>
      <w:r>
        <w:rPr>
          <w:lang w:val="sv-SE"/>
        </w:rPr>
        <w:t xml:space="preserve">Bisman Bakhtiar, yang merupakan </w:t>
      </w:r>
      <w:r>
        <w:rPr>
          <w:rStyle w:val="15"/>
          <w:b w:val="0"/>
          <w:bCs w:val="0"/>
          <w:lang w:val="sv-SE"/>
        </w:rPr>
        <w:t>Direktur Eksekutif Pusat Studi Hukum Energi dan Pertambangan</w:t>
      </w:r>
      <w:r>
        <w:rPr>
          <w:lang w:val="sv-SE"/>
        </w:rPr>
        <w:t xml:space="preserve">, menjelaskan </w:t>
      </w:r>
      <w:r>
        <w:rPr>
          <w:rStyle w:val="15"/>
          <w:b w:val="0"/>
          <w:bCs w:val="0"/>
          <w:lang w:val="sv-SE"/>
        </w:rPr>
        <w:t xml:space="preserve">UU Minerba telah </w:t>
      </w:r>
      <w:r>
        <w:rPr>
          <w:rStyle w:val="15"/>
          <w:rFonts w:hint="default"/>
          <w:b w:val="0"/>
          <w:bCs w:val="0"/>
          <w:lang w:val="en-US"/>
        </w:rPr>
        <w:t>mengatur bahwa</w:t>
      </w:r>
      <w:r>
        <w:rPr>
          <w:rStyle w:val="15"/>
          <w:b w:val="0"/>
          <w:bCs w:val="0"/>
          <w:lang w:val="sv-SE"/>
        </w:rPr>
        <w:t xml:space="preserve"> badan usaha swasta yang ingin memperoleh IUP</w:t>
      </w:r>
      <w:r>
        <w:rPr>
          <w:rStyle w:val="15"/>
          <w:rFonts w:hint="default"/>
          <w:b w:val="0"/>
          <w:bCs w:val="0"/>
          <w:lang w:val="en-US"/>
        </w:rPr>
        <w:t xml:space="preserve"> (Izin Usaha Pertambangan) </w:t>
      </w:r>
      <w:r>
        <w:rPr>
          <w:rStyle w:val="15"/>
          <w:b w:val="0"/>
          <w:bCs w:val="0"/>
          <w:lang w:val="sv-SE"/>
        </w:rPr>
        <w:t xml:space="preserve"> maupun IUPK</w:t>
      </w:r>
      <w:r>
        <w:rPr>
          <w:rStyle w:val="15"/>
          <w:rFonts w:hint="default"/>
          <w:b w:val="0"/>
          <w:bCs w:val="0"/>
          <w:lang w:val="en-US"/>
        </w:rPr>
        <w:t xml:space="preserve"> (Izin Usaha Pertambangan Khusus)</w:t>
      </w:r>
      <w:r>
        <w:rPr>
          <w:rStyle w:val="15"/>
          <w:b w:val="0"/>
          <w:bCs w:val="0"/>
          <w:lang w:val="sv-SE"/>
        </w:rPr>
        <w:t xml:space="preserve"> wajib mengikuti mekanisme lelang</w:t>
      </w:r>
      <w:r>
        <w:rPr>
          <w:lang w:val="sv-SE"/>
        </w:rPr>
        <w:t xml:space="preserve">. Prinsip dasar dalam sistem hukum menegaskan bahwa </w:t>
      </w:r>
      <w:r>
        <w:rPr>
          <w:rStyle w:val="15"/>
          <w:b w:val="0"/>
          <w:bCs w:val="0"/>
          <w:lang w:val="sv-SE"/>
        </w:rPr>
        <w:t>peraturan dengan hierarki lebih rendah t</w:t>
      </w:r>
      <w:r>
        <w:rPr>
          <w:rStyle w:val="15"/>
          <w:rFonts w:hint="default"/>
          <w:b w:val="0"/>
          <w:bCs w:val="0"/>
          <w:lang w:val="en-US"/>
        </w:rPr>
        <w:t xml:space="preserve">idak </w:t>
      </w:r>
      <w:r>
        <w:rPr>
          <w:rStyle w:val="15"/>
          <w:b w:val="0"/>
          <w:bCs w:val="0"/>
          <w:lang w:val="sv-SE"/>
        </w:rPr>
        <w:t xml:space="preserve">diperbolehkan </w:t>
      </w:r>
      <w:r>
        <w:rPr>
          <w:rStyle w:val="15"/>
          <w:rFonts w:hint="default"/>
          <w:b w:val="0"/>
          <w:bCs w:val="0"/>
          <w:lang w:val="en-US"/>
        </w:rPr>
        <w:t>bertentangan</w:t>
      </w:r>
      <w:r>
        <w:rPr>
          <w:rStyle w:val="15"/>
          <w:b w:val="0"/>
          <w:bCs w:val="0"/>
          <w:lang w:val="sv-SE"/>
        </w:rPr>
        <w:t xml:space="preserve"> dengan </w:t>
      </w:r>
      <w:r>
        <w:rPr>
          <w:rStyle w:val="15"/>
          <w:rFonts w:hint="default"/>
          <w:b w:val="0"/>
          <w:bCs w:val="0"/>
          <w:lang w:val="en-US"/>
        </w:rPr>
        <w:t>peraturan</w:t>
      </w:r>
      <w:r>
        <w:rPr>
          <w:rStyle w:val="15"/>
          <w:b w:val="0"/>
          <w:bCs w:val="0"/>
          <w:lang w:val="sv-SE"/>
        </w:rPr>
        <w:t xml:space="preserve"> yang berkedudukan lebih tinggi</w:t>
      </w:r>
      <w:r>
        <w:rPr>
          <w:lang w:val="sv-SE"/>
        </w:rPr>
        <w:t xml:space="preserve">. </w:t>
      </w:r>
      <w:r>
        <w:rPr>
          <w:rFonts w:hint="default"/>
          <w:lang w:val="en-US"/>
        </w:rPr>
        <w:t xml:space="preserve">Dalam </w:t>
      </w:r>
      <w:r>
        <w:rPr>
          <w:lang w:val="sv-SE"/>
        </w:rPr>
        <w:t xml:space="preserve"> konteks ini, </w:t>
      </w:r>
      <w:r>
        <w:rPr>
          <w:rStyle w:val="15"/>
          <w:b w:val="0"/>
          <w:bCs w:val="0"/>
          <w:lang w:val="sv-SE"/>
        </w:rPr>
        <w:t>Perpres memiliki kedudukan lebih rendah dibandingkan Peraturan Pemerintah (PP), sementara PP sendiri ada di bawah UU</w:t>
      </w:r>
      <w:r>
        <w:rPr>
          <w:lang w:val="sv-SE"/>
        </w:rPr>
        <w:t xml:space="preserve">. Itulah mengapa, </w:t>
      </w:r>
      <w:r>
        <w:rPr>
          <w:rStyle w:val="15"/>
          <w:b w:val="0"/>
          <w:bCs w:val="0"/>
          <w:lang w:val="sv-SE"/>
        </w:rPr>
        <w:t>setiap aturan yang bertentangan dengan hierarki perundang-undangan berpotensi menimbulkan ketidakharmonisan hukum</w:t>
      </w:r>
      <w:r>
        <w:rPr>
          <w:lang w:val="sv-SE"/>
        </w:rPr>
        <w:t xml:space="preserve">. Lebih lanjut, Bakhtiar juga menyoroti bahwa </w:t>
      </w:r>
      <w:r>
        <w:rPr>
          <w:rStyle w:val="15"/>
          <w:b w:val="0"/>
          <w:bCs w:val="0"/>
          <w:lang w:val="sv-SE"/>
        </w:rPr>
        <w:t>pemberian IUP tanpa melalui mekanisme lelang dapat menguntungkan kelompok tertentu</w:t>
      </w:r>
      <w:r>
        <w:rPr>
          <w:lang w:val="sv-SE"/>
        </w:rPr>
        <w:t xml:space="preserve">. Dalam konteks ini, </w:t>
      </w:r>
      <w:r>
        <w:rPr>
          <w:rStyle w:val="15"/>
          <w:b w:val="0"/>
          <w:bCs w:val="0"/>
          <w:lang w:val="sv-SE"/>
        </w:rPr>
        <w:t>Ormas Keagamaan pada dasarnya tidak didirikan untuk menjalankan kegiatan bisnis, terutama dalam sektor pertambangan, khususnya batubara</w:t>
      </w:r>
      <w:r>
        <w:rPr>
          <w:lang w:val="sv-SE"/>
        </w:rPr>
        <w:t xml:space="preserve">. Ia menegaskan bahwa </w:t>
      </w:r>
      <w:r>
        <w:rPr>
          <w:rStyle w:val="15"/>
          <w:b w:val="0"/>
          <w:bCs w:val="0"/>
          <w:lang w:val="sv-SE"/>
        </w:rPr>
        <w:t>untuk mengelola usaha pertambangan, terdapat tiga syarat utama yang harus dipenuhi</w:t>
      </w:r>
      <w:r>
        <w:rPr>
          <w:lang w:val="sv-SE"/>
        </w:rPr>
        <w:t xml:space="preserve">. Pertama, </w:t>
      </w:r>
      <w:r>
        <w:rPr>
          <w:rStyle w:val="15"/>
          <w:b w:val="0"/>
          <w:bCs w:val="0"/>
          <w:lang w:val="sv-SE"/>
        </w:rPr>
        <w:t>persyaratan administratif</w:t>
      </w:r>
      <w:r>
        <w:rPr>
          <w:lang w:val="sv-SE"/>
        </w:rPr>
        <w:t xml:space="preserve">, yang berkaitan dengan pengalaman badan usaha dalam sektor itu. Kedua, </w:t>
      </w:r>
      <w:r>
        <w:rPr>
          <w:rStyle w:val="15"/>
          <w:b w:val="0"/>
          <w:bCs w:val="0"/>
          <w:lang w:val="sv-SE"/>
        </w:rPr>
        <w:t>syarat teknis</w:t>
      </w:r>
      <w:r>
        <w:rPr>
          <w:lang w:val="sv-SE"/>
        </w:rPr>
        <w:t xml:space="preserve">, yang mencakup kesiapan sumber daya dan kompetensi di bidang pertambangan. Ketiga, </w:t>
      </w:r>
      <w:r>
        <w:rPr>
          <w:rStyle w:val="15"/>
          <w:b w:val="0"/>
          <w:bCs w:val="0"/>
          <w:lang w:val="sv-SE"/>
        </w:rPr>
        <w:t>persyaratan finansial</w:t>
      </w:r>
      <w:r>
        <w:rPr>
          <w:lang w:val="sv-SE"/>
        </w:rPr>
        <w:t>, karena industri pertambangan memerlukan modal yang besar untuk beroperasi secara optimal dan berkelanjutan.</w:t>
      </w:r>
      <w:sdt>
        <w:sdtPr>
          <w:tag w:val="MENDELEY_CITATION_v3_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"/>
          <w:id w:val="818239230"/>
          <w:lock w:val="contentLocked"/>
          <w:placeholder>
            <w:docPart w:val="DefaultPlaceholder_-1854013440"/>
          </w:placeholder>
        </w:sdtPr>
        <w:sdtContent>
          <w:r>
            <w:rPr>
              <w:rStyle w:val="10"/>
            </w:rPr>
            <w:footnoteReference w:id="34"/>
          </w:r>
        </w:sdtContent>
      </w:sdt>
    </w:p>
    <w:p w14:paraId="7F1FB05E">
      <w:pPr>
        <w:pStyle w:val="14"/>
        <w:spacing w:line="360" w:lineRule="auto"/>
        <w:ind w:firstLine="720"/>
        <w:jc w:val="both"/>
        <w:rPr>
          <w:rFonts w:hint="default"/>
          <w:lang w:val="en-US"/>
        </w:rPr>
      </w:pPr>
      <w:r>
        <w:rPr>
          <w:lang w:val="sv-SE"/>
        </w:rPr>
        <w:t xml:space="preserve">Dengan demikian maka dengan jelas terjadi disharmoni regulasi antara ketentuan pada UU No. 3 Tahun 2020 </w:t>
      </w:r>
      <w:r>
        <w:rPr>
          <w:rFonts w:hint="default"/>
          <w:lang w:val="en-US"/>
        </w:rPr>
        <w:t xml:space="preserve">tentang Pertambangan Mineral dan Batubara </w:t>
      </w:r>
      <w:r>
        <w:rPr>
          <w:lang w:val="sv-SE"/>
        </w:rPr>
        <w:t>dengan PP No. 25 Tahun 2024</w:t>
      </w:r>
      <w:r>
        <w:rPr>
          <w:rFonts w:hint="default"/>
          <w:lang w:val="en-US"/>
        </w:rPr>
        <w:t xml:space="preserve"> tentang Pelaksanaan Kegiatan Usaha Pertambangan Mineral dan Batubara</w:t>
      </w:r>
      <w:r>
        <w:rPr>
          <w:lang w:val="sv-SE"/>
        </w:rPr>
        <w:t xml:space="preserve"> dalam hal pemberian WIUPK kepada Organisasi Kemasyarakatan Keagamaan </w:t>
      </w:r>
      <w:r>
        <w:rPr>
          <w:rFonts w:hint="default"/>
          <w:lang w:val="en-US"/>
        </w:rPr>
        <w:t>hal ini dapat dilihat</w:t>
      </w:r>
      <w:r>
        <w:rPr>
          <w:lang w:val="sv-SE"/>
        </w:rPr>
        <w:t xml:space="preserve"> melalui disharmoni regulasi yang yang tercantum dalam  Pasal 75 UU Minerba yang menyebut, IUPK hanya di</w:t>
      </w:r>
      <w:r>
        <w:rPr>
          <w:rFonts w:hint="default"/>
          <w:lang w:val="en-US"/>
        </w:rPr>
        <w:t xml:space="preserve">berikan </w:t>
      </w:r>
      <w:r>
        <w:rPr>
          <w:lang w:val="sv-SE"/>
        </w:rPr>
        <w:t xml:space="preserve"> </w:t>
      </w:r>
      <w:r>
        <w:rPr>
          <w:rFonts w:hint="default"/>
          <w:lang w:val="en-US"/>
        </w:rPr>
        <w:t>ke</w:t>
      </w:r>
      <w:r>
        <w:rPr>
          <w:lang w:val="sv-SE"/>
        </w:rPr>
        <w:t>pada tiga kategori badan usaha, dengan prioritas utama diberikan kepad BUMN dan BUMD. Sementara badan usaha swasta sebatas dapat</w:t>
      </w:r>
      <w:r>
        <w:rPr>
          <w:rFonts w:hint="default"/>
          <w:lang w:val="en-US"/>
        </w:rPr>
        <w:t xml:space="preserve"> memperoleh</w:t>
      </w:r>
      <w:r>
        <w:rPr>
          <w:lang w:val="sv-SE"/>
        </w:rPr>
        <w:t xml:space="preserve"> IUPK </w:t>
      </w:r>
      <w:r>
        <w:rPr>
          <w:rFonts w:hint="default"/>
          <w:lang w:val="en-US"/>
        </w:rPr>
        <w:t xml:space="preserve">melalui meknisme </w:t>
      </w:r>
      <w:r>
        <w:rPr>
          <w:lang w:val="sv-SE"/>
        </w:rPr>
        <w:t>lelangan WIUPK tanpa adanya penawaran secara prioritas. Oleh karena itu ketentuan dalam peraturan pemerintah yang memberikannya dengan jalan diprioritaskan terhadap Badan Usaha Milik Ormas Keag</w:t>
      </w:r>
      <w:r>
        <w:rPr>
          <w:rFonts w:hint="default"/>
          <w:lang w:val="en-US"/>
        </w:rPr>
        <w:t>s</w:t>
      </w:r>
      <w:r>
        <w:rPr>
          <w:lang w:val="sv-SE"/>
        </w:rPr>
        <w:t xml:space="preserve">maan </w:t>
      </w:r>
      <w:r>
        <w:rPr>
          <w:rFonts w:hint="default"/>
          <w:lang w:val="en-US"/>
        </w:rPr>
        <w:t>dengan jelas</w:t>
      </w:r>
      <w:r>
        <w:rPr>
          <w:lang w:val="sv-SE"/>
        </w:rPr>
        <w:t xml:space="preserve"> menimbulkan disharmoni dengan U</w:t>
      </w:r>
      <w:r>
        <w:rPr>
          <w:rFonts w:hint="default"/>
          <w:lang w:val="en-US"/>
        </w:rPr>
        <w:t>ndang-</w:t>
      </w:r>
      <w:r>
        <w:rPr>
          <w:lang w:val="sv-SE"/>
        </w:rPr>
        <w:t>U</w:t>
      </w:r>
      <w:r>
        <w:rPr>
          <w:rFonts w:hint="default"/>
          <w:lang w:val="en-US"/>
        </w:rPr>
        <w:t>ndang</w:t>
      </w:r>
      <w:r>
        <w:rPr>
          <w:lang w:val="sv-SE"/>
        </w:rPr>
        <w:t xml:space="preserve"> Minerba. Dalam sistem hierarki peraturan perundang-undangan, U</w:t>
      </w:r>
      <w:r>
        <w:rPr>
          <w:rFonts w:hint="default"/>
          <w:lang w:val="en-US"/>
        </w:rPr>
        <w:t>ndang-</w:t>
      </w:r>
      <w:r>
        <w:rPr>
          <w:lang w:val="sv-SE"/>
        </w:rPr>
        <w:t>U</w:t>
      </w:r>
      <w:r>
        <w:rPr>
          <w:rFonts w:hint="default"/>
          <w:lang w:val="en-US"/>
        </w:rPr>
        <w:t>ndang</w:t>
      </w:r>
      <w:r>
        <w:rPr>
          <w:lang w:val="sv-SE"/>
        </w:rPr>
        <w:t xml:space="preserve"> berkedudukan lebih tinggi dibanding peraturan pemerintah. </w:t>
      </w:r>
      <w:r>
        <w:rPr>
          <w:rFonts w:hint="default"/>
          <w:lang w:val="en-US"/>
        </w:rPr>
        <w:t>Hal ini</w:t>
      </w:r>
      <w:r>
        <w:rPr>
          <w:lang w:val="sv-SE"/>
        </w:rPr>
        <w:t xml:space="preserve"> relevan dengan asas hukum </w:t>
      </w:r>
      <w:r>
        <w:rPr>
          <w:i/>
          <w:iCs/>
          <w:lang w:val="sv-SE"/>
        </w:rPr>
        <w:t xml:space="preserve">Lex Superior derogat legi inferiori, </w:t>
      </w:r>
      <w:r>
        <w:rPr>
          <w:lang w:val="sv-SE"/>
        </w:rPr>
        <w:t xml:space="preserve">maka suatu </w:t>
      </w:r>
      <w:r>
        <w:rPr>
          <w:rFonts w:hint="default"/>
          <w:lang w:val="en-US"/>
        </w:rPr>
        <w:t>peraturan</w:t>
      </w:r>
      <w:r>
        <w:rPr>
          <w:lang w:val="sv-SE"/>
        </w:rPr>
        <w:t xml:space="preserve"> lebih rendah t</w:t>
      </w:r>
      <w:r>
        <w:rPr>
          <w:rFonts w:hint="default"/>
          <w:lang w:val="en-US"/>
        </w:rPr>
        <w:t>ida</w:t>
      </w:r>
      <w:r>
        <w:rPr>
          <w:lang w:val="sv-SE"/>
        </w:rPr>
        <w:t xml:space="preserve">k diperbolehkan kontradiktif dengan </w:t>
      </w:r>
      <w:r>
        <w:rPr>
          <w:rFonts w:hint="default"/>
          <w:lang w:val="en-US"/>
        </w:rPr>
        <w:t xml:space="preserve">peraturan </w:t>
      </w:r>
      <w:r>
        <w:rPr>
          <w:lang w:val="sv-SE"/>
        </w:rPr>
        <w:t xml:space="preserve">yang berkedudukan lebih tinggi dalam hierarki </w:t>
      </w:r>
      <w:r>
        <w:rPr>
          <w:rFonts w:hint="default"/>
          <w:lang w:val="en-US"/>
        </w:rPr>
        <w:t>peraturan Perundang-undangan.</w:t>
      </w:r>
    </w:p>
    <w:p w14:paraId="2C45DC26">
      <w:pPr>
        <w:pStyle w:val="14"/>
        <w:spacing w:line="360" w:lineRule="auto"/>
        <w:ind w:firstLine="720"/>
        <w:jc w:val="both"/>
        <w:rPr>
          <w:lang w:val="sv-SE"/>
        </w:rPr>
      </w:pPr>
      <w:r>
        <w:rPr>
          <w:lang w:val="sv-SE"/>
        </w:rPr>
        <w:t xml:space="preserve"> UU No. 3 Tahun 2020</w:t>
      </w:r>
      <w:r>
        <w:rPr>
          <w:rFonts w:hint="default"/>
          <w:lang w:val="en-US"/>
        </w:rPr>
        <w:t xml:space="preserve"> tentang Pertambnagan Mineral dan Batubara</w:t>
      </w:r>
      <w:r>
        <w:rPr>
          <w:lang w:val="sv-SE"/>
        </w:rPr>
        <w:t xml:space="preserve"> memiliki kedudukan lebih tinggi dibandingkan dengan PP Nomor 25 Tahun 2024, karena pada dasarnya P</w:t>
      </w:r>
      <w:r>
        <w:rPr>
          <w:rFonts w:hint="default"/>
          <w:lang w:val="en-US"/>
        </w:rPr>
        <w:t xml:space="preserve">eraturan </w:t>
      </w:r>
      <w:r>
        <w:rPr>
          <w:lang w:val="sv-SE"/>
        </w:rPr>
        <w:t>P</w:t>
      </w:r>
      <w:r>
        <w:rPr>
          <w:rFonts w:hint="default"/>
          <w:lang w:val="en-US"/>
        </w:rPr>
        <w:t>emerintah</w:t>
      </w:r>
      <w:r>
        <w:rPr>
          <w:lang w:val="sv-SE"/>
        </w:rPr>
        <w:t xml:space="preserve"> adalah</w:t>
      </w:r>
      <w:r>
        <w:rPr>
          <w:rFonts w:hint="default"/>
          <w:lang w:val="en-US"/>
        </w:rPr>
        <w:t xml:space="preserve"> aturan pelaksana dari Undang-Undang</w:t>
      </w:r>
      <w:r>
        <w:rPr>
          <w:lang w:val="sv-SE"/>
        </w:rPr>
        <w:t xml:space="preserve">, </w:t>
      </w:r>
      <w:r>
        <w:rPr>
          <w:rFonts w:hint="default"/>
          <w:lang w:val="en-US"/>
        </w:rPr>
        <w:t>oleh kerena itu berdasarkan</w:t>
      </w:r>
      <w:r>
        <w:rPr>
          <w:lang w:val="sv-SE"/>
        </w:rPr>
        <w:t xml:space="preserve">  hierarki </w:t>
      </w:r>
      <w:r>
        <w:rPr>
          <w:rFonts w:hint="default"/>
          <w:lang w:val="en-US"/>
        </w:rPr>
        <w:t xml:space="preserve">peraturan perundang-undangan Peraturan </w:t>
      </w:r>
      <w:r>
        <w:rPr>
          <w:lang w:val="sv-SE"/>
        </w:rPr>
        <w:t>P</w:t>
      </w:r>
      <w:r>
        <w:rPr>
          <w:rFonts w:hint="default"/>
          <w:lang w:val="en-US"/>
        </w:rPr>
        <w:t>emerintah</w:t>
      </w:r>
      <w:r>
        <w:rPr>
          <w:lang w:val="sv-SE"/>
        </w:rPr>
        <w:t xml:space="preserve"> t</w:t>
      </w:r>
      <w:r>
        <w:rPr>
          <w:rFonts w:hint="default"/>
          <w:lang w:val="en-US"/>
        </w:rPr>
        <w:t>id</w:t>
      </w:r>
      <w:r>
        <w:rPr>
          <w:lang w:val="sv-SE"/>
        </w:rPr>
        <w:t>ak diperbolehkan ber</w:t>
      </w:r>
      <w:r>
        <w:rPr>
          <w:rFonts w:hint="default"/>
          <w:lang w:val="en-US"/>
        </w:rPr>
        <w:t>tentangan</w:t>
      </w:r>
      <w:r>
        <w:rPr>
          <w:lang w:val="sv-SE"/>
        </w:rPr>
        <w:t xml:space="preserve"> dengan U</w:t>
      </w:r>
      <w:r>
        <w:rPr>
          <w:rFonts w:hint="default"/>
          <w:lang w:val="en-US"/>
        </w:rPr>
        <w:t>ndang-</w:t>
      </w:r>
      <w:r>
        <w:rPr>
          <w:lang w:val="sv-SE"/>
        </w:rPr>
        <w:t>U</w:t>
      </w:r>
      <w:r>
        <w:rPr>
          <w:rFonts w:hint="default"/>
          <w:lang w:val="en-US"/>
        </w:rPr>
        <w:t>ndang</w:t>
      </w:r>
      <w:r>
        <w:rPr>
          <w:lang w:val="sv-SE"/>
        </w:rPr>
        <w:t xml:space="preserve"> yang merupakan dasar pembentukannya. Serta berdasarkan asas </w:t>
      </w:r>
      <w:r>
        <w:rPr>
          <w:i/>
          <w:iCs/>
          <w:lang w:val="sv-SE"/>
        </w:rPr>
        <w:t>Lex superior derogat legi inferiori</w:t>
      </w:r>
      <w:r>
        <w:rPr>
          <w:lang w:val="sv-SE"/>
        </w:rPr>
        <w:t>: Prinsip ini menyebu</w:t>
      </w:r>
      <w:r>
        <w:rPr>
          <w:rFonts w:hint="default"/>
          <w:lang w:val="en-US"/>
        </w:rPr>
        <w:t xml:space="preserve">t bahwa </w:t>
      </w:r>
      <w:r>
        <w:rPr>
          <w:lang w:val="sv-SE"/>
        </w:rPr>
        <w:t>regulasi yang berkedudukan lebih rendah tak diperbolehkan ber</w:t>
      </w:r>
      <w:r>
        <w:rPr>
          <w:rFonts w:hint="default"/>
          <w:lang w:val="en-US"/>
        </w:rPr>
        <w:t>tentangan</w:t>
      </w:r>
      <w:r>
        <w:rPr>
          <w:lang w:val="sv-SE"/>
        </w:rPr>
        <w:t xml:space="preserve"> dengan regulas</w:t>
      </w:r>
      <w:r>
        <w:rPr>
          <w:rFonts w:hint="default"/>
          <w:lang w:val="en-US"/>
        </w:rPr>
        <w:t>i</w:t>
      </w:r>
      <w:r>
        <w:rPr>
          <w:lang w:val="sv-SE"/>
        </w:rPr>
        <w:t xml:space="preserve"> yang berkedudukan lebih tinggi dalam hierarki perundang-undangan. Dalam konteks penelitian ini, PP No. 25 Tahun 2024 t</w:t>
      </w:r>
      <w:r>
        <w:rPr>
          <w:rFonts w:hint="default"/>
          <w:lang w:val="en-US"/>
        </w:rPr>
        <w:t>ida</w:t>
      </w:r>
      <w:r>
        <w:rPr>
          <w:lang w:val="sv-SE"/>
        </w:rPr>
        <w:t>k diperbolehkan ber</w:t>
      </w:r>
      <w:r>
        <w:rPr>
          <w:rFonts w:hint="default"/>
          <w:lang w:val="en-US"/>
        </w:rPr>
        <w:t>tentangan</w:t>
      </w:r>
      <w:r>
        <w:rPr>
          <w:lang w:val="sv-SE"/>
        </w:rPr>
        <w:t xml:space="preserve"> dengan UU Nomor 3 Tahun 2020 tentang Minerba, yang berkedudukan lebih tinggi dalam sistem hukum.</w:t>
      </w:r>
      <w:r>
        <w:rPr>
          <w:rFonts w:hint="default"/>
          <w:lang w:val="en-US"/>
        </w:rPr>
        <w:t xml:space="preserve"> Jika terdapat </w:t>
      </w:r>
      <w:r>
        <w:rPr>
          <w:lang w:val="sv-SE"/>
        </w:rPr>
        <w:t>ketetapan pada PP yang berlawanan dengan UU,</w:t>
      </w:r>
      <w:r>
        <w:rPr>
          <w:rFonts w:hint="default"/>
          <w:lang w:val="en-US"/>
        </w:rPr>
        <w:t xml:space="preserve"> maka ketentuan</w:t>
      </w:r>
      <w:r>
        <w:rPr>
          <w:lang w:val="sv-SE"/>
        </w:rPr>
        <w:t xml:space="preserve"> itu t</w:t>
      </w:r>
      <w:r>
        <w:rPr>
          <w:rFonts w:hint="default"/>
          <w:lang w:val="en-US"/>
        </w:rPr>
        <w:t>id</w:t>
      </w:r>
      <w:r>
        <w:rPr>
          <w:lang w:val="sv-SE"/>
        </w:rPr>
        <w:t xml:space="preserve">ak </w:t>
      </w:r>
      <w:r>
        <w:rPr>
          <w:rStyle w:val="15"/>
          <w:b w:val="0"/>
          <w:bCs w:val="0"/>
          <w:lang w:val="sv-SE"/>
        </w:rPr>
        <w:t>dapat diberlakukan</w:t>
      </w:r>
      <w:r>
        <w:rPr>
          <w:lang w:val="sv-SE"/>
        </w:rPr>
        <w:t xml:space="preserve"> dan </w:t>
      </w:r>
      <w:r>
        <w:rPr>
          <w:rFonts w:hint="default"/>
          <w:lang w:val="en-US"/>
        </w:rPr>
        <w:t>dapat di melalui</w:t>
      </w:r>
      <w:r>
        <w:rPr>
          <w:lang w:val="sv-SE"/>
        </w:rPr>
        <w:t xml:space="preserve"> </w:t>
      </w:r>
      <w:r>
        <w:rPr>
          <w:rFonts w:hint="default"/>
          <w:lang w:val="en-US"/>
        </w:rPr>
        <w:t xml:space="preserve">mekanisme </w:t>
      </w:r>
      <w:r>
        <w:rPr>
          <w:lang w:val="sv-SE"/>
        </w:rPr>
        <w:t xml:space="preserve"> </w:t>
      </w:r>
      <w:r>
        <w:rPr>
          <w:i/>
          <w:iCs/>
          <w:lang w:val="sv-SE"/>
        </w:rPr>
        <w:t xml:space="preserve">judicial </w:t>
      </w:r>
      <w:r>
        <w:rPr>
          <w:lang w:val="sv-SE"/>
        </w:rPr>
        <w:t>review di M</w:t>
      </w:r>
      <w:r>
        <w:rPr>
          <w:rFonts w:hint="default"/>
          <w:lang w:val="en-US"/>
        </w:rPr>
        <w:t xml:space="preserve">ahkamah </w:t>
      </w:r>
      <w:r>
        <w:rPr>
          <w:lang w:val="sv-SE"/>
        </w:rPr>
        <w:t>A</w:t>
      </w:r>
      <w:r>
        <w:rPr>
          <w:rFonts w:hint="default"/>
          <w:lang w:val="en-US"/>
        </w:rPr>
        <w:t>gung</w:t>
      </w:r>
      <w:r>
        <w:rPr>
          <w:lang w:val="sv-SE"/>
        </w:rPr>
        <w:t>.</w:t>
      </w:r>
    </w:p>
    <w:p w14:paraId="7BB37722">
      <w:pPr>
        <w:numPr>
          <w:ilvl w:val="0"/>
          <w:numId w:val="13"/>
        </w:numPr>
        <w:spacing w:after="160" w:line="360" w:lineRule="auto"/>
        <w:jc w:val="both"/>
        <w:rPr>
          <w:rFonts w:ascii="Times New Roman" w:hAnsi="Times New Roman" w:eastAsia="SimSun" w:cs="Times New Roman"/>
          <w:b/>
          <w:bCs/>
          <w:sz w:val="24"/>
          <w:szCs w:val="24"/>
          <w:lang w:val="sv-SE"/>
        </w:rPr>
      </w:pPr>
      <w:r>
        <w:rPr>
          <w:rFonts w:ascii="Times New Roman" w:hAnsi="Times New Roman" w:cs="Times New Roman"/>
          <w:b/>
          <w:bCs/>
          <w:sz w:val="24"/>
          <w:szCs w:val="24"/>
          <w:lang w:val="sv-SE"/>
        </w:rPr>
        <w:t xml:space="preserve"> Rekomendasi Kebijakan yang ideal yang dapat diterapkan untuk memastikan kepastian hukum dalam pemberian Wilayah Izin Usaha Pertambangan Khusus agar dapat sejalan dengan asas </w:t>
      </w:r>
      <w:r>
        <w:rPr>
          <w:rFonts w:ascii="Times New Roman" w:hAnsi="Times New Roman" w:cs="Times New Roman"/>
          <w:b/>
          <w:bCs/>
          <w:i/>
          <w:iCs/>
          <w:sz w:val="24"/>
          <w:szCs w:val="24"/>
          <w:lang w:val="sv-SE"/>
        </w:rPr>
        <w:t>Lex Superior derogat legi inferiori</w:t>
      </w:r>
      <w:r>
        <w:rPr>
          <w:rFonts w:ascii="Times New Roman" w:hAnsi="Times New Roman" w:cs="Times New Roman"/>
          <w:b/>
          <w:bCs/>
          <w:sz w:val="24"/>
          <w:szCs w:val="24"/>
          <w:lang w:val="sv-SE"/>
        </w:rPr>
        <w:t xml:space="preserve"> dalam hierarki Peraturan Perundang-undangan.</w:t>
      </w:r>
    </w:p>
    <w:p w14:paraId="2EEE5C3F">
      <w:pPr>
        <w:spacing w:after="160" w:line="360" w:lineRule="auto"/>
        <w:jc w:val="both"/>
        <w:rPr>
          <w:rFonts w:ascii="Times New Roman" w:hAnsi="Times New Roman" w:eastAsia="SimSun" w:cs="Times New Roman"/>
          <w:sz w:val="24"/>
          <w:szCs w:val="24"/>
          <w:lang w:val="sv-SE"/>
        </w:rPr>
      </w:pPr>
      <w:r>
        <w:rPr>
          <w:rFonts w:ascii="Times New Roman" w:hAnsi="Times New Roman" w:eastAsia="SimSun" w:cs="Times New Roman"/>
          <w:sz w:val="24"/>
          <w:szCs w:val="24"/>
          <w:lang w:val="sv-SE"/>
        </w:rPr>
        <w:tab/>
      </w:r>
      <w:r>
        <w:rPr>
          <w:rFonts w:ascii="Times New Roman" w:hAnsi="Times New Roman" w:eastAsia="SimSun" w:cs="Times New Roman"/>
          <w:sz w:val="24"/>
          <w:szCs w:val="24"/>
          <w:lang w:val="sv-SE"/>
        </w:rPr>
        <w:t>Peraturan perundang-undangan a</w:t>
      </w:r>
      <w:r>
        <w:rPr>
          <w:rFonts w:hint="default" w:ascii="Times New Roman" w:hAnsi="Times New Roman" w:eastAsia="SimSun" w:cs="Times New Roman"/>
          <w:sz w:val="24"/>
          <w:szCs w:val="24"/>
          <w:lang w:val="en-US"/>
        </w:rPr>
        <w:t>da</w:t>
      </w:r>
      <w:r>
        <w:rPr>
          <w:rFonts w:ascii="Times New Roman" w:hAnsi="Times New Roman" w:eastAsia="SimSun" w:cs="Times New Roman"/>
          <w:sz w:val="24"/>
          <w:szCs w:val="24"/>
          <w:lang w:val="sv-SE"/>
        </w:rPr>
        <w:t xml:space="preserve">lah unsur hukum tertulis yang dipakai guna </w:t>
      </w:r>
      <w:r>
        <w:rPr>
          <w:rFonts w:hint="default" w:ascii="Times New Roman" w:hAnsi="Times New Roman" w:eastAsia="SimSun" w:cs="Times New Roman"/>
          <w:sz w:val="24"/>
          <w:szCs w:val="24"/>
          <w:lang w:val="en-US"/>
        </w:rPr>
        <w:t xml:space="preserve">mengatur kehidupan </w:t>
      </w:r>
      <w:r>
        <w:rPr>
          <w:rFonts w:ascii="Times New Roman" w:hAnsi="Times New Roman" w:eastAsia="SimSun" w:cs="Times New Roman"/>
          <w:sz w:val="24"/>
          <w:szCs w:val="24"/>
          <w:lang w:val="sv-SE"/>
        </w:rPr>
        <w:t xml:space="preserve">masyarakat, </w:t>
      </w:r>
      <w:r>
        <w:rPr>
          <w:rFonts w:hint="default" w:ascii="Times New Roman" w:hAnsi="Times New Roman" w:eastAsia="SimSun" w:cs="Times New Roman"/>
          <w:sz w:val="24"/>
          <w:szCs w:val="24"/>
          <w:lang w:val="en-US"/>
        </w:rPr>
        <w:t>ber</w:t>
      </w:r>
      <w:r>
        <w:rPr>
          <w:rFonts w:ascii="Times New Roman" w:hAnsi="Times New Roman" w:eastAsia="SimSun" w:cs="Times New Roman"/>
          <w:sz w:val="24"/>
          <w:szCs w:val="24"/>
          <w:lang w:val="sv-SE"/>
        </w:rPr>
        <w:t xml:space="preserve">bangsa, serta </w:t>
      </w:r>
      <w:r>
        <w:rPr>
          <w:rFonts w:hint="default" w:ascii="Times New Roman" w:hAnsi="Times New Roman" w:eastAsia="SimSun" w:cs="Times New Roman"/>
          <w:sz w:val="24"/>
          <w:szCs w:val="24"/>
          <w:lang w:val="en-US"/>
        </w:rPr>
        <w:t>ber</w:t>
      </w:r>
      <w:r>
        <w:rPr>
          <w:rFonts w:ascii="Times New Roman" w:hAnsi="Times New Roman" w:eastAsia="SimSun" w:cs="Times New Roman"/>
          <w:sz w:val="24"/>
          <w:szCs w:val="24"/>
          <w:lang w:val="sv-SE"/>
        </w:rPr>
        <w:t xml:space="preserve">negara, yang harapannya </w:t>
      </w:r>
      <w:r>
        <w:rPr>
          <w:rFonts w:hint="default" w:ascii="Times New Roman" w:hAnsi="Times New Roman" w:eastAsia="SimSun" w:cs="Times New Roman"/>
          <w:sz w:val="24"/>
          <w:szCs w:val="24"/>
          <w:lang w:val="en-US"/>
        </w:rPr>
        <w:t>dapat</w:t>
      </w:r>
      <w:r>
        <w:rPr>
          <w:rFonts w:ascii="Times New Roman" w:hAnsi="Times New Roman" w:eastAsia="SimSun" w:cs="Times New Roman"/>
          <w:sz w:val="24"/>
          <w:szCs w:val="24"/>
          <w:lang w:val="sv-SE"/>
        </w:rPr>
        <w:t xml:space="preserve"> mengatasi beragam permasalahan yang telah, tengah, dan hendak terjad</w:t>
      </w:r>
      <w:r>
        <w:rPr>
          <w:rFonts w:hint="default" w:ascii="Times New Roman" w:hAnsi="Times New Roman" w:eastAsia="SimSun" w:cs="Times New Roman"/>
          <w:sz w:val="24"/>
          <w:szCs w:val="24"/>
          <w:lang w:val="en-US"/>
        </w:rPr>
        <w:t xml:space="preserve">i </w:t>
      </w:r>
      <w:r>
        <w:rPr>
          <w:rFonts w:ascii="Times New Roman" w:hAnsi="Times New Roman" w:eastAsia="SimSun" w:cs="Times New Roman"/>
          <w:sz w:val="24"/>
          <w:szCs w:val="24"/>
          <w:lang w:val="sv-SE"/>
        </w:rPr>
        <w:t xml:space="preserve">pada waktu mendatang. Van Der Tak menjelaskan bahwa peraturan perundang-undangan merupakan aturan hukum yang dituangkan berbentuk tertulis, dibuat oleh </w:t>
      </w:r>
      <w:r>
        <w:rPr>
          <w:rFonts w:hint="default" w:ascii="Times New Roman" w:hAnsi="Times New Roman" w:eastAsia="SimSun" w:cs="Times New Roman"/>
          <w:sz w:val="24"/>
          <w:szCs w:val="24"/>
          <w:lang w:val="en-US"/>
        </w:rPr>
        <w:t xml:space="preserve">pihak </w:t>
      </w:r>
      <w:r>
        <w:rPr>
          <w:rFonts w:ascii="Times New Roman" w:hAnsi="Times New Roman" w:eastAsia="SimSun" w:cs="Times New Roman"/>
          <w:sz w:val="24"/>
          <w:szCs w:val="24"/>
          <w:lang w:val="sv-SE"/>
        </w:rPr>
        <w:t>yang berkewenangan, serta berisi ketentuan yang sifatnya abstrak dan mengikat secara umum.</w:t>
      </w:r>
      <w:r>
        <w:rPr>
          <w:rStyle w:val="10"/>
          <w:rFonts w:ascii="Times New Roman" w:hAnsi="Times New Roman" w:eastAsia="SimSun" w:cs="Times New Roman"/>
          <w:sz w:val="24"/>
          <w:szCs w:val="24"/>
          <w:lang w:val="sv-SE"/>
        </w:rPr>
        <w:footnoteReference w:id="35"/>
      </w:r>
      <w:r>
        <w:rPr>
          <w:rFonts w:ascii="Times New Roman" w:hAnsi="Times New Roman" w:eastAsia="SimSun" w:cs="Times New Roman"/>
          <w:sz w:val="24"/>
          <w:szCs w:val="24"/>
          <w:lang w:val="sv-SE"/>
        </w:rPr>
        <w:t xml:space="preserve"> Di samping hal tersebut, berdasarkan Pasal 1 angka 2 UU No. 12 Tahun 2011 </w:t>
      </w:r>
      <w:r>
        <w:rPr>
          <w:rFonts w:hint="default" w:ascii="Times New Roman" w:hAnsi="Times New Roman" w:eastAsia="SimSun" w:cs="Times New Roman"/>
          <w:sz w:val="24"/>
          <w:szCs w:val="24"/>
          <w:lang w:val="en-US"/>
        </w:rPr>
        <w:t>yang telah dirubah menjadi</w:t>
      </w:r>
      <w:r>
        <w:rPr>
          <w:rFonts w:ascii="Times New Roman" w:hAnsi="Times New Roman" w:eastAsia="SimSun" w:cs="Times New Roman"/>
          <w:sz w:val="24"/>
          <w:szCs w:val="24"/>
          <w:lang w:val="sv-SE"/>
        </w:rPr>
        <w:t xml:space="preserve"> UU No. 15 Tahun 2019 pengertian Peraturan perundang-undangan adalah </w:t>
      </w:r>
      <w:r>
        <w:rPr>
          <w:rFonts w:ascii="Times New Roman" w:hAnsi="Times New Roman" w:eastAsia="SimSun" w:cs="Times New Roman"/>
          <w:i/>
          <w:iCs/>
          <w:sz w:val="24"/>
          <w:szCs w:val="24"/>
          <w:lang w:val="sv-SE"/>
        </w:rPr>
        <w:t>“Peraturan perundang-undangan adalah peraturan tertulis yang memuat norma hukum yang mengikat secara umum dan dibentuk atau ditetapkan oleh lembaga negara atau pejabat yang berwenang melalui prosedur yanng ditetapkan dalam peraturan perundang-undangan”</w:t>
      </w:r>
      <w:r>
        <w:rPr>
          <w:rFonts w:ascii="Times New Roman" w:hAnsi="Times New Roman" w:eastAsia="SimSun" w:cs="Times New Roman"/>
          <w:sz w:val="24"/>
          <w:szCs w:val="24"/>
          <w:lang w:val="sv-SE"/>
        </w:rPr>
        <w:t xml:space="preserve"> </w:t>
      </w:r>
      <w:sdt>
        <w:sdtPr>
          <w:rPr>
            <w:rFonts w:ascii="Times New Roman" w:hAnsi="Times New Roman" w:eastAsia="SimSun" w:cs="Times New Roman"/>
            <w:sz w:val="24"/>
            <w:szCs w:val="24"/>
          </w:rPr>
          <w:tag w:val="MENDELEY_CITATION_v3_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"/>
          <w:id w:val="1259177184"/>
          <w:lock w:val="contentLocked"/>
          <w:placeholder>
            <w:docPart w:val="DefaultPlaceholder_-1854013440"/>
          </w:placeholder>
        </w:sdtPr>
        <w:sdtEndPr>
          <w:rPr>
            <w:rFonts w:ascii="Times New Roman" w:hAnsi="Times New Roman" w:eastAsia="SimSun" w:cs="Times New Roman"/>
            <w:sz w:val="24"/>
            <w:szCs w:val="24"/>
          </w:rPr>
        </w:sdtEndPr>
        <w:sdtContent>
          <w:r>
            <w:rPr>
              <w:rStyle w:val="10"/>
              <w:rFonts w:ascii="Times New Roman" w:hAnsi="Times New Roman" w:eastAsia="SimSun" w:cs="Times New Roman"/>
              <w:sz w:val="24"/>
              <w:szCs w:val="24"/>
            </w:rPr>
            <w:footnoteReference w:id="36"/>
          </w:r>
        </w:sdtContent>
      </w:sdt>
    </w:p>
    <w:p w14:paraId="0955B156">
      <w:pPr>
        <w:spacing w:after="160" w:line="360" w:lineRule="auto"/>
        <w:jc w:val="both"/>
        <w:rPr>
          <w:rFonts w:ascii="Times New Roman" w:hAnsi="Times New Roman" w:eastAsia="SimSun" w:cs="Times New Roman"/>
          <w:sz w:val="24"/>
          <w:szCs w:val="24"/>
          <w:lang w:val="sv-SE"/>
        </w:rPr>
      </w:pPr>
      <w:r>
        <w:rPr>
          <w:rFonts w:ascii="Times New Roman" w:hAnsi="Times New Roman" w:eastAsia="SimSun" w:cs="Times New Roman"/>
          <w:sz w:val="24"/>
          <w:szCs w:val="24"/>
          <w:lang w:val="sv-SE"/>
        </w:rPr>
        <w:tab/>
      </w:r>
      <w:r>
        <w:rPr>
          <w:rFonts w:ascii="Times New Roman" w:hAnsi="Times New Roman" w:eastAsia="SimSun" w:cs="Times New Roman"/>
          <w:sz w:val="24"/>
          <w:szCs w:val="24"/>
          <w:lang w:val="sv-SE"/>
        </w:rPr>
        <w:t xml:space="preserve">Pada proses </w:t>
      </w:r>
      <w:r>
        <w:rPr>
          <w:rFonts w:hint="default" w:ascii="Times New Roman" w:hAnsi="Times New Roman" w:eastAsia="SimSun" w:cs="Times New Roman"/>
          <w:sz w:val="24"/>
          <w:szCs w:val="24"/>
          <w:lang w:val="en-US"/>
        </w:rPr>
        <w:t>pembentukan</w:t>
      </w:r>
      <w:r>
        <w:rPr>
          <w:rFonts w:ascii="Times New Roman" w:hAnsi="Times New Roman" w:eastAsia="SimSun" w:cs="Times New Roman"/>
          <w:sz w:val="24"/>
          <w:szCs w:val="24"/>
          <w:lang w:val="sv-SE"/>
        </w:rPr>
        <w:t xml:space="preserve"> peraturan perundang-undangan yang relevan dengan tujuan hukum indonesia, yaitu UUD Negara Republik Indonesia Tahun 1945, diperlukan landasan yang kuat berupa asas, perinsip, dan teori selaku </w:t>
      </w:r>
      <w:r>
        <w:rPr>
          <w:rFonts w:hint="default" w:ascii="Times New Roman" w:hAnsi="Times New Roman" w:eastAsia="SimSun" w:cs="Times New Roman"/>
          <w:sz w:val="24"/>
          <w:szCs w:val="24"/>
          <w:lang w:val="en-US"/>
        </w:rPr>
        <w:t>fondasi</w:t>
      </w:r>
      <w:r>
        <w:rPr>
          <w:rFonts w:ascii="Times New Roman" w:hAnsi="Times New Roman" w:eastAsia="SimSun" w:cs="Times New Roman"/>
          <w:sz w:val="24"/>
          <w:szCs w:val="24"/>
          <w:lang w:val="sv-SE"/>
        </w:rPr>
        <w:t xml:space="preserve"> utama, layaknya suatu bangunan yang membutuhkan fondasi agar tetap berdiri kokoh, maka regulasi juga memerlukan dasar yang kokoh supaya tak </w:t>
      </w:r>
      <w:r>
        <w:rPr>
          <w:rFonts w:hint="default" w:ascii="Times New Roman" w:hAnsi="Times New Roman" w:eastAsia="SimSun" w:cs="Times New Roman"/>
          <w:sz w:val="24"/>
          <w:szCs w:val="24"/>
          <w:lang w:val="en-US"/>
        </w:rPr>
        <w:t xml:space="preserve">mudah </w:t>
      </w:r>
      <w:r>
        <w:rPr>
          <w:rFonts w:ascii="Times New Roman" w:hAnsi="Times New Roman" w:eastAsia="SimSun" w:cs="Times New Roman"/>
          <w:sz w:val="24"/>
          <w:szCs w:val="24"/>
          <w:lang w:val="sv-SE"/>
        </w:rPr>
        <w:t>goyah ataupun kehilangan ef</w:t>
      </w:r>
      <w:r>
        <w:rPr>
          <w:rFonts w:hint="default" w:ascii="Times New Roman" w:hAnsi="Times New Roman" w:eastAsia="SimSun" w:cs="Times New Roman"/>
          <w:sz w:val="24"/>
          <w:szCs w:val="24"/>
          <w:lang w:val="en-US"/>
        </w:rPr>
        <w:t>e</w:t>
      </w:r>
      <w:r>
        <w:rPr>
          <w:rFonts w:ascii="Times New Roman" w:hAnsi="Times New Roman" w:eastAsia="SimSun" w:cs="Times New Roman"/>
          <w:sz w:val="24"/>
          <w:szCs w:val="24"/>
          <w:lang w:val="sv-SE"/>
        </w:rPr>
        <w:t>ktivitasnya. Tanpa pondasi yang jelas maka peraturan yang dibuat dapat menjadi tidak relevan bahkan gagal dalam menjalankan fungsinya. Asas, prinsip serta teori berfungsi menjadi pedoman di tiap tahapan dalam membentuk regulasi.</w:t>
      </w:r>
      <w:r>
        <w:rPr>
          <w:rFonts w:hint="default" w:ascii="Times New Roman" w:hAnsi="Times New Roman" w:eastAsia="SimSun" w:cs="Times New Roman"/>
          <w:sz w:val="24"/>
          <w:szCs w:val="24"/>
          <w:lang w:val="en-US"/>
        </w:rPr>
        <w:t xml:space="preserve"> Jika</w:t>
      </w:r>
      <w:r>
        <w:rPr>
          <w:rFonts w:ascii="Times New Roman" w:hAnsi="Times New Roman" w:eastAsia="SimSun" w:cs="Times New Roman"/>
          <w:sz w:val="24"/>
          <w:szCs w:val="24"/>
          <w:lang w:val="sv-SE"/>
        </w:rPr>
        <w:t xml:space="preserve"> suatu regulasi disusun tanpa mempertimbangkan aspek-aspek tersebut maka peraturan tersebut tidak akan mampu menjawab tantangan dan kebutuhan hukum yang harusnya menjadi solusi bagi masyarakat. Oleh sebab itu, perancangan regulasi yang ideal harus mengacu pada asas dan prinsip yang baik agar dapat memenuhi tiga tujuan utama hukum, yaitu keadilan, kebermanfaatan, dan kepastian hukum. </w:t>
      </w:r>
    </w:p>
    <w:p w14:paraId="65008EC9">
      <w:pPr>
        <w:spacing w:after="160" w:line="360" w:lineRule="auto"/>
        <w:ind w:left="120" w:leftChars="60"/>
        <w:jc w:val="both"/>
        <w:rPr>
          <w:rFonts w:ascii="Times New Roman" w:hAnsi="Times New Roman" w:eastAsia="SimSun" w:cs="Times New Roman"/>
          <w:sz w:val="24"/>
          <w:szCs w:val="24"/>
          <w:lang w:val="sv-SE"/>
        </w:rPr>
      </w:pPr>
      <w:r>
        <w:rPr>
          <w:rFonts w:ascii="Times New Roman" w:hAnsi="Times New Roman" w:eastAsia="SimSun" w:cs="Times New Roman"/>
          <w:sz w:val="24"/>
          <w:szCs w:val="24"/>
          <w:lang w:val="sv-SE"/>
        </w:rPr>
        <w:tab/>
      </w:r>
      <w:r>
        <w:rPr>
          <w:rFonts w:ascii="Times New Roman" w:hAnsi="Times New Roman" w:eastAsia="SimSun" w:cs="Times New Roman"/>
          <w:sz w:val="24"/>
          <w:szCs w:val="24"/>
          <w:lang w:val="sv-SE"/>
        </w:rPr>
        <w:t>Dalam konteks kebijakan pertambangan, prinsip-prinsip hukum tersebut menjadi semakin penting mengingat sektor ini berhubungan dengan tata kelola SDA yang berdampak luas</w:t>
      </w:r>
      <w:r>
        <w:rPr>
          <w:rFonts w:hint="default" w:ascii="Times New Roman" w:hAnsi="Times New Roman" w:eastAsia="SimSun" w:cs="Times New Roman"/>
          <w:sz w:val="24"/>
          <w:szCs w:val="24"/>
          <w:lang w:val="en-US"/>
        </w:rPr>
        <w:t xml:space="preserve"> bagi</w:t>
      </w:r>
      <w:r>
        <w:rPr>
          <w:rFonts w:ascii="Times New Roman" w:hAnsi="Times New Roman" w:eastAsia="SimSun" w:cs="Times New Roman"/>
          <w:sz w:val="24"/>
          <w:szCs w:val="24"/>
          <w:lang w:val="sv-SE"/>
        </w:rPr>
        <w:t xml:space="preserve"> perekonomian dan kesejahteraan masyarakat. Kebijakan publik dalam sektor pertambangan harus mencerminkan asas kepastian hukum, keadilan, dan kebermanfaata</w:t>
      </w:r>
      <w:r>
        <w:rPr>
          <w:rFonts w:hint="default" w:ascii="Times New Roman" w:hAnsi="Times New Roman" w:eastAsia="SimSun" w:cs="Times New Roman"/>
          <w:sz w:val="24"/>
          <w:szCs w:val="24"/>
          <w:lang w:val="en-US"/>
        </w:rPr>
        <w:t xml:space="preserve">n </w:t>
      </w:r>
      <w:r>
        <w:rPr>
          <w:rFonts w:ascii="Times New Roman" w:hAnsi="Times New Roman" w:eastAsia="SimSun" w:cs="Times New Roman"/>
          <w:sz w:val="24"/>
          <w:szCs w:val="24"/>
          <w:lang w:val="sv-SE"/>
        </w:rPr>
        <w:t xml:space="preserve">serta keseimbangan antara kepentingan negara dengan kesejahtreraan masyarakat. Namun terdapat disharmoni regulasi antara UU No. 3 Tahun 2020 tentang Minerba dengan PP No. 25 Tahun 2024 tentang Pelaksanaan </w:t>
      </w:r>
      <w:r>
        <w:rPr>
          <w:rFonts w:hint="default" w:ascii="Times New Roman" w:hAnsi="Times New Roman" w:eastAsia="SimSun" w:cs="Times New Roman"/>
          <w:sz w:val="24"/>
          <w:szCs w:val="24"/>
          <w:lang w:val="en-US"/>
        </w:rPr>
        <w:t>Kegiatan Usaha</w:t>
      </w:r>
      <w:r>
        <w:rPr>
          <w:rFonts w:ascii="Times New Roman" w:hAnsi="Times New Roman" w:eastAsia="SimSun" w:cs="Times New Roman"/>
          <w:sz w:val="24"/>
          <w:szCs w:val="24"/>
          <w:lang w:val="sv-SE"/>
        </w:rPr>
        <w:t xml:space="preserve"> Pertambangan Mineral dan Batubara dalam </w:t>
      </w:r>
      <w:r>
        <w:rPr>
          <w:rFonts w:hint="default" w:ascii="Times New Roman" w:hAnsi="Times New Roman" w:eastAsia="SimSun" w:cs="Times New Roman"/>
          <w:sz w:val="24"/>
          <w:szCs w:val="24"/>
          <w:lang w:val="en-US"/>
        </w:rPr>
        <w:t>pemberian</w:t>
      </w:r>
      <w:r>
        <w:rPr>
          <w:rFonts w:ascii="Times New Roman" w:hAnsi="Times New Roman" w:eastAsia="SimSun" w:cs="Times New Roman"/>
          <w:sz w:val="24"/>
          <w:szCs w:val="24"/>
          <w:lang w:val="sv-SE"/>
        </w:rPr>
        <w:t xml:space="preserve">i WIUPK. dimana </w:t>
      </w:r>
      <w:r>
        <w:rPr>
          <w:rFonts w:hint="default" w:ascii="Times New Roman" w:hAnsi="Times New Roman" w:eastAsia="SimSun" w:cs="Times New Roman"/>
          <w:sz w:val="24"/>
          <w:szCs w:val="24"/>
          <w:lang w:val="en-US"/>
        </w:rPr>
        <w:t>dalam</w:t>
      </w:r>
      <w:r>
        <w:rPr>
          <w:rFonts w:ascii="Times New Roman" w:hAnsi="Times New Roman" w:eastAsia="SimSun" w:cs="Times New Roman"/>
          <w:sz w:val="24"/>
          <w:szCs w:val="24"/>
          <w:lang w:val="sv-SE"/>
        </w:rPr>
        <w:t xml:space="preserve"> UU Minerba dijelaskan bahwa priotitas pemberian IUPK </w:t>
      </w:r>
      <w:r>
        <w:rPr>
          <w:rFonts w:hint="default" w:ascii="Times New Roman" w:hAnsi="Times New Roman" w:eastAsia="SimSun" w:cs="Times New Roman"/>
          <w:sz w:val="24"/>
          <w:szCs w:val="24"/>
          <w:lang w:val="en-US"/>
        </w:rPr>
        <w:t>hanya diberikan</w:t>
      </w:r>
      <w:r>
        <w:rPr>
          <w:rFonts w:ascii="Times New Roman" w:hAnsi="Times New Roman" w:eastAsia="SimSun" w:cs="Times New Roman"/>
          <w:sz w:val="24"/>
          <w:szCs w:val="24"/>
          <w:lang w:val="sv-SE"/>
        </w:rPr>
        <w:t xml:space="preserve"> terhadap BUMN dan BUMD, jika Badan Usaha Swasta </w:t>
      </w:r>
      <w:r>
        <w:rPr>
          <w:rFonts w:hint="default" w:ascii="Times New Roman" w:hAnsi="Times New Roman" w:eastAsia="SimSun" w:cs="Times New Roman"/>
          <w:sz w:val="24"/>
          <w:szCs w:val="24"/>
          <w:lang w:val="en-US"/>
        </w:rPr>
        <w:t>untuk mendspatkan I</w:t>
      </w:r>
      <w:r>
        <w:rPr>
          <w:rFonts w:ascii="Times New Roman" w:hAnsi="Times New Roman" w:eastAsia="SimSun" w:cs="Times New Roman"/>
          <w:sz w:val="24"/>
          <w:szCs w:val="24"/>
          <w:lang w:val="sv-SE"/>
        </w:rPr>
        <w:t>UPK maka harus melalui mekanisme Lelang WIUPK, Sedangkan PP No. 25 Tahun 2024 memperluas cakupan prioritas tersebut terhadap Badan Usaha</w:t>
      </w:r>
      <w:r>
        <w:rPr>
          <w:rFonts w:hint="default" w:ascii="Times New Roman" w:hAnsi="Times New Roman" w:eastAsia="SimSun" w:cs="Times New Roman"/>
          <w:sz w:val="24"/>
          <w:szCs w:val="24"/>
          <w:lang w:val="en-US"/>
        </w:rPr>
        <w:t xml:space="preserve"> Milik</w:t>
      </w:r>
      <w:r>
        <w:rPr>
          <w:rFonts w:ascii="Times New Roman" w:hAnsi="Times New Roman" w:eastAsia="SimSun" w:cs="Times New Roman"/>
          <w:sz w:val="24"/>
          <w:szCs w:val="24"/>
          <w:lang w:val="sv-SE"/>
        </w:rPr>
        <w:t xml:space="preserve"> Ormas Keagamaan yang pada hakikatnya badan usaha ini merupakan Badan Usaha Swasta yang harusnya melalui meknisme lelang bukan diberikan penawaran secara prioritas. Disharmoni regulasi ini menimbulkan konfik hukum yang berpotensi menciptakan ketidakpastian dalam implementasi kebijakan perizinan pertambangan di Indonesia.</w:t>
      </w:r>
    </w:p>
    <w:p w14:paraId="61728EA2">
      <w:pPr>
        <w:spacing w:after="160" w:line="360" w:lineRule="auto"/>
        <w:ind w:left="120" w:leftChars="60"/>
        <w:jc w:val="both"/>
        <w:rPr>
          <w:rFonts w:ascii="Times New Roman" w:hAnsi="Times New Roman" w:eastAsia="SimSun" w:cs="Times New Roman"/>
          <w:sz w:val="24"/>
          <w:szCs w:val="24"/>
          <w:lang w:val="sv-SE"/>
        </w:rPr>
      </w:pPr>
      <w:r>
        <w:rPr>
          <w:rFonts w:ascii="Times New Roman" w:hAnsi="Times New Roman" w:eastAsia="SimSun" w:cs="Times New Roman"/>
          <w:sz w:val="24"/>
          <w:szCs w:val="24"/>
          <w:lang w:val="sv-SE"/>
        </w:rPr>
        <w:tab/>
      </w:r>
      <w:r>
        <w:rPr>
          <w:rFonts w:ascii="Times New Roman" w:hAnsi="Times New Roman" w:eastAsia="SimSun" w:cs="Times New Roman"/>
          <w:sz w:val="24"/>
          <w:szCs w:val="24"/>
          <w:lang w:val="sv-SE"/>
        </w:rPr>
        <w:t>Organisasi Kemasyarakatan Keagamaan memiliki peran strategus dalam pembangunan ekonomi berbasis sosial dan kesejahteraan  masyaraat. Keikuts</w:t>
      </w:r>
      <w:r>
        <w:rPr>
          <w:rFonts w:hint="default" w:ascii="Times New Roman" w:hAnsi="Times New Roman" w:eastAsia="SimSun" w:cs="Times New Roman"/>
          <w:sz w:val="24"/>
          <w:szCs w:val="24"/>
          <w:lang w:val="en-US"/>
        </w:rPr>
        <w:t>ert</w:t>
      </w:r>
      <w:r>
        <w:rPr>
          <w:rFonts w:ascii="Times New Roman" w:hAnsi="Times New Roman" w:eastAsia="SimSun" w:cs="Times New Roman"/>
          <w:sz w:val="24"/>
          <w:szCs w:val="24"/>
          <w:lang w:val="sv-SE"/>
        </w:rPr>
        <w:t>aan mereka dalam sektor pertambangan jika penulis tinjau lebih dalam sebenarnya bernilai positif di banding sektor pertambangan dikuasai oleh sekelompok orang yang t</w:t>
      </w:r>
      <w:r>
        <w:rPr>
          <w:rFonts w:hint="default" w:ascii="Times New Roman" w:hAnsi="Times New Roman" w:eastAsia="SimSun" w:cs="Times New Roman"/>
          <w:sz w:val="24"/>
          <w:szCs w:val="24"/>
          <w:lang w:val="en-US"/>
        </w:rPr>
        <w:t>id</w:t>
      </w:r>
      <w:r>
        <w:rPr>
          <w:rFonts w:ascii="Times New Roman" w:hAnsi="Times New Roman" w:eastAsia="SimSun" w:cs="Times New Roman"/>
          <w:sz w:val="24"/>
          <w:szCs w:val="24"/>
          <w:lang w:val="sv-SE"/>
        </w:rPr>
        <w:t>ak</w:t>
      </w:r>
      <w:r>
        <w:rPr>
          <w:rFonts w:hint="default" w:ascii="Times New Roman" w:hAnsi="Times New Roman" w:eastAsia="SimSun" w:cs="Times New Roman"/>
          <w:sz w:val="24"/>
          <w:szCs w:val="24"/>
          <w:lang w:val="en-US"/>
        </w:rPr>
        <w:t xml:space="preserve"> bertanggung jawab</w:t>
      </w:r>
      <w:r>
        <w:rPr>
          <w:rFonts w:ascii="Times New Roman" w:hAnsi="Times New Roman" w:eastAsia="SimSun" w:cs="Times New Roman"/>
          <w:sz w:val="24"/>
          <w:szCs w:val="24"/>
          <w:lang w:val="sv-SE"/>
        </w:rPr>
        <w:t xml:space="preserve"> dan</w:t>
      </w:r>
      <w:r>
        <w:rPr>
          <w:rFonts w:hint="default" w:ascii="Times New Roman" w:hAnsi="Times New Roman" w:eastAsia="SimSun" w:cs="Times New Roman"/>
          <w:sz w:val="24"/>
          <w:szCs w:val="24"/>
          <w:lang w:val="en-US"/>
        </w:rPr>
        <w:t xml:space="preserve"> hanya memikirkan</w:t>
      </w:r>
      <w:r>
        <w:rPr>
          <w:rFonts w:ascii="Times New Roman" w:hAnsi="Times New Roman" w:eastAsia="SimSun" w:cs="Times New Roman"/>
          <w:sz w:val="24"/>
          <w:szCs w:val="24"/>
          <w:lang w:val="sv-SE"/>
        </w:rPr>
        <w:t xml:space="preserve"> kepentingan dirinya sendiri </w:t>
      </w:r>
      <w:r>
        <w:rPr>
          <w:rFonts w:hint="default" w:ascii="Times New Roman" w:hAnsi="Times New Roman" w:eastAsia="SimSun" w:cs="Times New Roman"/>
          <w:sz w:val="24"/>
          <w:szCs w:val="24"/>
          <w:lang w:val="en-US"/>
        </w:rPr>
        <w:t>dengan</w:t>
      </w:r>
      <w:r>
        <w:rPr>
          <w:rFonts w:ascii="Times New Roman" w:hAnsi="Times New Roman" w:eastAsia="SimSun" w:cs="Times New Roman"/>
          <w:sz w:val="24"/>
          <w:szCs w:val="24"/>
          <w:lang w:val="sv-SE"/>
        </w:rPr>
        <w:t xml:space="preserve"> menghalalkan berbagai cara untuk kepuasan hidup, maka penulis berpendapat bahwa ketika sektor pertambangan dikeloa oleh Ormas Keagamaan</w:t>
      </w:r>
      <w:r>
        <w:rPr>
          <w:rFonts w:hint="default" w:ascii="Times New Roman" w:hAnsi="Times New Roman" w:eastAsia="SimSun" w:cs="Times New Roman"/>
          <w:sz w:val="24"/>
          <w:szCs w:val="24"/>
          <w:lang w:val="en-US"/>
        </w:rPr>
        <w:t xml:space="preserve"> dengan baik dan sesuai dengan ketentuan yang ada</w:t>
      </w:r>
      <w:r>
        <w:rPr>
          <w:rFonts w:ascii="Times New Roman" w:hAnsi="Times New Roman" w:eastAsia="SimSun" w:cs="Times New Roman"/>
          <w:sz w:val="24"/>
          <w:szCs w:val="24"/>
          <w:lang w:val="sv-SE"/>
        </w:rPr>
        <w:t xml:space="preserve"> maka dapat meningkatkan kesejahteraan umat serta </w:t>
      </w:r>
      <w:r>
        <w:rPr>
          <w:rFonts w:hint="default" w:ascii="Times New Roman" w:hAnsi="Times New Roman" w:eastAsia="SimSun" w:cs="Times New Roman"/>
          <w:sz w:val="24"/>
          <w:szCs w:val="24"/>
          <w:lang w:val="en-US"/>
        </w:rPr>
        <w:t xml:space="preserve">pengelolaan </w:t>
      </w:r>
      <w:r>
        <w:rPr>
          <w:rFonts w:ascii="Times New Roman" w:hAnsi="Times New Roman" w:eastAsia="SimSun" w:cs="Times New Roman"/>
          <w:sz w:val="24"/>
          <w:szCs w:val="24"/>
          <w:lang w:val="sv-SE"/>
        </w:rPr>
        <w:t xml:space="preserve">SDA yang berkesinambungan dengan baik jika ormas yang ditujukan mendapat perhatian dan pembinaan dari pemerintah. </w:t>
      </w:r>
    </w:p>
    <w:p w14:paraId="64ED14C6">
      <w:pPr>
        <w:spacing w:after="160" w:line="360" w:lineRule="auto"/>
        <w:ind w:left="120" w:leftChars="60"/>
        <w:jc w:val="both"/>
        <w:rPr>
          <w:rFonts w:ascii="Times New Roman" w:hAnsi="Times New Roman" w:eastAsia="SimSun" w:cs="Times New Roman"/>
          <w:sz w:val="24"/>
          <w:szCs w:val="24"/>
          <w:lang w:val="sv-SE"/>
        </w:rPr>
      </w:pPr>
      <w:r>
        <w:rPr>
          <w:rFonts w:ascii="Times New Roman" w:hAnsi="Times New Roman" w:eastAsia="SimSun" w:cs="Times New Roman"/>
          <w:sz w:val="24"/>
          <w:szCs w:val="24"/>
          <w:lang w:val="sv-SE"/>
        </w:rPr>
        <w:tab/>
      </w:r>
      <w:r>
        <w:rPr>
          <w:rFonts w:ascii="Times New Roman" w:hAnsi="Times New Roman" w:eastAsia="SimSun" w:cs="Times New Roman"/>
          <w:sz w:val="24"/>
          <w:szCs w:val="24"/>
          <w:lang w:val="sv-SE"/>
        </w:rPr>
        <w:t>Ketidakpastian hukum akibat disharmoni regulasi ini dapat berdampak negatif terhadap iklim investasi pertambangan, efektivitas perizinan, se</w:t>
      </w:r>
      <w:r>
        <w:rPr>
          <w:rFonts w:hint="default" w:ascii="Times New Roman" w:hAnsi="Times New Roman" w:eastAsia="SimSun" w:cs="Times New Roman"/>
          <w:sz w:val="24"/>
          <w:szCs w:val="24"/>
          <w:lang w:val="en-US"/>
        </w:rPr>
        <w:t>r</w:t>
      </w:r>
      <w:r>
        <w:rPr>
          <w:rFonts w:ascii="Times New Roman" w:hAnsi="Times New Roman" w:eastAsia="SimSun" w:cs="Times New Roman"/>
          <w:sz w:val="24"/>
          <w:szCs w:val="24"/>
          <w:lang w:val="sv-SE"/>
        </w:rPr>
        <w:t>ta potensi kehilangan Penerimaan Negara  Bukan  Pajak (BNBP) jika pengelolaan pertambangan tidak dilakukan dengan tata kelola yang baik. Itulah mengapa, perlu adanya solusi yang t</w:t>
      </w:r>
      <w:r>
        <w:rPr>
          <w:rFonts w:hint="default" w:ascii="Times New Roman" w:hAnsi="Times New Roman" w:eastAsia="SimSun" w:cs="Times New Roman"/>
          <w:sz w:val="24"/>
          <w:szCs w:val="24"/>
          <w:lang w:val="en-US"/>
        </w:rPr>
        <w:t>idak hanya s</w:t>
      </w:r>
      <w:r>
        <w:rPr>
          <w:rFonts w:ascii="Times New Roman" w:hAnsi="Times New Roman" w:eastAsia="SimSun" w:cs="Times New Roman"/>
          <w:sz w:val="24"/>
          <w:szCs w:val="24"/>
          <w:lang w:val="sv-SE"/>
        </w:rPr>
        <w:t>ebatas menghilangkan konflik norma, tetapi juga menjaga prinsip keadilan dalam distribusi sumber daya. Untuk mengatasi permasalahan tersebut, maka di perlukan rekomendasi kebijakan yang ideal yang menurut penulis sangat layak untuk diterapkan guna menjamin kepastian hukum, adapun rekomendasi kebijakan tersebut diantaranya sebagai berikut :</w:t>
      </w:r>
    </w:p>
    <w:p w14:paraId="038FE5F1">
      <w:pPr>
        <w:numPr>
          <w:ilvl w:val="0"/>
          <w:numId w:val="20"/>
        </w:numPr>
        <w:spacing w:after="160" w:line="360" w:lineRule="auto"/>
        <w:jc w:val="both"/>
        <w:rPr>
          <w:rFonts w:ascii="Times New Roman" w:hAnsi="Times New Roman" w:eastAsia="SimSun" w:cs="Times New Roman"/>
          <w:sz w:val="24"/>
          <w:szCs w:val="24"/>
          <w:lang w:val="sv-SE"/>
        </w:rPr>
      </w:pPr>
      <w:r>
        <w:rPr>
          <w:rFonts w:ascii="Times New Roman" w:hAnsi="Times New Roman" w:eastAsia="SimSun" w:cs="Times New Roman"/>
          <w:b/>
          <w:bCs/>
          <w:sz w:val="24"/>
          <w:szCs w:val="24"/>
          <w:lang w:val="sv-SE"/>
        </w:rPr>
        <w:t>Revisi Undang-Undang Nomor 3 Tahun 2020 Tentang Pertambangan Mineral dan Batubara.</w:t>
      </w:r>
      <w:r>
        <w:rPr>
          <w:rFonts w:ascii="Times New Roman" w:hAnsi="Times New Roman" w:eastAsia="SimSun" w:cs="Times New Roman"/>
          <w:sz w:val="24"/>
          <w:szCs w:val="24"/>
          <w:lang w:val="sv-SE"/>
        </w:rPr>
        <w:t xml:space="preserve"> </w:t>
      </w:r>
    </w:p>
    <w:p w14:paraId="1BF30532">
      <w:pPr>
        <w:spacing w:after="160" w:line="360" w:lineRule="auto"/>
        <w:ind w:left="720"/>
        <w:jc w:val="both"/>
        <w:rPr>
          <w:rFonts w:ascii="Times New Roman" w:hAnsi="Times New Roman" w:eastAsia="SimSun" w:cs="Times New Roman"/>
          <w:sz w:val="24"/>
          <w:szCs w:val="24"/>
          <w:lang w:val="sv-SE"/>
        </w:rPr>
      </w:pPr>
      <w:r>
        <w:rPr>
          <w:rFonts w:ascii="Times New Roman" w:hAnsi="Times New Roman" w:eastAsia="SimSun" w:cs="Times New Roman"/>
          <w:sz w:val="24"/>
          <w:szCs w:val="24"/>
          <w:lang w:val="sv-SE"/>
        </w:rPr>
        <w:tab/>
      </w:r>
      <w:r>
        <w:rPr>
          <w:rFonts w:ascii="Times New Roman" w:hAnsi="Times New Roman" w:eastAsia="SimSun" w:cs="Times New Roman"/>
          <w:sz w:val="24"/>
          <w:szCs w:val="24"/>
          <w:lang w:val="sv-SE"/>
        </w:rPr>
        <w:t>Pada dasarnya P</w:t>
      </w:r>
      <w:r>
        <w:rPr>
          <w:rFonts w:hint="default" w:ascii="Times New Roman" w:hAnsi="Times New Roman" w:eastAsia="SimSun" w:cs="Times New Roman"/>
          <w:sz w:val="24"/>
          <w:szCs w:val="24"/>
          <w:lang w:val="en-US"/>
        </w:rPr>
        <w:t xml:space="preserve">eraturan Pemerintah </w:t>
      </w:r>
      <w:r>
        <w:rPr>
          <w:rFonts w:ascii="Times New Roman" w:hAnsi="Times New Roman" w:eastAsia="SimSun" w:cs="Times New Roman"/>
          <w:sz w:val="24"/>
          <w:szCs w:val="24"/>
          <w:lang w:val="sv-SE"/>
        </w:rPr>
        <w:t xml:space="preserve"> </w:t>
      </w:r>
      <w:r>
        <w:rPr>
          <w:rFonts w:hint="default" w:ascii="Times New Roman" w:hAnsi="Times New Roman" w:eastAsia="SimSun" w:cs="Times New Roman"/>
          <w:sz w:val="24"/>
          <w:szCs w:val="24"/>
          <w:lang w:val="en-US"/>
        </w:rPr>
        <w:t>adal</w:t>
      </w:r>
      <w:r>
        <w:rPr>
          <w:rFonts w:ascii="Times New Roman" w:hAnsi="Times New Roman" w:eastAsia="SimSun" w:cs="Times New Roman"/>
          <w:sz w:val="24"/>
          <w:szCs w:val="24"/>
          <w:lang w:val="sv-SE"/>
        </w:rPr>
        <w:t xml:space="preserve">ah </w:t>
      </w:r>
      <w:r>
        <w:rPr>
          <w:rFonts w:ascii="Times New Roman" w:hAnsi="Times New Roman" w:eastAsia="SimSun" w:cs="Times New Roman"/>
          <w:i/>
          <w:iCs/>
          <w:sz w:val="24"/>
          <w:szCs w:val="24"/>
          <w:lang w:val="sv-SE"/>
        </w:rPr>
        <w:t xml:space="preserve">subordinate legislation </w:t>
      </w:r>
      <w:r>
        <w:rPr>
          <w:rFonts w:ascii="Times New Roman" w:hAnsi="Times New Roman" w:eastAsia="SimSun" w:cs="Times New Roman"/>
          <w:sz w:val="24"/>
          <w:szCs w:val="24"/>
          <w:lang w:val="sv-SE"/>
        </w:rPr>
        <w:t xml:space="preserve">yang bertugas melaksanakan ketentuan dalam  </w:t>
      </w:r>
      <w:r>
        <w:rPr>
          <w:rFonts w:ascii="Times New Roman" w:hAnsi="Times New Roman" w:eastAsia="SimSun" w:cs="Times New Roman"/>
          <w:i/>
          <w:iCs/>
          <w:sz w:val="24"/>
          <w:szCs w:val="24"/>
          <w:lang w:val="sv-SE"/>
        </w:rPr>
        <w:t xml:space="preserve">primary legislation </w:t>
      </w:r>
      <w:r>
        <w:rPr>
          <w:rFonts w:ascii="Times New Roman" w:hAnsi="Times New Roman" w:eastAsia="SimSun" w:cs="Times New Roman"/>
          <w:sz w:val="24"/>
          <w:szCs w:val="24"/>
          <w:lang w:val="sv-SE"/>
        </w:rPr>
        <w:t xml:space="preserve">ataupun produk legislatif yang dihasilkan oleh DPR </w:t>
      </w:r>
      <w:r>
        <w:rPr>
          <w:rFonts w:hint="default" w:ascii="Times New Roman" w:hAnsi="Times New Roman" w:eastAsia="SimSun" w:cs="Times New Roman"/>
          <w:sz w:val="24"/>
          <w:szCs w:val="24"/>
          <w:lang w:val="en-US"/>
        </w:rPr>
        <w:t xml:space="preserve">dengan persetujuan </w:t>
      </w:r>
      <w:r>
        <w:rPr>
          <w:rFonts w:ascii="Times New Roman" w:hAnsi="Times New Roman" w:eastAsia="SimSun" w:cs="Times New Roman"/>
          <w:sz w:val="24"/>
          <w:szCs w:val="24"/>
          <w:lang w:val="sv-SE"/>
        </w:rPr>
        <w:t xml:space="preserve">presiden, kemudian disahkan secara resmi oleh presiden sebagaimana ketetapan yang </w:t>
      </w:r>
      <w:r>
        <w:rPr>
          <w:rFonts w:hint="default" w:ascii="Times New Roman" w:hAnsi="Times New Roman" w:eastAsia="SimSun" w:cs="Times New Roman"/>
          <w:sz w:val="24"/>
          <w:szCs w:val="24"/>
          <w:lang w:val="en-US"/>
        </w:rPr>
        <w:t>berlaku</w:t>
      </w:r>
      <w:r>
        <w:rPr>
          <w:rFonts w:ascii="Times New Roman" w:hAnsi="Times New Roman" w:eastAsia="SimSun" w:cs="Times New Roman"/>
          <w:sz w:val="24"/>
          <w:szCs w:val="24"/>
          <w:lang w:val="sv-SE"/>
        </w:rPr>
        <w:t>.</w:t>
      </w:r>
      <w:sdt>
        <w:sdtPr>
          <w:rPr>
            <w:rFonts w:ascii="Times New Roman" w:hAnsi="Times New Roman" w:eastAsia="SimSun" w:cs="Times New Roman"/>
            <w:sz w:val="24"/>
            <w:szCs w:val="24"/>
          </w:rPr>
          <w:tag w:val="MENDELEY_CITATION_v3_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"/>
          <w:id w:val="-1360660203"/>
          <w:lock w:val="contentLocked"/>
          <w:placeholder>
            <w:docPart w:val="DefaultPlaceholder_-1854013440"/>
          </w:placeholder>
        </w:sdtPr>
        <w:sdtEndPr>
          <w:rPr>
            <w:rFonts w:ascii="Times New Roman" w:hAnsi="Times New Roman" w:eastAsia="SimSun" w:cs="Times New Roman"/>
            <w:sz w:val="24"/>
            <w:szCs w:val="24"/>
          </w:rPr>
        </w:sdtEndPr>
        <w:sdtContent>
          <w:r>
            <w:rPr>
              <w:rStyle w:val="10"/>
              <w:rFonts w:ascii="Times New Roman" w:hAnsi="Times New Roman" w:eastAsia="SimSun" w:cs="Times New Roman"/>
              <w:sz w:val="24"/>
              <w:szCs w:val="24"/>
            </w:rPr>
            <w:footnoteReference w:id="37"/>
          </w:r>
        </w:sdtContent>
      </w:sdt>
    </w:p>
    <w:p w14:paraId="551B1A3E">
      <w:pPr>
        <w:spacing w:after="160" w:line="360" w:lineRule="auto"/>
        <w:ind w:left="720"/>
        <w:jc w:val="both"/>
        <w:rPr>
          <w:rFonts w:ascii="Times New Roman" w:hAnsi="Times New Roman" w:cs="Times New Roman"/>
          <w:i/>
          <w:iCs/>
          <w:sz w:val="24"/>
          <w:szCs w:val="24"/>
          <w:lang w:val="sv-SE"/>
        </w:rPr>
      </w:pPr>
      <w:r>
        <w:rPr>
          <w:rFonts w:ascii="Times New Roman" w:hAnsi="Times New Roman" w:eastAsia="SimSun" w:cs="Times New Roman"/>
          <w:sz w:val="24"/>
          <w:szCs w:val="24"/>
          <w:lang w:val="sv-SE"/>
        </w:rPr>
        <w:tab/>
      </w:r>
      <w:r>
        <w:rPr>
          <w:rFonts w:hint="default" w:ascii="Times New Roman" w:hAnsi="Times New Roman" w:eastAsia="SimSun" w:cs="Times New Roman"/>
          <w:sz w:val="24"/>
          <w:szCs w:val="24"/>
          <w:lang w:val="en-US"/>
        </w:rPr>
        <w:t xml:space="preserve">Keberadaan </w:t>
      </w:r>
      <w:r>
        <w:rPr>
          <w:rFonts w:ascii="Times New Roman" w:hAnsi="Times New Roman" w:eastAsia="SimSun" w:cs="Times New Roman"/>
          <w:sz w:val="24"/>
          <w:szCs w:val="24"/>
          <w:lang w:val="sv-SE"/>
        </w:rPr>
        <w:t>PP No. 25 tahun 2024 tentang Pelaksanaan Kegiatan Pertambangan Mineral dan Batubara merupakan aturan pelaksana (</w:t>
      </w:r>
      <w:r>
        <w:rPr>
          <w:rFonts w:ascii="Times New Roman" w:hAnsi="Times New Roman" w:eastAsia="SimSun" w:cs="Times New Roman"/>
          <w:i/>
          <w:iCs/>
          <w:sz w:val="24"/>
          <w:szCs w:val="24"/>
          <w:lang w:val="sv-SE"/>
        </w:rPr>
        <w:t>Subordinate legislation</w:t>
      </w:r>
      <w:r>
        <w:rPr>
          <w:rFonts w:ascii="Times New Roman" w:hAnsi="Times New Roman" w:eastAsia="SimSun" w:cs="Times New Roman"/>
          <w:sz w:val="24"/>
          <w:szCs w:val="24"/>
          <w:lang w:val="sv-SE"/>
        </w:rPr>
        <w:t xml:space="preserve">) dari Pasal 75 UU No. 3 Tahun 2020 tentang Pertambangan Mineral dan Batubara, yang </w:t>
      </w:r>
      <w:r>
        <w:rPr>
          <w:rFonts w:ascii="Times New Roman" w:hAnsi="Times New Roman" w:cs="Times New Roman"/>
          <w:sz w:val="24"/>
          <w:szCs w:val="24"/>
          <w:lang w:val="sv-SE"/>
        </w:rPr>
        <w:t xml:space="preserve"> menegaskan</w:t>
      </w:r>
      <w:r>
        <w:rPr>
          <w:rFonts w:ascii="Times New Roman" w:hAnsi="Times New Roman" w:cs="Times New Roman"/>
          <w:i/>
          <w:iCs/>
          <w:sz w:val="24"/>
          <w:szCs w:val="24"/>
          <w:lang w:val="sv-SE"/>
        </w:rPr>
        <w:t xml:space="preserve"> “Pemberian IUPK sebagaimana dimaksud dalam dalam pasal 28 ayat (1) dilakukan berdasarkan pertimbangan sebagaimana dimaksud dalam pasal 28 ”</w:t>
      </w:r>
      <w:r>
        <w:rPr>
          <w:rFonts w:ascii="Times New Roman" w:hAnsi="Times New Roman" w:cs="Times New Roman"/>
          <w:sz w:val="24"/>
          <w:szCs w:val="24"/>
          <w:lang w:val="sv-SE"/>
        </w:rPr>
        <w:t xml:space="preserve"> selanjutnya, pasal 75 ayat (2) menyatakan bahwa </w:t>
      </w:r>
      <w:r>
        <w:rPr>
          <w:rFonts w:ascii="Times New Roman" w:hAnsi="Times New Roman" w:cs="Times New Roman"/>
          <w:i/>
          <w:iCs/>
          <w:sz w:val="24"/>
          <w:szCs w:val="24"/>
          <w:lang w:val="sv-SE"/>
        </w:rPr>
        <w:t>“IUPK sebagaimana dimaksud pada ayat (1) dapat diberikan kepada BUMN, Badan Usaha Milik Daerah, atau Badan Usaha Swasta”</w:t>
      </w:r>
      <w:r>
        <w:rPr>
          <w:rFonts w:ascii="Times New Roman" w:hAnsi="Times New Roman" w:cs="Times New Roman"/>
          <w:sz w:val="24"/>
          <w:szCs w:val="24"/>
          <w:lang w:val="sv-SE"/>
        </w:rPr>
        <w:t xml:space="preserve">. Lebih lanjut dalam pasal 75 ayat (3) menegaskan bahwa </w:t>
      </w:r>
      <w:r>
        <w:rPr>
          <w:rFonts w:ascii="Times New Roman" w:hAnsi="Times New Roman" w:cs="Times New Roman"/>
          <w:i/>
          <w:iCs/>
          <w:sz w:val="24"/>
          <w:szCs w:val="24"/>
          <w:lang w:val="sv-SE"/>
        </w:rPr>
        <w:t xml:space="preserve">“BUMN dan badan usaha milik daerah sebagaimana dimaksud pada ayat (2) mendapat prioritas dalam mendapatkan IUPK” </w:t>
      </w:r>
      <w:r>
        <w:rPr>
          <w:rFonts w:ascii="Times New Roman" w:hAnsi="Times New Roman" w:cs="Times New Roman"/>
          <w:sz w:val="24"/>
          <w:szCs w:val="24"/>
          <w:lang w:val="sv-SE"/>
        </w:rPr>
        <w:t>Kemudian dipertegas dalam  pasal 75 ayat (4) yang menyatakan bahwa “</w:t>
      </w:r>
      <w:r>
        <w:rPr>
          <w:rFonts w:ascii="Times New Roman" w:hAnsi="Times New Roman" w:cs="Times New Roman"/>
          <w:i/>
          <w:iCs/>
          <w:sz w:val="24"/>
          <w:szCs w:val="24"/>
          <w:lang w:val="sv-SE"/>
        </w:rPr>
        <w:t>Badan Swasta sebagaimana dimaksud pada ayat (2) untuk mendapatkan IUPK dilaksanakan dengan cara lelang WIUPK”.</w:t>
      </w:r>
    </w:p>
    <w:p w14:paraId="0BCA9684">
      <w:pPr>
        <w:spacing w:after="160" w:line="360" w:lineRule="auto"/>
        <w:ind w:left="720"/>
        <w:jc w:val="both"/>
        <w:rPr>
          <w:rFonts w:ascii="Times New Roman" w:hAnsi="Times New Roman" w:cs="Times New Roman"/>
          <w:sz w:val="24"/>
          <w:szCs w:val="24"/>
          <w:lang w:val="sv-SE"/>
        </w:rPr>
      </w:pPr>
      <w:r>
        <w:rPr>
          <w:rFonts w:ascii="Times New Roman" w:hAnsi="Times New Roman" w:cs="Times New Roman"/>
          <w:i/>
          <w:iCs/>
          <w:sz w:val="24"/>
          <w:szCs w:val="24"/>
          <w:lang w:val="sv-SE"/>
        </w:rPr>
        <w:tab/>
      </w:r>
      <w:r>
        <w:rPr>
          <w:rFonts w:ascii="Times New Roman" w:hAnsi="Times New Roman" w:cs="Times New Roman"/>
          <w:sz w:val="24"/>
          <w:szCs w:val="24"/>
          <w:lang w:val="sv-SE"/>
        </w:rPr>
        <w:t xml:space="preserve">Dimana dengan jelas dalam UU Minerba ditegaskan bahwa IUPK hanya diberikan secara prioritas kepada BUMN dan BUMD, kemudian dipertegas dalam ayat setelahnya bahwa Badan Usaha Swasta agar mendapat IUPK diselenggarakan melalui pelelangan WIUPK. Sementara ketetapan pada Pasal 83A PP No. 25 Tahun 2024 dengan jelas pula Badan Usaha Milik Organisasi Kemasyarakatan diprioritaskan mendapat WIUPK tanpa mekanisme lelang, padahal </w:t>
      </w:r>
      <w:r>
        <w:rPr>
          <w:rFonts w:hint="default" w:ascii="Times New Roman" w:hAnsi="Times New Roman" w:cs="Times New Roman"/>
          <w:sz w:val="24"/>
          <w:szCs w:val="24"/>
          <w:lang w:val="en-US"/>
        </w:rPr>
        <w:t>badan usaha</w:t>
      </w:r>
      <w:r>
        <w:rPr>
          <w:rFonts w:ascii="Times New Roman" w:hAnsi="Times New Roman" w:cs="Times New Roman"/>
          <w:sz w:val="24"/>
          <w:szCs w:val="24"/>
          <w:lang w:val="sv-SE"/>
        </w:rPr>
        <w:t xml:space="preserve"> ini termasuk ke dalam badan Usaha Swasta.</w:t>
      </w:r>
      <w:r>
        <w:rPr>
          <w:rFonts w:hint="default" w:ascii="Times New Roman" w:hAnsi="Times New Roman" w:cs="Times New Roman"/>
          <w:sz w:val="24"/>
          <w:szCs w:val="24"/>
          <w:lang w:val="en-US"/>
        </w:rPr>
        <w:t xml:space="preserve"> Maka</w:t>
      </w:r>
      <w:r>
        <w:rPr>
          <w:rFonts w:ascii="Times New Roman" w:hAnsi="Times New Roman" w:cs="Times New Roman"/>
          <w:sz w:val="24"/>
          <w:szCs w:val="24"/>
          <w:lang w:val="sv-SE"/>
        </w:rPr>
        <w:t xml:space="preserve"> dengan jelas berdasarkan hierarki peraturan perundang-undangan telah terjadi disharmoni regulasi </w:t>
      </w:r>
      <w:r>
        <w:rPr>
          <w:rFonts w:hint="default" w:ascii="Times New Roman" w:hAnsi="Times New Roman" w:cs="Times New Roman"/>
          <w:sz w:val="24"/>
          <w:szCs w:val="24"/>
          <w:lang w:val="en-US"/>
        </w:rPr>
        <w:t xml:space="preserve">terhadap </w:t>
      </w:r>
      <w:r>
        <w:rPr>
          <w:rFonts w:ascii="Times New Roman" w:hAnsi="Times New Roman" w:cs="Times New Roman"/>
          <w:sz w:val="24"/>
          <w:szCs w:val="24"/>
          <w:lang w:val="sv-SE"/>
        </w:rPr>
        <w:t>norma yang dibuat melalui peraturan pokok (</w:t>
      </w:r>
      <w:r>
        <w:rPr>
          <w:rFonts w:ascii="Times New Roman" w:hAnsi="Times New Roman" w:cs="Times New Roman"/>
          <w:i/>
          <w:iCs/>
          <w:sz w:val="24"/>
          <w:szCs w:val="24"/>
          <w:lang w:val="sv-SE"/>
        </w:rPr>
        <w:t>Primary legislation</w:t>
      </w:r>
      <w:r>
        <w:rPr>
          <w:rFonts w:ascii="Times New Roman" w:hAnsi="Times New Roman" w:cs="Times New Roman"/>
          <w:sz w:val="24"/>
          <w:szCs w:val="24"/>
          <w:lang w:val="sv-SE"/>
        </w:rPr>
        <w:t xml:space="preserve">) pada konteks ini, UU No. 3 Tahun 2020 tentang </w:t>
      </w:r>
      <w:r>
        <w:rPr>
          <w:rFonts w:hint="default" w:ascii="Times New Roman" w:hAnsi="Times New Roman" w:cs="Times New Roman"/>
          <w:sz w:val="24"/>
          <w:szCs w:val="24"/>
          <w:lang w:val="en-US"/>
        </w:rPr>
        <w:t>Pertambangan Mineral dan Batubara</w:t>
      </w:r>
      <w:r>
        <w:rPr>
          <w:rFonts w:ascii="Times New Roman" w:hAnsi="Times New Roman" w:cs="Times New Roman"/>
          <w:sz w:val="24"/>
          <w:szCs w:val="24"/>
          <w:lang w:val="sv-SE"/>
        </w:rPr>
        <w:t xml:space="preserve"> dengan PP No. 25 tahun 2024 tentang Pelaksanaan Kegiatan Pertambangan Mineral dan Batubara yang pada konteks ini merupakan peraturan pelaksana (</w:t>
      </w:r>
      <w:r>
        <w:rPr>
          <w:rFonts w:ascii="Times New Roman" w:hAnsi="Times New Roman" w:cs="Times New Roman"/>
          <w:i/>
          <w:iCs/>
          <w:sz w:val="24"/>
          <w:szCs w:val="24"/>
          <w:lang w:val="sv-SE"/>
        </w:rPr>
        <w:t>subordinate legislation</w:t>
      </w:r>
      <w:r>
        <w:rPr>
          <w:rFonts w:ascii="Times New Roman" w:hAnsi="Times New Roman" w:cs="Times New Roman"/>
          <w:sz w:val="24"/>
          <w:szCs w:val="24"/>
          <w:lang w:val="sv-SE"/>
        </w:rPr>
        <w:t>) yang harusnya</w:t>
      </w:r>
      <w:r>
        <w:rPr>
          <w:rFonts w:hint="default" w:ascii="Times New Roman" w:hAnsi="Times New Roman" w:cs="Times New Roman"/>
          <w:sz w:val="24"/>
          <w:szCs w:val="24"/>
          <w:lang w:val="en-US"/>
        </w:rPr>
        <w:t xml:space="preserve"> hanya memuat apa yang disebutkan dalam</w:t>
      </w:r>
      <w:r>
        <w:rPr>
          <w:rFonts w:ascii="Times New Roman" w:hAnsi="Times New Roman" w:cs="Times New Roman"/>
          <w:sz w:val="24"/>
          <w:szCs w:val="24"/>
          <w:lang w:val="sv-SE"/>
        </w:rPr>
        <w:t xml:space="preserve"> aturan pokok. Disharmoni regulasi ini menunjukan dengan jelas bahwa pemerintah cenderung mengatur secara sepihak segala aspek yang belum diregulasi melalui U</w:t>
      </w:r>
      <w:r>
        <w:rPr>
          <w:rFonts w:hint="default" w:ascii="Times New Roman" w:hAnsi="Times New Roman" w:cs="Times New Roman"/>
          <w:sz w:val="24"/>
          <w:szCs w:val="24"/>
          <w:lang w:val="en-US"/>
        </w:rPr>
        <w:t>ndang-</w:t>
      </w:r>
      <w:r>
        <w:rPr>
          <w:rFonts w:ascii="Times New Roman" w:hAnsi="Times New Roman" w:cs="Times New Roman"/>
          <w:sz w:val="24"/>
          <w:szCs w:val="24"/>
          <w:lang w:val="sv-SE"/>
        </w:rPr>
        <w:t>U</w:t>
      </w:r>
      <w:r>
        <w:rPr>
          <w:rFonts w:hint="default" w:ascii="Times New Roman" w:hAnsi="Times New Roman" w:cs="Times New Roman"/>
          <w:sz w:val="24"/>
          <w:szCs w:val="24"/>
          <w:lang w:val="en-US"/>
        </w:rPr>
        <w:t>ndang</w:t>
      </w:r>
      <w:r>
        <w:rPr>
          <w:rFonts w:ascii="Times New Roman" w:hAnsi="Times New Roman" w:cs="Times New Roman"/>
          <w:sz w:val="24"/>
          <w:szCs w:val="24"/>
          <w:lang w:val="sv-SE"/>
        </w:rPr>
        <w:t>, t</w:t>
      </w:r>
      <w:r>
        <w:rPr>
          <w:rFonts w:hint="default" w:ascii="Times New Roman" w:hAnsi="Times New Roman" w:cs="Times New Roman"/>
          <w:sz w:val="24"/>
          <w:szCs w:val="24"/>
          <w:lang w:val="en-US"/>
        </w:rPr>
        <w:t>idak</w:t>
      </w:r>
      <w:r>
        <w:rPr>
          <w:rFonts w:ascii="Times New Roman" w:hAnsi="Times New Roman" w:cs="Times New Roman"/>
          <w:sz w:val="24"/>
          <w:szCs w:val="24"/>
          <w:lang w:val="sv-SE"/>
        </w:rPr>
        <w:t xml:space="preserve"> terkecuali aspek yang semestinya menjadi ranah pengaturan melalui undang-undang. </w:t>
      </w:r>
    </w:p>
    <w:p w14:paraId="300C5052">
      <w:pPr>
        <w:spacing w:after="160" w:line="360" w:lineRule="auto"/>
        <w:ind w:left="720"/>
        <w:jc w:val="both"/>
        <w:rPr>
          <w:rFonts w:hint="default" w:ascii="Times New Roman" w:hAnsi="Times New Roman" w:cs="Times New Roman"/>
          <w:sz w:val="24"/>
          <w:szCs w:val="24"/>
          <w:lang w:val="en-US"/>
        </w:rPr>
      </w:pPr>
      <w:r>
        <w:rPr>
          <w:rFonts w:ascii="Times New Roman" w:hAnsi="Times New Roman" w:cs="Times New Roman"/>
          <w:sz w:val="24"/>
          <w:szCs w:val="24"/>
          <w:lang w:val="sv-SE"/>
        </w:rPr>
        <w:tab/>
      </w:r>
      <w:r>
        <w:rPr>
          <w:rFonts w:ascii="Times New Roman" w:hAnsi="Times New Roman" w:cs="Times New Roman"/>
          <w:sz w:val="24"/>
          <w:szCs w:val="24"/>
          <w:lang w:val="sv-SE"/>
        </w:rPr>
        <w:t>Oleh karena itu berdasarkan</w:t>
      </w:r>
      <w:r>
        <w:rPr>
          <w:rFonts w:hint="default" w:ascii="Times New Roman" w:hAnsi="Times New Roman" w:cs="Times New Roman"/>
          <w:sz w:val="24"/>
          <w:szCs w:val="24"/>
          <w:lang w:val="en-US"/>
        </w:rPr>
        <w:t xml:space="preserve"> kajian mendalam dari berbagai aspek yang telah dilakukan, penulis berpendapat bahwa regulasi yang bermasalah dalam konteks normatif perlu segera direvisi. Dalam hal ini, penulis merekomendasikan agar pemerintah segera mengusulkan revisi terhadap Undang-Undang Nomor 3 Tahun 2020 tentang Pertambangan Mineral dan Batubara kepad DPR. Revisi ini diharapkan dapat memberikan kepastian hukum dalam pemberian Wilayah Izin Usaha Pertambangan Khusus (WIUPK) kepada Ormas Kegaamaan. Seingga tercipta regulasi yang selaras dan tidak menimbulkan ketidakpastian hukum dalam implementasinya. Dengan demikian, regulasi pada tingkat lebih tinggi dapat mengakomodasi peran organisasi kemasyarakatan keagamaan sebagai penerima WIUPK secara prioritas, tanpa bertentangan dengan hierarki peraturan perundang-undangan serta asas Lex superior derogat legi inferiori. </w:t>
      </w:r>
    </w:p>
    <w:p w14:paraId="029D0A3D">
      <w:pPr>
        <w:spacing w:after="160" w:line="360" w:lineRule="auto"/>
        <w:ind w:left="720" w:leftChars="0" w:firstLine="720" w:firstLineChars="0"/>
        <w:jc w:val="both"/>
        <w:rPr>
          <w:rFonts w:ascii="Times New Roman" w:hAnsi="Times New Roman" w:cs="Times New Roman"/>
          <w:sz w:val="24"/>
          <w:szCs w:val="24"/>
          <w:lang w:val="sv-SE"/>
        </w:rPr>
      </w:pPr>
      <w:r>
        <w:rPr>
          <w:rFonts w:hint="default" w:ascii="Times New Roman" w:hAnsi="Times New Roman" w:cs="Times New Roman"/>
          <w:sz w:val="24"/>
          <w:szCs w:val="24"/>
          <w:lang w:val="en-US"/>
        </w:rPr>
        <w:t xml:space="preserve">Penulis lebih memilih untuk merekomendasikan revisi terhadap undang-undang dibanding dengan merevisi atau mencabut ketentuan dalam PP No. 25 tahun 2024, hal ini didasarkan pada keyakinan bahwa Organisasi Kemasyarakatan Keagamaan memiliki peran strategis dalam pembangunan ekonomi berbasis sosial serta kesejahteraan masyarakat. Keikutsertaan mereka dalam sektor prttambangan bertujuan untuk meningkatkan kesejateraan umat, sehingga regulasi yang lebih tinggi perlu memberikan landasan hukum yang kuat dan harmonis dalam mengakomodasi peran tersebut. </w:t>
      </w:r>
      <w:r>
        <w:rPr>
          <w:rFonts w:ascii="Times New Roman" w:hAnsi="Times New Roman" w:cs="Times New Roman"/>
          <w:sz w:val="24"/>
          <w:szCs w:val="24"/>
          <w:lang w:val="sv-SE"/>
        </w:rPr>
        <w:t xml:space="preserve"> </w:t>
      </w:r>
    </w:p>
    <w:p w14:paraId="5D9E64CE">
      <w:pPr>
        <w:numPr>
          <w:ilvl w:val="0"/>
          <w:numId w:val="20"/>
        </w:numPr>
        <w:spacing w:after="160" w:line="360" w:lineRule="auto"/>
        <w:jc w:val="both"/>
        <w:rPr>
          <w:lang w:val="sv-SE"/>
        </w:rPr>
      </w:pPr>
      <w:r>
        <w:rPr>
          <w:rFonts w:ascii="Times New Roman" w:hAnsi="Times New Roman" w:eastAsia="SimSun" w:cs="Times New Roman"/>
          <w:b/>
          <w:bCs/>
          <w:sz w:val="24"/>
          <w:szCs w:val="24"/>
          <w:lang w:val="sv-SE"/>
        </w:rPr>
        <w:t xml:space="preserve">Regulasi pengawasan yang ketat terhadap Badan Usaah Milik Organisasi Keagamaan. </w:t>
      </w:r>
    </w:p>
    <w:p w14:paraId="5ED8A342">
      <w:pPr>
        <w:spacing w:before="100" w:beforeAutospacing="1" w:after="100" w:afterAutospacing="1" w:line="360" w:lineRule="auto"/>
        <w:ind w:left="720" w:firstLine="720"/>
        <w:jc w:val="both"/>
        <w:rPr>
          <w:rFonts w:ascii="Times New Roman" w:hAnsi="Times New Roman" w:eastAsia="Times New Roman" w:cs="Times New Roman"/>
          <w:sz w:val="24"/>
          <w:szCs w:val="24"/>
          <w:lang w:val="sv-SE" w:eastAsia="zh-CN"/>
        </w:rPr>
      </w:pPr>
      <w:r>
        <w:rPr>
          <w:rFonts w:ascii="Times New Roman" w:hAnsi="Times New Roman" w:eastAsia="Times New Roman" w:cs="Times New Roman"/>
          <w:sz w:val="24"/>
          <w:szCs w:val="24"/>
          <w:lang w:val="sv-SE" w:eastAsia="zh-CN"/>
        </w:rPr>
        <w:t>Agar pengelolaan tambang oleh organisasi kemasyarakatan keagamaan tetap akuntabel, diperlukan sistem pengawasan yang lebih komprehensif dan ketat. Pemerintah harus membentuk mekanisme pemantauan terpadu yang melibatkan berbagai lembaga, seperti Kementerian ESDM, Komisi Pemberantasan Korupsi (KPK), Kementerian Lingkungan Hidup (KLH), Otoritas Jasa Keuangan (OJK), serta lembaga audit independen untuk memastikan pengelolaan tambang berjalan sesuai dengan standar hukum dan etika bisnis yang berlaku.</w:t>
      </w:r>
    </w:p>
    <w:p w14:paraId="37FC02D4">
      <w:pPr>
        <w:pStyle w:val="22"/>
        <w:spacing w:before="100" w:beforeAutospacing="1" w:after="100" w:afterAutospacing="1" w:line="360" w:lineRule="auto"/>
        <w:ind w:firstLine="720"/>
        <w:jc w:val="both"/>
        <w:rPr>
          <w:rFonts w:ascii="Times New Roman" w:hAnsi="Times New Roman" w:eastAsia="Times New Roman" w:cs="Times New Roman"/>
          <w:sz w:val="24"/>
          <w:szCs w:val="24"/>
          <w:lang w:val="sv-SE" w:eastAsia="zh-CN"/>
        </w:rPr>
      </w:pPr>
      <w:r>
        <w:rPr>
          <w:rFonts w:ascii="Times New Roman" w:hAnsi="Times New Roman" w:eastAsia="Times New Roman" w:cs="Times New Roman"/>
          <w:sz w:val="24"/>
          <w:szCs w:val="24"/>
          <w:lang w:val="sv-SE" w:eastAsia="zh-CN"/>
        </w:rPr>
        <w:t>Selain itu, transparansi dalam pengelolaan keuangan harus menjadi syarat utama bagi badan usaha milik organisasi keagamaan yang mendapat WIUPK. Mereka wajib mempublikasikan laporan keuangan secara berkala, sesuai prinsip tata kelola perusahaan yang baik (</w:t>
      </w:r>
      <w:r>
        <w:rPr>
          <w:rFonts w:ascii="Times New Roman" w:hAnsi="Times New Roman" w:eastAsia="Times New Roman" w:cs="Times New Roman"/>
          <w:i/>
          <w:iCs/>
          <w:sz w:val="24"/>
          <w:szCs w:val="24"/>
          <w:lang w:val="sv-SE" w:eastAsia="zh-CN"/>
        </w:rPr>
        <w:t>good corporate governance</w:t>
      </w:r>
      <w:r>
        <w:rPr>
          <w:rFonts w:ascii="Times New Roman" w:hAnsi="Times New Roman" w:eastAsia="Times New Roman" w:cs="Times New Roman"/>
          <w:sz w:val="24"/>
          <w:szCs w:val="24"/>
          <w:lang w:val="sv-SE" w:eastAsia="zh-CN"/>
        </w:rPr>
        <w:t>), sekaligus taat kepada regulasi anti-korupsi dan perlindungan lingkungan. Laporan keuangan ini harus diaudit oleh lembaga independen yang kredibel dan dapat diakses oleh publik guna memastikan tidak adanya penyalahgunaan dana atau praktik bisnis yang merugikan negara dan masyarakat.</w:t>
      </w:r>
    </w:p>
    <w:p w14:paraId="5A054F6A">
      <w:pPr>
        <w:pStyle w:val="22"/>
        <w:spacing w:before="100" w:beforeAutospacing="1" w:after="100" w:afterAutospacing="1" w:line="360" w:lineRule="auto"/>
        <w:ind w:firstLine="720"/>
        <w:jc w:val="both"/>
        <w:rPr>
          <w:rFonts w:ascii="Times New Roman" w:hAnsi="Times New Roman" w:eastAsia="Times New Roman" w:cs="Times New Roman"/>
          <w:sz w:val="24"/>
          <w:szCs w:val="24"/>
          <w:lang w:val="sv-SE" w:eastAsia="zh-CN"/>
        </w:rPr>
      </w:pPr>
      <w:r>
        <w:rPr>
          <w:rFonts w:ascii="Times New Roman" w:hAnsi="Times New Roman" w:eastAsia="Times New Roman" w:cs="Times New Roman"/>
          <w:sz w:val="24"/>
          <w:szCs w:val="24"/>
          <w:lang w:val="sv-SE" w:eastAsia="zh-CN"/>
        </w:rPr>
        <w:t xml:space="preserve">Penerapan teknologi digital dalam sistem pengawasan juga perlu dikembangkan. Pemerintah dapat mewajibkan penggunaan sistem pelaporan dengan basis teknologi informasi yang menjadikannya terjadi pengawasan secara realtime kepada aktivitas pertambangan yang dilakukan oleh badan usaha milik organisasi keagamaan. Penggunaan teknologi seperti </w:t>
      </w:r>
      <w:r>
        <w:rPr>
          <w:rFonts w:ascii="Times New Roman" w:hAnsi="Times New Roman" w:eastAsia="Times New Roman" w:cs="Times New Roman"/>
          <w:i/>
          <w:iCs/>
          <w:sz w:val="24"/>
          <w:szCs w:val="24"/>
          <w:lang w:val="sv-SE" w:eastAsia="zh-CN"/>
        </w:rPr>
        <w:t>blockchain</w:t>
      </w:r>
      <w:r>
        <w:rPr>
          <w:rFonts w:ascii="Times New Roman" w:hAnsi="Times New Roman" w:eastAsia="Times New Roman" w:cs="Times New Roman"/>
          <w:sz w:val="24"/>
          <w:szCs w:val="24"/>
          <w:lang w:val="sv-SE" w:eastAsia="zh-CN"/>
        </w:rPr>
        <w:t xml:space="preserve"> dan </w:t>
      </w:r>
      <w:r>
        <w:rPr>
          <w:rFonts w:ascii="Times New Roman" w:hAnsi="Times New Roman" w:eastAsia="Times New Roman" w:cs="Times New Roman"/>
          <w:i/>
          <w:iCs/>
          <w:sz w:val="24"/>
          <w:szCs w:val="24"/>
          <w:lang w:val="sv-SE" w:eastAsia="zh-CN"/>
        </w:rPr>
        <w:t>big data analytics</w:t>
      </w:r>
      <w:r>
        <w:rPr>
          <w:rFonts w:ascii="Times New Roman" w:hAnsi="Times New Roman" w:eastAsia="Times New Roman" w:cs="Times New Roman"/>
          <w:sz w:val="24"/>
          <w:szCs w:val="24"/>
          <w:lang w:val="sv-SE" w:eastAsia="zh-CN"/>
        </w:rPr>
        <w:t xml:space="preserve"> dapat membantu meningkatkan transparansi, mencegah manipulasi data, serta mempercepat deteksi pelanggaran yang terjadi dalam pengelolaan tambang.</w:t>
      </w:r>
    </w:p>
    <w:p w14:paraId="7102E5A1">
      <w:pPr>
        <w:pStyle w:val="22"/>
        <w:spacing w:before="100" w:beforeAutospacing="1" w:after="100" w:afterAutospacing="1" w:line="360" w:lineRule="auto"/>
        <w:ind w:firstLine="720"/>
        <w:jc w:val="both"/>
        <w:rPr>
          <w:rFonts w:ascii="Times New Roman" w:hAnsi="Times New Roman" w:eastAsia="Times New Roman" w:cs="Times New Roman"/>
          <w:sz w:val="24"/>
          <w:szCs w:val="24"/>
          <w:lang w:val="sv-SE" w:eastAsia="zh-CN"/>
        </w:rPr>
      </w:pPr>
      <w:r>
        <w:rPr>
          <w:rFonts w:ascii="Times New Roman" w:hAnsi="Times New Roman" w:eastAsia="Times New Roman" w:cs="Times New Roman"/>
          <w:sz w:val="24"/>
          <w:szCs w:val="24"/>
          <w:lang w:val="sv-SE" w:eastAsia="zh-CN"/>
        </w:rPr>
        <w:t>Selain aspek finansial dan administrasi, kepatuhan terhadap regulasi lingkungan harus menjadi prioritas utama dalam pengelolaan WIUPK oleh badan usaha milik organisasi keagamaan. Setiap perusahaan wajib menjalankan Analisis Mengenai Dampak Lingkungan (AMDAL) sebelum mendapat izin operasional, serta memastikan adanya program rehabilitasi lingkungan pasca-tambang. K</w:t>
      </w:r>
      <w:r>
        <w:rPr>
          <w:rFonts w:hint="default" w:ascii="Times New Roman" w:hAnsi="Times New Roman" w:eastAsia="Times New Roman" w:cs="Times New Roman"/>
          <w:sz w:val="24"/>
          <w:szCs w:val="24"/>
          <w:lang w:val="en-US" w:eastAsia="zh-CN"/>
        </w:rPr>
        <w:t>LHK</w:t>
      </w:r>
      <w:r>
        <w:rPr>
          <w:rFonts w:ascii="Times New Roman" w:hAnsi="Times New Roman" w:eastAsia="Times New Roman" w:cs="Times New Roman"/>
          <w:sz w:val="24"/>
          <w:szCs w:val="24"/>
          <w:lang w:val="sv-SE" w:eastAsia="zh-CN"/>
        </w:rPr>
        <w:t xml:space="preserve"> bersamaan lembaga pengawas independen harus melakukan inspeksi berkala guna memastikan bahwa perusahaan mematuhi standar lingkungan yang berlaku. Jika terjadi pelanggaran, seperti pencemaran lingkungan atau eksploitasi sumber daya yang tidak bertanggung jawab, pemerintah harus segera memberikan sanksi tegas guna mencegah dampak negatif yang lebih luas terhadap ekosistem dan masyarakat sekitar.</w:t>
      </w:r>
    </w:p>
    <w:p w14:paraId="0902415B">
      <w:pPr>
        <w:pStyle w:val="22"/>
        <w:spacing w:before="100" w:beforeAutospacing="1" w:after="100" w:afterAutospacing="1" w:line="360" w:lineRule="auto"/>
        <w:ind w:firstLine="720"/>
        <w:jc w:val="both"/>
        <w:rPr>
          <w:rFonts w:hint="default" w:ascii="Times New Roman" w:hAnsi="Times New Roman" w:eastAsia="Times New Roman" w:cs="Times New Roman"/>
          <w:sz w:val="24"/>
          <w:szCs w:val="24"/>
          <w:lang w:val="en-US" w:eastAsia="zh-CN"/>
        </w:rPr>
      </w:pPr>
      <w:r>
        <w:rPr>
          <w:rFonts w:ascii="Times New Roman" w:hAnsi="Times New Roman" w:eastAsia="Times New Roman" w:cs="Times New Roman"/>
          <w:sz w:val="24"/>
          <w:szCs w:val="24"/>
          <w:lang w:val="sv-SE" w:eastAsia="zh-CN"/>
        </w:rPr>
        <w:t>Regulasi ini wajib diikuti hukuman yang jelas dan tegas untuk siapa pun yang dibuktikan melakukan pelanggaran aturan. Sanksi itu dapat berbentuk dicabutnya perizinan usaha, denda administratif yang signifikan, maupun sanksi hukum bagi individu yang terbukti melakukan tindakan koruptif atau merugikan negara. Penerapan sanksi yang konsisten dan tegas akan memberikan efek jera serta memastikan bahwa hanya badan usaha yang memiliki komitmen terhadap prinsip tata kelola yang baik yang dapat terus mengelola WIUPK</w:t>
      </w:r>
      <w:r>
        <w:rPr>
          <w:rFonts w:hint="default" w:ascii="Times New Roman" w:hAnsi="Times New Roman" w:eastAsia="Times New Roman" w:cs="Times New Roman"/>
          <w:sz w:val="24"/>
          <w:szCs w:val="24"/>
          <w:lang w:val="en-US" w:eastAsia="zh-CN"/>
        </w:rPr>
        <w:t>.</w:t>
      </w:r>
    </w:p>
    <w:p w14:paraId="203F5F4C">
      <w:pPr>
        <w:pStyle w:val="22"/>
        <w:spacing w:before="100" w:beforeAutospacing="1" w:after="100" w:afterAutospacing="1" w:line="360" w:lineRule="auto"/>
        <w:ind w:firstLine="720"/>
        <w:jc w:val="both"/>
        <w:rPr>
          <w:rFonts w:hint="default" w:ascii="Times New Roman" w:hAnsi="Times New Roman" w:eastAsia="Times New Roman" w:cs="Times New Roman"/>
          <w:sz w:val="24"/>
          <w:szCs w:val="24"/>
          <w:lang w:val="en-US" w:eastAsia="zh-CN"/>
        </w:rPr>
      </w:pPr>
    </w:p>
    <w:p w14:paraId="1D2AEE92">
      <w:pPr>
        <w:pStyle w:val="22"/>
        <w:spacing w:before="100" w:beforeAutospacing="1" w:after="100" w:afterAutospacing="1" w:line="360" w:lineRule="auto"/>
        <w:ind w:firstLine="720"/>
        <w:jc w:val="both"/>
        <w:rPr>
          <w:rFonts w:hint="default" w:ascii="Times New Roman" w:hAnsi="Times New Roman" w:eastAsia="Times New Roman" w:cs="Times New Roman"/>
          <w:sz w:val="24"/>
          <w:szCs w:val="24"/>
          <w:lang w:val="en-US" w:eastAsia="zh-CN"/>
        </w:rPr>
      </w:pPr>
    </w:p>
    <w:p w14:paraId="222D2C38">
      <w:pPr>
        <w:pStyle w:val="22"/>
        <w:spacing w:before="100" w:beforeAutospacing="1" w:after="100" w:afterAutospacing="1" w:line="360" w:lineRule="auto"/>
        <w:ind w:firstLine="720"/>
        <w:jc w:val="both"/>
        <w:rPr>
          <w:rFonts w:hint="default" w:ascii="Times New Roman" w:hAnsi="Times New Roman" w:eastAsia="Times New Roman" w:cs="Times New Roman"/>
          <w:sz w:val="24"/>
          <w:szCs w:val="24"/>
          <w:lang w:val="en-US" w:eastAsia="zh-CN"/>
        </w:rPr>
      </w:pPr>
    </w:p>
    <w:p w14:paraId="3AC11685">
      <w:pPr>
        <w:pStyle w:val="22"/>
        <w:spacing w:before="100" w:beforeAutospacing="1" w:after="100" w:afterAutospacing="1" w:line="360" w:lineRule="auto"/>
        <w:ind w:firstLine="720"/>
        <w:jc w:val="both"/>
        <w:rPr>
          <w:rFonts w:hint="default" w:ascii="Times New Roman" w:hAnsi="Times New Roman" w:eastAsia="Times New Roman" w:cs="Times New Roman"/>
          <w:sz w:val="24"/>
          <w:szCs w:val="24"/>
          <w:lang w:val="en-US" w:eastAsia="zh-CN"/>
        </w:rPr>
      </w:pPr>
    </w:p>
    <w:p w14:paraId="0AA3B78D">
      <w:pPr>
        <w:pStyle w:val="22"/>
        <w:spacing w:before="100" w:beforeAutospacing="1" w:after="100" w:afterAutospacing="1" w:line="360" w:lineRule="auto"/>
        <w:ind w:firstLine="720"/>
        <w:jc w:val="both"/>
        <w:rPr>
          <w:rFonts w:hint="default" w:ascii="Times New Roman" w:hAnsi="Times New Roman" w:eastAsia="Times New Roman" w:cs="Times New Roman"/>
          <w:sz w:val="24"/>
          <w:szCs w:val="24"/>
          <w:lang w:val="en-US" w:eastAsia="zh-CN"/>
        </w:rPr>
      </w:pPr>
    </w:p>
    <w:p w14:paraId="154A9030">
      <w:pPr>
        <w:pStyle w:val="22"/>
        <w:spacing w:before="100" w:beforeAutospacing="1" w:after="100" w:afterAutospacing="1" w:line="360" w:lineRule="auto"/>
        <w:ind w:firstLine="720"/>
        <w:jc w:val="both"/>
        <w:rPr>
          <w:rFonts w:hint="default" w:ascii="Times New Roman" w:hAnsi="Times New Roman" w:eastAsia="Times New Roman" w:cs="Times New Roman"/>
          <w:sz w:val="24"/>
          <w:szCs w:val="24"/>
          <w:lang w:val="en-US" w:eastAsia="zh-CN"/>
        </w:rPr>
      </w:pPr>
    </w:p>
    <w:p w14:paraId="585DD3B6">
      <w:pPr>
        <w:pStyle w:val="22"/>
        <w:spacing w:before="100" w:beforeAutospacing="1" w:after="100" w:afterAutospacing="1" w:line="360" w:lineRule="auto"/>
        <w:ind w:firstLine="720"/>
        <w:jc w:val="both"/>
        <w:rPr>
          <w:rFonts w:hint="default" w:ascii="Times New Roman" w:hAnsi="Times New Roman" w:eastAsia="Times New Roman" w:cs="Times New Roman"/>
          <w:sz w:val="24"/>
          <w:szCs w:val="24"/>
          <w:lang w:val="en-US" w:eastAsia="zh-CN"/>
        </w:rPr>
      </w:pPr>
    </w:p>
    <w:p w14:paraId="7F37B791">
      <w:pPr>
        <w:pStyle w:val="22"/>
        <w:spacing w:before="100" w:beforeAutospacing="1" w:after="100" w:afterAutospacing="1" w:line="360" w:lineRule="auto"/>
        <w:ind w:left="0" w:leftChars="0" w:firstLine="0" w:firstLineChars="0"/>
        <w:jc w:val="both"/>
        <w:rPr>
          <w:rFonts w:hint="default" w:ascii="Times New Roman" w:hAnsi="Times New Roman" w:eastAsia="Times New Roman" w:cs="Times New Roman"/>
          <w:sz w:val="24"/>
          <w:szCs w:val="24"/>
          <w:lang w:val="en-US" w:eastAsia="zh-CN"/>
        </w:rPr>
      </w:pPr>
    </w:p>
    <w:p w14:paraId="334DC764">
      <w:pPr>
        <w:pStyle w:val="22"/>
        <w:spacing w:before="100" w:beforeAutospacing="1" w:after="100" w:afterAutospacing="1" w:line="360" w:lineRule="auto"/>
        <w:ind w:left="0" w:leftChars="0" w:firstLine="0" w:firstLineChars="0"/>
        <w:jc w:val="both"/>
        <w:rPr>
          <w:rFonts w:hint="default" w:ascii="Times New Roman" w:hAnsi="Times New Roman" w:eastAsia="Times New Roman" w:cs="Times New Roman"/>
          <w:sz w:val="24"/>
          <w:szCs w:val="24"/>
          <w:lang w:val="en-US" w:eastAsia="zh-CN"/>
        </w:rPr>
      </w:pPr>
    </w:p>
    <w:p w14:paraId="3187A992">
      <w:pPr>
        <w:pStyle w:val="22"/>
        <w:spacing w:before="100" w:beforeAutospacing="1" w:after="100" w:afterAutospacing="1" w:line="360" w:lineRule="auto"/>
        <w:ind w:left="0" w:leftChars="0" w:firstLine="0" w:firstLineChars="0"/>
        <w:jc w:val="both"/>
        <w:rPr>
          <w:rFonts w:hint="default" w:ascii="Times New Roman" w:hAnsi="Times New Roman" w:eastAsia="Times New Roman" w:cs="Times New Roman"/>
          <w:sz w:val="24"/>
          <w:szCs w:val="24"/>
          <w:lang w:val="en-US" w:eastAsia="zh-CN"/>
        </w:rPr>
      </w:pPr>
    </w:p>
    <w:p w14:paraId="52876C6F">
      <w:pPr>
        <w:pStyle w:val="22"/>
        <w:spacing w:before="100" w:beforeAutospacing="1" w:after="100" w:afterAutospacing="1" w:line="360" w:lineRule="auto"/>
        <w:ind w:left="0" w:leftChars="0" w:firstLine="0" w:firstLineChars="0"/>
        <w:jc w:val="both"/>
        <w:rPr>
          <w:rFonts w:hint="default" w:ascii="Times New Roman" w:hAnsi="Times New Roman" w:eastAsia="Times New Roman" w:cs="Times New Roman"/>
          <w:sz w:val="24"/>
          <w:szCs w:val="24"/>
          <w:lang w:val="en-US" w:eastAsia="zh-CN"/>
        </w:rPr>
      </w:pPr>
    </w:p>
    <w:p w14:paraId="0CDD1011">
      <w:pPr>
        <w:pStyle w:val="22"/>
        <w:spacing w:before="100" w:beforeAutospacing="1" w:after="100" w:afterAutospacing="1" w:line="360" w:lineRule="auto"/>
        <w:ind w:left="0" w:leftChars="0" w:firstLine="0" w:firstLineChars="0"/>
        <w:jc w:val="both"/>
        <w:rPr>
          <w:rFonts w:hint="default" w:ascii="Times New Roman" w:hAnsi="Times New Roman" w:eastAsia="Times New Roman" w:cs="Times New Roman"/>
          <w:sz w:val="24"/>
          <w:szCs w:val="24"/>
          <w:lang w:val="en-US" w:eastAsia="zh-CN"/>
        </w:rPr>
      </w:pPr>
    </w:p>
    <w:p w14:paraId="76C84864">
      <w:pPr>
        <w:pStyle w:val="22"/>
        <w:spacing w:before="100" w:beforeAutospacing="1" w:after="100" w:afterAutospacing="1" w:line="360" w:lineRule="auto"/>
        <w:ind w:left="0" w:leftChars="0" w:firstLine="0" w:firstLineChars="0"/>
        <w:jc w:val="both"/>
        <w:rPr>
          <w:rFonts w:hint="default" w:ascii="Times New Roman" w:hAnsi="Times New Roman" w:eastAsia="Times New Roman" w:cs="Times New Roman"/>
          <w:sz w:val="24"/>
          <w:szCs w:val="24"/>
          <w:lang w:val="en-US" w:eastAsia="zh-CN"/>
        </w:rPr>
      </w:pPr>
    </w:p>
    <w:p w14:paraId="1B27E892">
      <w:pPr>
        <w:pStyle w:val="22"/>
        <w:spacing w:before="100" w:beforeAutospacing="1" w:after="100" w:afterAutospacing="1" w:line="360" w:lineRule="auto"/>
        <w:ind w:left="0" w:leftChars="0" w:firstLine="0" w:firstLineChars="0"/>
        <w:jc w:val="both"/>
        <w:rPr>
          <w:rFonts w:hint="default" w:ascii="Times New Roman" w:hAnsi="Times New Roman" w:eastAsia="Times New Roman" w:cs="Times New Roman"/>
          <w:sz w:val="24"/>
          <w:szCs w:val="24"/>
          <w:lang w:val="en-US" w:eastAsia="zh-CN"/>
        </w:rPr>
      </w:pPr>
    </w:p>
    <w:p w14:paraId="3872208C">
      <w:pPr>
        <w:pStyle w:val="22"/>
        <w:spacing w:before="100" w:beforeAutospacing="1" w:after="100" w:afterAutospacing="1" w:line="360" w:lineRule="auto"/>
        <w:ind w:left="0" w:leftChars="0" w:firstLine="0" w:firstLineChars="0"/>
        <w:jc w:val="both"/>
        <w:rPr>
          <w:rFonts w:hint="default" w:ascii="Times New Roman" w:hAnsi="Times New Roman" w:eastAsia="Times New Roman" w:cs="Times New Roman"/>
          <w:sz w:val="24"/>
          <w:szCs w:val="24"/>
          <w:lang w:val="en-US" w:eastAsia="zh-CN"/>
        </w:rPr>
      </w:pPr>
    </w:p>
    <w:p w14:paraId="1370B301">
      <w:pPr>
        <w:pStyle w:val="22"/>
        <w:spacing w:before="100" w:beforeAutospacing="1" w:after="100" w:afterAutospacing="1" w:line="360" w:lineRule="auto"/>
        <w:ind w:left="0" w:leftChars="0" w:firstLine="0" w:firstLineChars="0"/>
        <w:jc w:val="both"/>
        <w:rPr>
          <w:rFonts w:hint="default" w:ascii="Times New Roman" w:hAnsi="Times New Roman" w:eastAsia="Times New Roman" w:cs="Times New Roman"/>
          <w:sz w:val="24"/>
          <w:szCs w:val="24"/>
          <w:lang w:val="en-US" w:eastAsia="zh-CN"/>
        </w:rPr>
      </w:pPr>
    </w:p>
    <w:p w14:paraId="48DC8C33">
      <w:pPr>
        <w:pStyle w:val="22"/>
        <w:spacing w:before="100" w:beforeAutospacing="1" w:after="100" w:afterAutospacing="1" w:line="360" w:lineRule="auto"/>
        <w:ind w:left="0" w:leftChars="0" w:firstLine="0" w:firstLineChars="0"/>
        <w:jc w:val="both"/>
        <w:rPr>
          <w:rFonts w:hint="default" w:ascii="Times New Roman" w:hAnsi="Times New Roman" w:eastAsia="Times New Roman" w:cs="Times New Roman"/>
          <w:sz w:val="24"/>
          <w:szCs w:val="24"/>
          <w:lang w:val="en-US" w:eastAsia="zh-CN"/>
        </w:rPr>
      </w:pPr>
    </w:p>
    <w:p w14:paraId="3102AFA2">
      <w:pPr>
        <w:pStyle w:val="3"/>
      </w:pPr>
      <w:bookmarkStart w:id="74" w:name="_Toc323"/>
      <w:bookmarkStart w:id="75" w:name="_Toc11827"/>
      <w:bookmarkStart w:id="76" w:name="_Toc1649"/>
      <w:bookmarkStart w:id="77" w:name="_Toc4565"/>
      <w:bookmarkStart w:id="78" w:name="_Toc23628"/>
      <w:bookmarkStart w:id="79" w:name="_Toc13940"/>
      <w:r>
        <w:t>Kesimpulan</w:t>
      </w:r>
      <w:bookmarkEnd w:id="74"/>
      <w:bookmarkEnd w:id="75"/>
      <w:bookmarkEnd w:id="76"/>
      <w:bookmarkEnd w:id="77"/>
      <w:bookmarkEnd w:id="78"/>
      <w:bookmarkEnd w:id="79"/>
      <w:r>
        <w:t xml:space="preserve"> </w:t>
      </w:r>
    </w:p>
    <w:p w14:paraId="6CCD027D">
      <w:pPr>
        <w:pStyle w:val="14"/>
        <w:spacing w:line="360" w:lineRule="auto"/>
        <w:jc w:val="both"/>
      </w:pPr>
      <w:r>
        <w:tab/>
      </w:r>
      <w:r>
        <w:t xml:space="preserve">Berdasarkan analisis yang telah dilakukan, ditemukan adanya </w:t>
      </w:r>
      <w:r>
        <w:rPr>
          <w:rStyle w:val="15"/>
          <w:b w:val="0"/>
          <w:bCs w:val="0"/>
        </w:rPr>
        <w:t>disharmoni regulasi</w:t>
      </w:r>
      <w:r>
        <w:t xml:space="preserve"> dalam pemberian </w:t>
      </w:r>
      <w:r>
        <w:rPr>
          <w:rStyle w:val="15"/>
          <w:b w:val="0"/>
          <w:bCs w:val="0"/>
        </w:rPr>
        <w:t>Wilayah Izin Usaha Pertambangan Khusus (WIUPK)</w:t>
      </w:r>
      <w:r>
        <w:t xml:space="preserve"> antara </w:t>
      </w:r>
      <w:r>
        <w:rPr>
          <w:rStyle w:val="15"/>
          <w:b w:val="0"/>
          <w:bCs w:val="0"/>
        </w:rPr>
        <w:t>UU No. 3 Tahun 2020 tentang Pertambangan Mineral dan Batubara</w:t>
      </w:r>
      <w:r>
        <w:t xml:space="preserve"> dengan </w:t>
      </w:r>
      <w:r>
        <w:rPr>
          <w:rStyle w:val="15"/>
          <w:b w:val="0"/>
          <w:bCs w:val="0"/>
        </w:rPr>
        <w:t>PP No. 25 Tahun 2024 tentang Pelaksanaan Kegiatan Pertambangan Mineral dan Batubara</w:t>
      </w:r>
      <w:r>
        <w:t xml:space="preserve">. Disharmoni ini terjadi karena dalam </w:t>
      </w:r>
      <w:r>
        <w:rPr>
          <w:rStyle w:val="15"/>
          <w:b w:val="0"/>
          <w:bCs w:val="0"/>
        </w:rPr>
        <w:t>UU No. 3 Tahun 2020</w:t>
      </w:r>
      <w:r>
        <w:t xml:space="preserve">, pemberian </w:t>
      </w:r>
      <w:r>
        <w:rPr>
          <w:rStyle w:val="15"/>
          <w:b w:val="0"/>
          <w:bCs w:val="0"/>
        </w:rPr>
        <w:t>IUPK</w:t>
      </w:r>
      <w:r>
        <w:t xml:space="preserve"> diprioritaskan hanya kepada </w:t>
      </w:r>
      <w:r>
        <w:rPr>
          <w:rStyle w:val="15"/>
          <w:b w:val="0"/>
          <w:bCs w:val="0"/>
        </w:rPr>
        <w:t>BUMN dan BUMD</w:t>
      </w:r>
      <w:r>
        <w:t xml:space="preserve">, sedangkan </w:t>
      </w:r>
      <w:r>
        <w:rPr>
          <w:rStyle w:val="15"/>
          <w:b w:val="0"/>
          <w:bCs w:val="0"/>
        </w:rPr>
        <w:t>badan usaha swasta</w:t>
      </w:r>
      <w:r>
        <w:t xml:space="preserve"> wajib mengikuti </w:t>
      </w:r>
      <w:r>
        <w:rPr>
          <w:rStyle w:val="15"/>
          <w:b w:val="0"/>
          <w:bCs w:val="0"/>
        </w:rPr>
        <w:t>mekanisme lelang WIUPK</w:t>
      </w:r>
      <w:r>
        <w:t xml:space="preserve">. Sebaliknya, </w:t>
      </w:r>
      <w:r>
        <w:rPr>
          <w:rStyle w:val="15"/>
          <w:b w:val="0"/>
          <w:bCs w:val="0"/>
        </w:rPr>
        <w:t>PP No. 25 Tahun 2024</w:t>
      </w:r>
      <w:r>
        <w:t xml:space="preserve"> memperluas cakupan penerima WIUPK dengan menambahkan </w:t>
      </w:r>
      <w:r>
        <w:rPr>
          <w:rStyle w:val="15"/>
          <w:b w:val="0"/>
          <w:bCs w:val="0"/>
        </w:rPr>
        <w:t>Badan Usaha Milik Organisasi Kemasyarakatan Keagamaan</w:t>
      </w:r>
      <w:r>
        <w:t xml:space="preserve"> sebagai pihak yang dapat memperoleh WIUPK secara </w:t>
      </w:r>
      <w:r>
        <w:rPr>
          <w:rStyle w:val="15"/>
          <w:b w:val="0"/>
          <w:bCs w:val="0"/>
        </w:rPr>
        <w:t>prioritas tanpa mekanisme lelang</w:t>
      </w:r>
      <w:r>
        <w:t>, yang secara substansial bertentangan dengan ketentuan dalam UU Minerba.</w:t>
      </w:r>
    </w:p>
    <w:p w14:paraId="01CC3DD0">
      <w:pPr>
        <w:pStyle w:val="14"/>
        <w:spacing w:line="360" w:lineRule="auto"/>
        <w:ind w:firstLine="720" w:firstLineChars="0"/>
        <w:jc w:val="both"/>
      </w:pPr>
      <w:r>
        <w:t xml:space="preserve">Disharmoni regulasi ini </w:t>
      </w:r>
      <w:r>
        <w:rPr>
          <w:rStyle w:val="15"/>
          <w:b w:val="0"/>
          <w:bCs w:val="0"/>
        </w:rPr>
        <w:t>ber</w:t>
      </w:r>
      <w:r>
        <w:rPr>
          <w:rStyle w:val="15"/>
          <w:rFonts w:hint="default"/>
          <w:b w:val="0"/>
          <w:bCs w:val="0"/>
          <w:lang w:val="en-US"/>
        </w:rPr>
        <w:t xml:space="preserve">tentangan </w:t>
      </w:r>
      <w:r>
        <w:rPr>
          <w:rStyle w:val="15"/>
          <w:b w:val="0"/>
          <w:bCs w:val="0"/>
        </w:rPr>
        <w:t xml:space="preserve">dengan asas </w:t>
      </w:r>
      <w:r>
        <w:rPr>
          <w:rStyle w:val="15"/>
          <w:b w:val="0"/>
          <w:bCs w:val="0"/>
          <w:i/>
          <w:iCs/>
        </w:rPr>
        <w:t>Lex Superior Derogat Legi Inferior</w:t>
      </w:r>
      <w:r>
        <w:rPr>
          <w:rStyle w:val="15"/>
          <w:b w:val="0"/>
          <w:bCs w:val="0"/>
        </w:rPr>
        <w:t>i</w:t>
      </w:r>
      <w:r>
        <w:t>, yang men</w:t>
      </w:r>
      <w:r>
        <w:rPr>
          <w:rFonts w:hint="default"/>
          <w:lang w:val="en-US"/>
        </w:rPr>
        <w:t>yatakan</w:t>
      </w:r>
      <w:r>
        <w:t xml:space="preserve"> regulasi dengan hierarki lebih rendah t</w:t>
      </w:r>
      <w:r>
        <w:rPr>
          <w:rFonts w:hint="default"/>
          <w:lang w:val="en-US"/>
        </w:rPr>
        <w:t>id</w:t>
      </w:r>
      <w:r>
        <w:t xml:space="preserve">ak diperbolehkan </w:t>
      </w:r>
      <w:r>
        <w:rPr>
          <w:rFonts w:hint="default"/>
          <w:lang w:val="en-US"/>
        </w:rPr>
        <w:t>bertentangan</w:t>
      </w:r>
      <w:r>
        <w:t xml:space="preserve"> dengan regulasi yang berkedudukan lebih tinggi. Di samping hal tersebut, ketentuan pada </w:t>
      </w:r>
      <w:r>
        <w:rPr>
          <w:rStyle w:val="15"/>
          <w:b w:val="0"/>
          <w:bCs w:val="0"/>
        </w:rPr>
        <w:t>Pasal 83A PP No. 25 Tahun 2024</w:t>
      </w:r>
      <w:r>
        <w:t xml:space="preserve"> juga menimbulkan </w:t>
      </w:r>
      <w:r>
        <w:rPr>
          <w:rStyle w:val="15"/>
          <w:b w:val="0"/>
          <w:bCs w:val="0"/>
        </w:rPr>
        <w:t>ketidakpastian hukum</w:t>
      </w:r>
      <w:r>
        <w:t xml:space="preserve"> terkait kedudukan </w:t>
      </w:r>
      <w:r>
        <w:rPr>
          <w:rStyle w:val="15"/>
          <w:b w:val="0"/>
          <w:bCs w:val="0"/>
        </w:rPr>
        <w:t>badan usaha milik Ormas Keagamaan</w:t>
      </w:r>
      <w:r>
        <w:t xml:space="preserve">, apakah mereka diperlakukan </w:t>
      </w:r>
      <w:r>
        <w:rPr>
          <w:rStyle w:val="15"/>
          <w:b w:val="0"/>
          <w:bCs w:val="0"/>
        </w:rPr>
        <w:t>setara dengan BUMN/BUMD</w:t>
      </w:r>
      <w:r>
        <w:t xml:space="preserve"> atau tetap dikategorikan sebagai </w:t>
      </w:r>
      <w:r>
        <w:rPr>
          <w:rStyle w:val="15"/>
          <w:b w:val="0"/>
          <w:bCs w:val="0"/>
        </w:rPr>
        <w:t>badan usaha swasta</w:t>
      </w:r>
      <w:r>
        <w:t xml:space="preserve"> yang harus tunduk pada mekanisme lelang.</w:t>
      </w:r>
    </w:p>
    <w:p w14:paraId="136C08DE">
      <w:pPr>
        <w:pStyle w:val="14"/>
        <w:spacing w:line="360" w:lineRule="auto"/>
        <w:ind w:firstLine="720"/>
        <w:jc w:val="both"/>
      </w:pPr>
      <w:r>
        <w:t xml:space="preserve">Untuk memastikan </w:t>
      </w:r>
      <w:r>
        <w:rPr>
          <w:rStyle w:val="15"/>
          <w:b w:val="0"/>
          <w:bCs w:val="0"/>
        </w:rPr>
        <w:t>kepastian hukum dan harmonisasi regulasi</w:t>
      </w:r>
      <w:r>
        <w:t xml:space="preserve">, diperlukan </w:t>
      </w:r>
      <w:r>
        <w:rPr>
          <w:rStyle w:val="15"/>
          <w:b w:val="0"/>
          <w:bCs w:val="0"/>
        </w:rPr>
        <w:t>revisi terhadap UU No. 3 Tahun 2020</w:t>
      </w:r>
      <w:r>
        <w:t xml:space="preserve"> guna mengakomodasi peran </w:t>
      </w:r>
      <w:r>
        <w:rPr>
          <w:rStyle w:val="15"/>
          <w:b w:val="0"/>
          <w:bCs w:val="0"/>
        </w:rPr>
        <w:t>Ormas Keagamaan</w:t>
      </w:r>
      <w:r>
        <w:t xml:space="preserve"> dalam pengelolaan WIUPK secara sah dan tak kontradiktif dengan hierarki peraturan perundang-undangan. Di samping hal tersebut, diperlukan regulasi pengawasan yang ketat terhadap badan usaha milik Ormas Keagamaan guna memastikan tata kelola yang transparan, akuntabel, serta berorientasi pada keberlanjutan lingkungan dan kepentingan masyarakat luas. Keselarasan regulasi dalam sektor pertambangan merupakan hal krusial untuk menjaga </w:t>
      </w:r>
      <w:r>
        <w:rPr>
          <w:rStyle w:val="15"/>
          <w:b w:val="0"/>
          <w:bCs w:val="0"/>
        </w:rPr>
        <w:t>iklim investasi, stabilitas hukum, dan keseimbangan kepentingan negara serta masyarakat</w:t>
      </w:r>
      <w:r>
        <w:t xml:space="preserve">. Oleh karena itu, setiap kebijakan yang menyangkut pengelolaan SDM wajib disusun dengan melalui pertmbangan prinsip </w:t>
      </w:r>
      <w:r>
        <w:rPr>
          <w:rStyle w:val="15"/>
          <w:b w:val="0"/>
          <w:bCs w:val="0"/>
        </w:rPr>
        <w:t>kepastian hukum, keadilan, serta manfaat yang berkelanjutan</w:t>
      </w:r>
      <w:r>
        <w:t xml:space="preserve"> bagi seluruh pemangku kepentingan.</w:t>
      </w:r>
    </w:p>
    <w:p w14:paraId="329CD7E3">
      <w:pPr>
        <w:spacing w:line="360" w:lineRule="auto"/>
        <w:jc w:val="both"/>
        <w:rPr>
          <w:sz w:val="24"/>
          <w:szCs w:val="24"/>
        </w:rPr>
      </w:pPr>
    </w:p>
    <w:p w14:paraId="4612E287">
      <w:pPr>
        <w:spacing w:after="160" w:line="360" w:lineRule="auto"/>
        <w:ind w:firstLine="720"/>
        <w:jc w:val="both"/>
        <w:rPr>
          <w:rFonts w:ascii="Times New Roman" w:hAnsi="Times New Roman" w:eastAsia="SimSun" w:cs="Times New Roman"/>
          <w:sz w:val="24"/>
          <w:szCs w:val="24"/>
        </w:rPr>
      </w:pPr>
    </w:p>
    <w:p w14:paraId="5D891E52">
      <w:pPr>
        <w:spacing w:after="160" w:line="360" w:lineRule="auto"/>
        <w:ind w:firstLine="720"/>
        <w:jc w:val="both"/>
        <w:rPr>
          <w:rFonts w:ascii="Times New Roman" w:hAnsi="Times New Roman" w:eastAsia="SimSun" w:cs="Times New Roman"/>
          <w:sz w:val="24"/>
          <w:szCs w:val="24"/>
        </w:rPr>
      </w:pPr>
    </w:p>
    <w:p w14:paraId="35BE9C51">
      <w:pPr>
        <w:spacing w:after="160" w:line="360" w:lineRule="auto"/>
        <w:jc w:val="both"/>
        <w:rPr>
          <w:rFonts w:ascii="Times New Roman" w:hAnsi="Times New Roman" w:eastAsia="SimSun" w:cs="Times New Roman"/>
          <w:sz w:val="24"/>
          <w:szCs w:val="24"/>
        </w:rPr>
      </w:pPr>
    </w:p>
    <w:p w14:paraId="2837B564">
      <w:pPr>
        <w:spacing w:after="160" w:line="360" w:lineRule="auto"/>
        <w:jc w:val="both"/>
        <w:rPr>
          <w:rFonts w:ascii="Times New Roman" w:hAnsi="Times New Roman" w:eastAsia="SimSun" w:cs="Times New Roman"/>
          <w:sz w:val="24"/>
          <w:szCs w:val="24"/>
        </w:rPr>
      </w:pPr>
    </w:p>
    <w:p w14:paraId="29D3A96C">
      <w:pPr>
        <w:spacing w:after="160" w:line="360" w:lineRule="auto"/>
        <w:jc w:val="both"/>
        <w:rPr>
          <w:rFonts w:ascii="Times New Roman" w:hAnsi="Times New Roman" w:eastAsia="SimSun" w:cs="Times New Roman"/>
          <w:sz w:val="24"/>
          <w:szCs w:val="24"/>
        </w:rPr>
      </w:pPr>
    </w:p>
    <w:p w14:paraId="379E5CD1">
      <w:pPr>
        <w:spacing w:after="160" w:line="360" w:lineRule="auto"/>
        <w:jc w:val="both"/>
        <w:rPr>
          <w:rFonts w:ascii="Times New Roman" w:hAnsi="Times New Roman" w:eastAsia="SimSun" w:cs="Times New Roman"/>
          <w:sz w:val="24"/>
          <w:szCs w:val="24"/>
        </w:rPr>
      </w:pPr>
    </w:p>
    <w:p w14:paraId="616888B7">
      <w:pPr>
        <w:spacing w:after="160" w:line="360" w:lineRule="auto"/>
        <w:jc w:val="both"/>
        <w:rPr>
          <w:rFonts w:ascii="Times New Roman" w:hAnsi="Times New Roman" w:eastAsia="SimSun" w:cs="Times New Roman"/>
          <w:sz w:val="24"/>
          <w:szCs w:val="24"/>
        </w:rPr>
      </w:pPr>
    </w:p>
    <w:p w14:paraId="55F63185">
      <w:pPr>
        <w:spacing w:after="160" w:line="360" w:lineRule="auto"/>
        <w:jc w:val="both"/>
        <w:rPr>
          <w:rFonts w:ascii="Times New Roman" w:hAnsi="Times New Roman" w:eastAsia="SimSun" w:cs="Times New Roman"/>
          <w:sz w:val="24"/>
          <w:szCs w:val="24"/>
        </w:rPr>
      </w:pPr>
    </w:p>
    <w:p w14:paraId="04E2910F">
      <w:pPr>
        <w:spacing w:after="160" w:line="360" w:lineRule="auto"/>
        <w:jc w:val="both"/>
        <w:rPr>
          <w:rFonts w:ascii="Times New Roman" w:hAnsi="Times New Roman" w:eastAsia="SimSun" w:cs="Times New Roman"/>
          <w:sz w:val="24"/>
          <w:szCs w:val="24"/>
        </w:rPr>
      </w:pPr>
    </w:p>
    <w:p w14:paraId="11F6955C">
      <w:pPr>
        <w:spacing w:after="160" w:line="360" w:lineRule="auto"/>
        <w:jc w:val="both"/>
        <w:rPr>
          <w:rFonts w:ascii="Times New Roman" w:hAnsi="Times New Roman" w:eastAsia="SimSun" w:cs="Times New Roman"/>
          <w:sz w:val="24"/>
          <w:szCs w:val="24"/>
        </w:rPr>
      </w:pPr>
    </w:p>
    <w:p w14:paraId="124ECEB7">
      <w:pPr>
        <w:spacing w:after="160" w:line="360" w:lineRule="auto"/>
        <w:jc w:val="both"/>
        <w:rPr>
          <w:rFonts w:ascii="Times New Roman" w:hAnsi="Times New Roman" w:eastAsia="SimSun" w:cs="Times New Roman"/>
          <w:sz w:val="24"/>
          <w:szCs w:val="24"/>
        </w:rPr>
      </w:pPr>
    </w:p>
    <w:p w14:paraId="4C0CDE89">
      <w:pPr>
        <w:spacing w:after="160" w:line="360" w:lineRule="auto"/>
        <w:jc w:val="both"/>
        <w:rPr>
          <w:rFonts w:ascii="Times New Roman" w:hAnsi="Times New Roman" w:eastAsia="SimSun" w:cs="Times New Roman"/>
          <w:sz w:val="24"/>
          <w:szCs w:val="24"/>
        </w:rPr>
      </w:pPr>
    </w:p>
    <w:p w14:paraId="00F78893">
      <w:pPr>
        <w:spacing w:after="160" w:line="360" w:lineRule="auto"/>
        <w:jc w:val="both"/>
        <w:rPr>
          <w:rFonts w:ascii="Times New Roman" w:hAnsi="Times New Roman" w:eastAsia="SimSun" w:cs="Times New Roman"/>
          <w:sz w:val="24"/>
          <w:szCs w:val="24"/>
        </w:rPr>
      </w:pPr>
    </w:p>
    <w:p w14:paraId="46DE9B6A">
      <w:pPr>
        <w:spacing w:after="160" w:line="360" w:lineRule="auto"/>
        <w:jc w:val="both"/>
        <w:rPr>
          <w:rFonts w:ascii="Times New Roman" w:hAnsi="Times New Roman" w:eastAsia="SimSun" w:cs="Times New Roman"/>
          <w:sz w:val="24"/>
          <w:szCs w:val="24"/>
        </w:rPr>
      </w:pPr>
    </w:p>
    <w:p w14:paraId="58973FC0">
      <w:pPr>
        <w:spacing w:after="160" w:line="360" w:lineRule="auto"/>
        <w:jc w:val="both"/>
        <w:rPr>
          <w:rFonts w:ascii="Times New Roman" w:hAnsi="Times New Roman" w:eastAsia="SimSun" w:cs="Times New Roman"/>
          <w:sz w:val="24"/>
          <w:szCs w:val="24"/>
        </w:rPr>
      </w:pPr>
    </w:p>
    <w:p w14:paraId="4AB2896E">
      <w:pPr>
        <w:spacing w:after="160" w:line="360" w:lineRule="auto"/>
        <w:jc w:val="both"/>
        <w:rPr>
          <w:rFonts w:ascii="Times New Roman" w:hAnsi="Times New Roman" w:eastAsia="SimSun" w:cs="Times New Roman"/>
          <w:sz w:val="24"/>
          <w:szCs w:val="24"/>
        </w:rPr>
      </w:pPr>
    </w:p>
    <w:p w14:paraId="7E56926C">
      <w:pPr>
        <w:spacing w:after="160" w:line="360" w:lineRule="auto"/>
        <w:jc w:val="both"/>
        <w:rPr>
          <w:rFonts w:ascii="Times New Roman" w:hAnsi="Times New Roman" w:eastAsia="SimSun" w:cs="Times New Roman"/>
          <w:sz w:val="24"/>
          <w:szCs w:val="24"/>
        </w:rPr>
      </w:pPr>
    </w:p>
    <w:p w14:paraId="2AE7DC72">
      <w:pPr>
        <w:spacing w:after="160" w:line="360" w:lineRule="auto"/>
        <w:jc w:val="both"/>
        <w:rPr>
          <w:rFonts w:ascii="Times New Roman" w:hAnsi="Times New Roman" w:eastAsia="SimSun" w:cs="Times New Roman"/>
          <w:sz w:val="24"/>
          <w:szCs w:val="24"/>
        </w:rPr>
      </w:pPr>
    </w:p>
    <w:p w14:paraId="6BC74196">
      <w:pPr>
        <w:spacing w:after="160" w:line="360" w:lineRule="auto"/>
        <w:jc w:val="both"/>
        <w:rPr>
          <w:rFonts w:ascii="Times New Roman" w:hAnsi="Times New Roman" w:eastAsia="SimSun" w:cs="Times New Roman"/>
          <w:sz w:val="24"/>
          <w:szCs w:val="24"/>
        </w:rPr>
      </w:pPr>
    </w:p>
    <w:p w14:paraId="56CDDFF6">
      <w:pPr>
        <w:spacing w:line="360" w:lineRule="auto"/>
        <w:jc w:val="both"/>
        <w:rPr>
          <w:rFonts w:ascii="Times New Roman" w:hAnsi="Times New Roman" w:cs="Times New Roman"/>
          <w:sz w:val="24"/>
          <w:szCs w:val="24"/>
        </w:rPr>
      </w:pPr>
    </w:p>
    <w:p w14:paraId="3315C7C5">
      <w:pPr>
        <w:pStyle w:val="2"/>
      </w:pPr>
      <w:bookmarkStart w:id="80" w:name="_Toc575"/>
      <w:bookmarkStart w:id="81" w:name="_Toc16817"/>
      <w:bookmarkStart w:id="82" w:name="_Toc23005"/>
      <w:bookmarkStart w:id="83" w:name="_Toc191561620"/>
      <w:bookmarkStart w:id="84" w:name="_Toc2651"/>
      <w:bookmarkStart w:id="85" w:name="_Toc13321"/>
      <w:bookmarkStart w:id="86" w:name="_Toc28383"/>
      <w:r>
        <w:t>DAFTAR PUSTAKA</w:t>
      </w:r>
      <w:bookmarkEnd w:id="80"/>
      <w:bookmarkEnd w:id="81"/>
      <w:bookmarkEnd w:id="82"/>
      <w:bookmarkEnd w:id="83"/>
      <w:bookmarkEnd w:id="84"/>
      <w:bookmarkEnd w:id="85"/>
      <w:bookmarkEnd w:id="86"/>
    </w:p>
    <w:sdt>
      <w:sdtPr>
        <w:rPr>
          <w:rFonts w:ascii="Times New Roman" w:hAnsi="Times New Roman" w:cs="Times New Roman"/>
          <w:bCs/>
          <w:color w:val="000000"/>
          <w:sz w:val="24"/>
          <w:szCs w:val="24"/>
        </w:rPr>
        <w:tag w:val="MENDELEY_BIBLIOGRAPHY"/>
        <w:id w:val="-545064198"/>
        <w:placeholder>
          <w:docPart w:val="DefaultPlaceholder_-1854013440"/>
        </w:placeholder>
      </w:sdtPr>
      <w:sdtEndPr>
        <w:rPr>
          <w:rFonts w:hint="default" w:ascii="Times New Roman" w:hAnsi="Times New Roman" w:cs="Times New Roman"/>
          <w:bCs/>
          <w:color w:val="000000"/>
          <w:sz w:val="24"/>
          <w:szCs w:val="24"/>
        </w:rPr>
      </w:sdtEndPr>
      <w:sdtContent>
        <w:p w14:paraId="3D050300">
          <w:pPr>
            <w:autoSpaceDE w:val="0"/>
            <w:autoSpaceDN w:val="0"/>
            <w:ind w:hanging="480"/>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Buku :</w:t>
          </w:r>
        </w:p>
        <w:p w14:paraId="21380F19">
          <w:pPr>
            <w:autoSpaceDE w:val="0"/>
            <w:autoSpaceDN w:val="0"/>
            <w:ind w:hanging="480"/>
            <w:rPr>
              <w:rFonts w:hint="default" w:ascii="Times New Roman" w:hAnsi="Times New Roman" w:eastAsia="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Ali, C. </w:t>
          </w:r>
          <w:r>
            <w:rPr>
              <w:rFonts w:hint="default" w:ascii="Times New Roman" w:hAnsi="Times New Roman" w:eastAsia="TimesNewRomanPS-ItalicMT" w:cs="Times New Roman"/>
              <w:i/>
              <w:iCs/>
              <w:color w:val="000000"/>
              <w:kern w:val="0"/>
              <w:sz w:val="24"/>
              <w:szCs w:val="24"/>
              <w:lang w:val="en-US" w:eastAsia="zh-CN" w:bidi="ar"/>
            </w:rPr>
            <w:t>Badan Hukum</w:t>
          </w:r>
          <w:r>
            <w:rPr>
              <w:rFonts w:hint="default" w:ascii="Times New Roman" w:hAnsi="Times New Roman" w:eastAsia="SimSun" w:cs="Times New Roman"/>
              <w:i/>
              <w:iCs/>
              <w:color w:val="000000"/>
              <w:kern w:val="0"/>
              <w:sz w:val="24"/>
              <w:szCs w:val="24"/>
              <w:lang w:val="en-US" w:eastAsia="zh-CN" w:bidi="ar"/>
            </w:rPr>
            <w:t>.</w:t>
          </w:r>
          <w:r>
            <w:rPr>
              <w:rFonts w:hint="default" w:ascii="Times New Roman" w:hAnsi="Times New Roman" w:eastAsia="SimSun" w:cs="Times New Roman"/>
              <w:color w:val="000000"/>
              <w:kern w:val="0"/>
              <w:sz w:val="24"/>
              <w:szCs w:val="24"/>
              <w:lang w:val="en-US" w:eastAsia="zh-CN" w:bidi="ar"/>
            </w:rPr>
            <w:t xml:space="preserve"> Alumni, 1999.</w:t>
          </w:r>
        </w:p>
        <w:p w14:paraId="3D707EFC">
          <w:pPr>
            <w:autoSpaceDE w:val="0"/>
            <w:autoSpaceDN w:val="0"/>
            <w:ind w:hanging="480"/>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Asshiddiqie, J. </w:t>
          </w:r>
          <w:r>
            <w:rPr>
              <w:rFonts w:hint="default" w:ascii="Times New Roman" w:hAnsi="Times New Roman" w:eastAsia="Times New Roman" w:cs="Times New Roman"/>
              <w:i/>
              <w:iCs/>
              <w:sz w:val="24"/>
              <w:szCs w:val="24"/>
            </w:rPr>
            <w:t>Perihal Undang-Undang</w:t>
          </w:r>
          <w:r>
            <w:rPr>
              <w:rFonts w:hint="default" w:ascii="Times New Roman" w:hAnsi="Times New Roman" w:eastAsia="Times New Roman" w:cs="Times New Roman"/>
              <w:sz w:val="24"/>
              <w:szCs w:val="24"/>
            </w:rPr>
            <w:t>. Jakarta: Rajagrafindo Persada, 2011.</w:t>
          </w:r>
        </w:p>
        <w:p w14:paraId="1FC45B85">
          <w:pPr>
            <w:autoSpaceDE w:val="0"/>
            <w:autoSpaceDN w:val="0"/>
            <w:ind w:hanging="480"/>
            <w:rPr>
              <w:rFonts w:hint="default" w:ascii="Times New Roman" w:hAnsi="Times New Roman" w:eastAsia="Times New Roman" w:cs="Times New Roman"/>
              <w:sz w:val="24"/>
              <w:szCs w:val="24"/>
              <w:lang w:val="fi-FI"/>
            </w:rPr>
          </w:pPr>
          <w:r>
            <w:rPr>
              <w:rFonts w:hint="default" w:ascii="Times New Roman" w:hAnsi="Times New Roman" w:eastAsia="Times New Roman" w:cs="Times New Roman"/>
              <w:sz w:val="24"/>
              <w:szCs w:val="24"/>
            </w:rPr>
            <w:t xml:space="preserve">Asshiddiqie,  J., and  M. A  Safa’at. </w:t>
          </w:r>
          <w:r>
            <w:rPr>
              <w:rFonts w:hint="default" w:ascii="Times New Roman" w:hAnsi="Times New Roman" w:eastAsia="Times New Roman" w:cs="Times New Roman"/>
              <w:sz w:val="24"/>
              <w:szCs w:val="24"/>
              <w:lang w:val="sv-SE"/>
            </w:rPr>
            <w:t xml:space="preserve">“TEORI HANS KELSEN TENTANG HUKUM.” Jakarta, July 2006.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"http://www.mahkamahkonstitusi.go.id" </w:instrText>
          </w:r>
          <w:r>
            <w:rPr>
              <w:rFonts w:hint="default" w:ascii="Times New Roman" w:hAnsi="Times New Roman" w:cs="Times New Roman"/>
              <w:sz w:val="24"/>
              <w:szCs w:val="24"/>
            </w:rPr>
            <w:fldChar w:fldCharType="separate"/>
          </w:r>
          <w:r>
            <w:rPr>
              <w:rStyle w:val="13"/>
              <w:rFonts w:hint="default" w:ascii="Times New Roman" w:hAnsi="Times New Roman" w:eastAsia="Times New Roman" w:cs="Times New Roman"/>
              <w:sz w:val="24"/>
              <w:szCs w:val="24"/>
              <w:lang w:val="fi-FI"/>
            </w:rPr>
            <w:t>www.mahkamahkonstitusi.go.id</w:t>
          </w:r>
          <w:r>
            <w:rPr>
              <w:rStyle w:val="13"/>
              <w:rFonts w:hint="default" w:ascii="Times New Roman" w:hAnsi="Times New Roman" w:eastAsia="Times New Roman" w:cs="Times New Roman"/>
              <w:sz w:val="24"/>
              <w:szCs w:val="24"/>
              <w:lang w:val="fi-FI"/>
            </w:rPr>
            <w:fldChar w:fldCharType="end"/>
          </w:r>
          <w:r>
            <w:rPr>
              <w:rFonts w:hint="default" w:ascii="Times New Roman" w:hAnsi="Times New Roman" w:eastAsia="Times New Roman" w:cs="Times New Roman"/>
              <w:sz w:val="24"/>
              <w:szCs w:val="24"/>
              <w:lang w:val="fi-FI"/>
            </w:rPr>
            <w:t>.</w:t>
          </w:r>
        </w:p>
        <w:p w14:paraId="23E20198">
          <w:pPr>
            <w:autoSpaceDE w:val="0"/>
            <w:autoSpaceDN w:val="0"/>
            <w:ind w:hanging="480"/>
            <w:rPr>
              <w:rFonts w:hint="default" w:ascii="Times New Roman" w:hAnsi="Times New Roman" w:eastAsia="Times New Roman" w:cs="Times New Roman"/>
              <w:sz w:val="24"/>
              <w:szCs w:val="24"/>
              <w:lang w:val="es-ES"/>
            </w:rPr>
          </w:pPr>
          <w:r>
            <w:rPr>
              <w:rFonts w:hint="default" w:ascii="Times New Roman" w:hAnsi="Times New Roman" w:eastAsia="Times New Roman" w:cs="Times New Roman"/>
              <w:sz w:val="24"/>
              <w:szCs w:val="24"/>
              <w:lang w:val="fi-FI"/>
            </w:rPr>
            <w:t xml:space="preserve">Dr, Muhaimin, S.H., M.H. “METODE PENELITIAN HUKUM.” </w:t>
          </w:r>
          <w:r>
            <w:rPr>
              <w:rFonts w:hint="default" w:ascii="Times New Roman" w:hAnsi="Times New Roman" w:eastAsia="Times New Roman" w:cs="Times New Roman"/>
              <w:sz w:val="24"/>
              <w:szCs w:val="24"/>
              <w:lang w:val="es-ES"/>
            </w:rPr>
            <w:t>Mataram, June 2020.</w:t>
          </w:r>
        </w:p>
        <w:p w14:paraId="1F590EDB">
          <w:pPr>
            <w:autoSpaceDE w:val="0"/>
            <w:autoSpaceDN w:val="0"/>
            <w:ind w:hanging="480"/>
            <w:rPr>
              <w:rFonts w:hint="default" w:ascii="Times New Roman" w:hAnsi="Times New Roman" w:eastAsia="Times New Roman" w:cs="Times New Roman"/>
              <w:sz w:val="24"/>
              <w:szCs w:val="24"/>
              <w:lang w:val="es-ES"/>
            </w:rPr>
          </w:pPr>
          <w:r>
            <w:rPr>
              <w:rFonts w:hint="default" w:ascii="Times New Roman" w:hAnsi="Times New Roman" w:eastAsia="Times New Roman" w:cs="Times New Roman"/>
              <w:sz w:val="24"/>
              <w:szCs w:val="24"/>
              <w:lang w:val="es-ES"/>
            </w:rPr>
            <w:t xml:space="preserve">Marzuki Peter. </w:t>
          </w:r>
          <w:r>
            <w:rPr>
              <w:rFonts w:hint="default" w:ascii="Times New Roman" w:hAnsi="Times New Roman" w:eastAsia="Times New Roman" w:cs="Times New Roman"/>
              <w:i/>
              <w:iCs/>
              <w:sz w:val="24"/>
              <w:szCs w:val="24"/>
              <w:lang w:val="es-ES"/>
            </w:rPr>
            <w:t>Penelitian Hukum</w:t>
          </w:r>
          <w:r>
            <w:rPr>
              <w:rFonts w:hint="default" w:ascii="Times New Roman" w:hAnsi="Times New Roman" w:eastAsia="Times New Roman" w:cs="Times New Roman"/>
              <w:sz w:val="24"/>
              <w:szCs w:val="24"/>
              <w:lang w:val="es-ES"/>
            </w:rPr>
            <w:t>. Jakarta : Kencana Pranada Media 55, 2005.</w:t>
          </w:r>
        </w:p>
        <w:p w14:paraId="7596EF83">
          <w:pPr>
            <w:autoSpaceDE w:val="0"/>
            <w:autoSpaceDN w:val="0"/>
            <w:ind w:hanging="480"/>
          </w:pPr>
          <w:r>
            <w:rPr>
              <w:rFonts w:hint="default" w:ascii="Times New Roman" w:hAnsi="Times New Roman" w:eastAsia="SimSun" w:cs="Times New Roman"/>
              <w:color w:val="000000"/>
              <w:kern w:val="0"/>
              <w:sz w:val="24"/>
              <w:szCs w:val="24"/>
              <w:lang w:val="en-US" w:eastAsia="zh-CN" w:bidi="ar"/>
            </w:rPr>
            <w:t xml:space="preserve">Rusli, Tami, dan Zulfi Diane Zaini. </w:t>
          </w:r>
          <w:r>
            <w:rPr>
              <w:rFonts w:hint="default" w:ascii="Times New Roman" w:hAnsi="Times New Roman" w:eastAsia="TimesNewRomanPS-ItalicMT" w:cs="Times New Roman"/>
              <w:i/>
              <w:iCs/>
              <w:color w:val="000000"/>
              <w:kern w:val="0"/>
              <w:sz w:val="24"/>
              <w:szCs w:val="24"/>
              <w:lang w:val="en-US" w:eastAsia="zh-CN" w:bidi="ar"/>
            </w:rPr>
            <w:t>Sistem Badan Hukum Indonesia</w:t>
          </w:r>
          <w:r>
            <w:rPr>
              <w:rFonts w:hint="default" w:ascii="Times New Roman" w:hAnsi="Times New Roman" w:eastAsia="SimSun" w:cs="Times New Roman"/>
              <w:color w:val="000000"/>
              <w:kern w:val="0"/>
              <w:sz w:val="24"/>
              <w:szCs w:val="24"/>
              <w:lang w:val="en-US" w:eastAsia="zh-CN" w:bidi="ar"/>
            </w:rPr>
            <w:t xml:space="preserve">. Publikasi </w:t>
          </w:r>
        </w:p>
        <w:p w14:paraId="61E565D7">
          <w:pPr>
            <w:keepNext w:val="0"/>
            <w:keepLines w:val="0"/>
            <w:widowControl/>
            <w:suppressLineNumbers w:val="0"/>
            <w:jc w:val="left"/>
            <w:rPr>
              <w:rFonts w:hint="default" w:ascii="Times New Roman" w:hAnsi="Times New Roman" w:eastAsia="Times New Roman" w:cs="Times New Roman"/>
              <w:sz w:val="24"/>
              <w:szCs w:val="24"/>
              <w:lang w:val="es-ES"/>
            </w:rPr>
          </w:pPr>
          <w:r>
            <w:rPr>
              <w:rFonts w:hint="default" w:ascii="Times New Roman" w:hAnsi="Times New Roman" w:eastAsia="SimSun" w:cs="Times New Roman"/>
              <w:color w:val="000000"/>
              <w:kern w:val="0"/>
              <w:sz w:val="24"/>
              <w:szCs w:val="24"/>
              <w:lang w:val="en-US" w:eastAsia="zh-CN" w:bidi="ar"/>
            </w:rPr>
            <w:t>Universitas Bandar Lampung, 2019.</w:t>
          </w:r>
        </w:p>
        <w:p w14:paraId="5A21BF38">
          <w:pPr>
            <w:autoSpaceDE w:val="0"/>
            <w:autoSpaceDN w:val="0"/>
            <w:ind w:hanging="480"/>
            <w:rPr>
              <w:rFonts w:hint="default" w:ascii="Times New Roman" w:hAnsi="Times New Roman" w:eastAsia="Times New Roman" w:cs="Times New Roman"/>
              <w:sz w:val="24"/>
              <w:szCs w:val="24"/>
              <w:lang w:val="sv-SE"/>
            </w:rPr>
          </w:pPr>
          <w:r>
            <w:rPr>
              <w:rFonts w:hint="default" w:ascii="Times New Roman" w:hAnsi="Times New Roman" w:eastAsia="Times New Roman" w:cs="Times New Roman"/>
              <w:sz w:val="24"/>
              <w:szCs w:val="24"/>
              <w:lang w:val="sv-SE"/>
            </w:rPr>
            <w:t xml:space="preserve">Sushanty Vera. </w:t>
          </w:r>
          <w:r>
            <w:rPr>
              <w:rFonts w:hint="default" w:ascii="Times New Roman" w:hAnsi="Times New Roman" w:eastAsia="Times New Roman" w:cs="Times New Roman"/>
              <w:i/>
              <w:iCs/>
              <w:sz w:val="24"/>
              <w:szCs w:val="24"/>
              <w:lang w:val="sv-SE"/>
            </w:rPr>
            <w:t>HUKUM PERIZINAN</w:t>
          </w:r>
          <w:r>
            <w:rPr>
              <w:rFonts w:hint="default" w:ascii="Times New Roman" w:hAnsi="Times New Roman" w:eastAsia="Times New Roman" w:cs="Times New Roman"/>
              <w:sz w:val="24"/>
              <w:szCs w:val="24"/>
              <w:lang w:val="sv-SE"/>
            </w:rPr>
            <w:t>. Jakarta: Sinar Grafika, 2020.</w:t>
          </w:r>
        </w:p>
        <w:p w14:paraId="5BB1AEF8">
          <w:pPr>
            <w:autoSpaceDE w:val="0"/>
            <w:autoSpaceDN w:val="0"/>
            <w:ind w:hanging="480"/>
            <w:rPr>
              <w:rFonts w:hint="default" w:ascii="Times New Roman" w:hAnsi="Times New Roman" w:eastAsia="Times New Roman" w:cs="Times New Roman"/>
              <w:sz w:val="24"/>
              <w:szCs w:val="24"/>
              <w:lang w:val="sv-SE"/>
            </w:rPr>
          </w:pPr>
          <w:r>
            <w:rPr>
              <w:rFonts w:hint="default" w:ascii="Times New Roman" w:hAnsi="Times New Roman" w:eastAsia="Times New Roman" w:cs="Times New Roman"/>
              <w:sz w:val="24"/>
              <w:szCs w:val="24"/>
              <w:lang w:val="sv-SE"/>
            </w:rPr>
            <w:t xml:space="preserve">Sutedi A. </w:t>
          </w:r>
          <w:r>
            <w:rPr>
              <w:rFonts w:hint="default" w:ascii="Times New Roman" w:hAnsi="Times New Roman" w:eastAsia="Times New Roman" w:cs="Times New Roman"/>
              <w:i/>
              <w:iCs/>
              <w:sz w:val="24"/>
              <w:szCs w:val="24"/>
              <w:lang w:val="sv-SE"/>
            </w:rPr>
            <w:t>Hukum Perizinan Dalam Sektor Pelayanan Publik</w:t>
          </w:r>
          <w:r>
            <w:rPr>
              <w:rFonts w:hint="default" w:ascii="Times New Roman" w:hAnsi="Times New Roman" w:eastAsia="Times New Roman" w:cs="Times New Roman"/>
              <w:sz w:val="24"/>
              <w:szCs w:val="24"/>
              <w:lang w:val="sv-SE"/>
            </w:rPr>
            <w:t>. Jakarta: Sinar Grafika, 2010.</w:t>
          </w:r>
        </w:p>
        <w:p w14:paraId="147A9F3C">
          <w:pPr>
            <w:autoSpaceDE w:val="0"/>
            <w:autoSpaceDN w:val="0"/>
            <w:ind w:hanging="480"/>
            <w:rPr>
              <w:rFonts w:hint="default" w:ascii="Times New Roman" w:hAnsi="Times New Roman" w:eastAsia="Times New Roman" w:cs="Times New Roman"/>
              <w:sz w:val="24"/>
              <w:szCs w:val="24"/>
              <w:lang w:val="sv-SE"/>
            </w:rPr>
          </w:pPr>
        </w:p>
        <w:p w14:paraId="467AA2E4">
          <w:pPr>
            <w:autoSpaceDE w:val="0"/>
            <w:autoSpaceDN w:val="0"/>
            <w:ind w:hanging="480"/>
            <w:rPr>
              <w:rFonts w:hint="default" w:ascii="Times New Roman" w:hAnsi="Times New Roman" w:eastAsia="Times New Roman" w:cs="Times New Roman"/>
              <w:b/>
              <w:bCs/>
              <w:sz w:val="24"/>
              <w:szCs w:val="24"/>
              <w:lang w:val="sv-SE"/>
            </w:rPr>
          </w:pPr>
          <w:r>
            <w:rPr>
              <w:rFonts w:hint="default" w:ascii="Times New Roman" w:hAnsi="Times New Roman" w:eastAsia="Times New Roman" w:cs="Times New Roman"/>
              <w:b/>
              <w:bCs/>
              <w:sz w:val="24"/>
              <w:szCs w:val="24"/>
              <w:lang w:val="sv-SE"/>
            </w:rPr>
            <w:t>Jurnal :</w:t>
          </w:r>
        </w:p>
        <w:p w14:paraId="1B0E4054">
          <w:pPr>
            <w:autoSpaceDE w:val="0"/>
            <w:autoSpaceDN w:val="0"/>
            <w:ind w:hanging="480"/>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val="sv-SE"/>
            </w:rPr>
            <w:t xml:space="preserve">Abdurrasyid, Siti Hasanah, and Firzhal Arzhi Jiwantara. “Wilayah Izin Usaha Pertambangan Khusus Berdasarkan Undang-Undang Nomor 3 Tahun 2020 Tentang Pertambangan Mineral Dan Batu Bara.” </w:t>
          </w:r>
          <w:r>
            <w:rPr>
              <w:rFonts w:hint="default" w:ascii="Times New Roman" w:hAnsi="Times New Roman" w:eastAsia="Times New Roman" w:cs="Times New Roman"/>
              <w:i/>
              <w:iCs/>
              <w:sz w:val="24"/>
              <w:szCs w:val="24"/>
            </w:rPr>
            <w:t>Unizar Law Review</w:t>
          </w:r>
          <w:r>
            <w:rPr>
              <w:rFonts w:hint="default" w:ascii="Times New Roman" w:hAnsi="Times New Roman" w:eastAsia="Times New Roman" w:cs="Times New Roman"/>
              <w:sz w:val="24"/>
              <w:szCs w:val="24"/>
            </w:rPr>
            <w:t xml:space="preserve"> 5, no. 2 (November 27, 2022).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"https://doi.org/10.36679/ulr.v5i2.9" </w:instrText>
          </w:r>
          <w:r>
            <w:rPr>
              <w:rFonts w:hint="default" w:ascii="Times New Roman" w:hAnsi="Times New Roman" w:cs="Times New Roman"/>
              <w:sz w:val="24"/>
              <w:szCs w:val="24"/>
            </w:rPr>
            <w:fldChar w:fldCharType="separate"/>
          </w:r>
          <w:r>
            <w:rPr>
              <w:rStyle w:val="13"/>
              <w:rFonts w:hint="default" w:ascii="Times New Roman" w:hAnsi="Times New Roman" w:eastAsia="Times New Roman" w:cs="Times New Roman"/>
              <w:sz w:val="24"/>
              <w:szCs w:val="24"/>
            </w:rPr>
            <w:t>https://doi.org/10.36679/ulr.v5i2.9</w:t>
          </w:r>
          <w:r>
            <w:rPr>
              <w:rStyle w:val="13"/>
              <w:rFonts w:hint="default" w:ascii="Times New Roman" w:hAnsi="Times New Roman" w:eastAsia="Times New Roman" w:cs="Times New Roman"/>
              <w:sz w:val="24"/>
              <w:szCs w:val="24"/>
            </w:rPr>
            <w:fldChar w:fldCharType="end"/>
          </w:r>
          <w:r>
            <w:rPr>
              <w:rFonts w:hint="default" w:ascii="Times New Roman" w:hAnsi="Times New Roman" w:eastAsia="Times New Roman" w:cs="Times New Roman"/>
              <w:sz w:val="24"/>
              <w:szCs w:val="24"/>
            </w:rPr>
            <w:t xml:space="preserve">. </w:t>
          </w:r>
        </w:p>
        <w:p w14:paraId="0CC69CE0">
          <w:pPr>
            <w:autoSpaceDE w:val="0"/>
            <w:autoSpaceDN w:val="0"/>
            <w:ind w:hanging="480"/>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Ade Surya T. “Polemik Prioritas Penawaran WIUPK,” 2024. https://pusaka.dpr.go.id.</w:t>
          </w:r>
        </w:p>
        <w:p w14:paraId="05042A0E">
          <w:pPr>
            <w:autoSpaceDE w:val="0"/>
            <w:autoSpaceDN w:val="0"/>
            <w:ind w:hanging="480"/>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Astinda, A. N. R., W. P., Pratama, and M. B. Haidar. “Konflik Regulasi Dan Masalah Kelayakan Pada Kebijakan Izin Usaha  Pertambangan Bagi Ormas Keagamaan.” </w:t>
          </w:r>
          <w:r>
            <w:rPr>
              <w:rFonts w:hint="default" w:ascii="Times New Roman" w:hAnsi="Times New Roman" w:eastAsia="Times New Roman" w:cs="Times New Roman"/>
              <w:i/>
              <w:iCs/>
              <w:sz w:val="24"/>
              <w:szCs w:val="24"/>
            </w:rPr>
            <w:t>JURNAL USM LAW REVIEW, 1851-1864.</w:t>
          </w:r>
          <w:r>
            <w:rPr>
              <w:rFonts w:hint="default" w:ascii="Times New Roman" w:hAnsi="Times New Roman" w:eastAsia="Times New Roman" w:cs="Times New Roman"/>
              <w:sz w:val="24"/>
              <w:szCs w:val="24"/>
            </w:rPr>
            <w:t xml:space="preserve"> 7, no. 3 (September 15, 2024): 1851–64.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"https://doi.org/10.26623/jic.v4i2.1655" </w:instrText>
          </w:r>
          <w:r>
            <w:rPr>
              <w:rFonts w:hint="default" w:ascii="Times New Roman" w:hAnsi="Times New Roman" w:cs="Times New Roman"/>
              <w:sz w:val="24"/>
              <w:szCs w:val="24"/>
            </w:rPr>
            <w:fldChar w:fldCharType="separate"/>
          </w:r>
          <w:r>
            <w:rPr>
              <w:rStyle w:val="13"/>
              <w:rFonts w:hint="default" w:ascii="Times New Roman" w:hAnsi="Times New Roman" w:eastAsia="Times New Roman" w:cs="Times New Roman"/>
              <w:sz w:val="24"/>
              <w:szCs w:val="24"/>
            </w:rPr>
            <w:t>https://doi.org/10.26623/jic.v4i2.1655</w:t>
          </w:r>
          <w:r>
            <w:rPr>
              <w:rStyle w:val="13"/>
              <w:rFonts w:hint="default" w:ascii="Times New Roman" w:hAnsi="Times New Roman" w:eastAsia="Times New Roman" w:cs="Times New Roman"/>
              <w:sz w:val="24"/>
              <w:szCs w:val="24"/>
            </w:rPr>
            <w:fldChar w:fldCharType="end"/>
          </w:r>
          <w:r>
            <w:rPr>
              <w:rFonts w:hint="default" w:ascii="Times New Roman" w:hAnsi="Times New Roman" w:eastAsia="Times New Roman" w:cs="Times New Roman"/>
              <w:sz w:val="24"/>
              <w:szCs w:val="24"/>
            </w:rPr>
            <w:t xml:space="preserve">. </w:t>
          </w:r>
        </w:p>
        <w:p w14:paraId="7CB808F8">
          <w:pPr>
            <w:autoSpaceDE w:val="0"/>
            <w:autoSpaceDN w:val="0"/>
            <w:ind w:hanging="480"/>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Hasim Hasanuddin. “HIERARKI PERATURAN PERUNDANG-UNDANGAN NEGARA REPUBLIK INDONESIA SEBAGAI SUATU SISTEM.” </w:t>
          </w:r>
          <w:r>
            <w:rPr>
              <w:rFonts w:hint="default" w:ascii="Times New Roman" w:hAnsi="Times New Roman" w:eastAsia="Times New Roman" w:cs="Times New Roman"/>
              <w:i/>
              <w:iCs/>
              <w:sz w:val="24"/>
              <w:szCs w:val="24"/>
            </w:rPr>
            <w:t>Madani Legal Review</w:t>
          </w:r>
          <w:r>
            <w:rPr>
              <w:rFonts w:hint="default" w:ascii="Times New Roman" w:hAnsi="Times New Roman" w:eastAsia="Times New Roman" w:cs="Times New Roman"/>
              <w:sz w:val="24"/>
              <w:szCs w:val="24"/>
            </w:rPr>
            <w:t xml:space="preserve"> 1, no. 2 (2017): 120–30.</w:t>
          </w:r>
        </w:p>
        <w:p w14:paraId="30604EB1">
          <w:pPr>
            <w:autoSpaceDE w:val="0"/>
            <w:autoSpaceDN w:val="0"/>
            <w:ind w:hanging="480"/>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Idrus, Nur Fadilah Al. “Dampak Politik Hukum Dan Respon Masyarakat Atas Pembaharuan Undang-Undang Minerba.” </w:t>
          </w:r>
          <w:r>
            <w:rPr>
              <w:rFonts w:hint="default" w:ascii="Times New Roman" w:hAnsi="Times New Roman" w:eastAsia="Times New Roman" w:cs="Times New Roman"/>
              <w:i/>
              <w:iCs/>
              <w:sz w:val="24"/>
              <w:szCs w:val="24"/>
            </w:rPr>
            <w:t>Jurnal Penegakan Hukum Dan Keadilan</w:t>
          </w:r>
          <w:r>
            <w:rPr>
              <w:rFonts w:hint="default" w:ascii="Times New Roman" w:hAnsi="Times New Roman" w:eastAsia="Times New Roman" w:cs="Times New Roman"/>
              <w:sz w:val="24"/>
              <w:szCs w:val="24"/>
            </w:rPr>
            <w:t xml:space="preserve"> 3, no. 2 (September 30, 2022): 114–27.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"https://doi.org/10.18196/jphk.v3i2.14898" </w:instrText>
          </w:r>
          <w:r>
            <w:rPr>
              <w:rFonts w:hint="default" w:ascii="Times New Roman" w:hAnsi="Times New Roman" w:cs="Times New Roman"/>
              <w:sz w:val="24"/>
              <w:szCs w:val="24"/>
            </w:rPr>
            <w:fldChar w:fldCharType="separate"/>
          </w:r>
          <w:r>
            <w:rPr>
              <w:rStyle w:val="13"/>
              <w:rFonts w:hint="default" w:ascii="Times New Roman" w:hAnsi="Times New Roman" w:eastAsia="Times New Roman" w:cs="Times New Roman"/>
              <w:sz w:val="24"/>
              <w:szCs w:val="24"/>
            </w:rPr>
            <w:t>https://doi.org/10.18196/jphk.v3i2.14898</w:t>
          </w:r>
          <w:r>
            <w:rPr>
              <w:rStyle w:val="13"/>
              <w:rFonts w:hint="default" w:ascii="Times New Roman" w:hAnsi="Times New Roman" w:eastAsia="Times New Roman" w:cs="Times New Roman"/>
              <w:sz w:val="24"/>
              <w:szCs w:val="24"/>
            </w:rPr>
            <w:fldChar w:fldCharType="end"/>
          </w:r>
          <w:r>
            <w:rPr>
              <w:rFonts w:hint="default" w:ascii="Times New Roman" w:hAnsi="Times New Roman" w:eastAsia="Times New Roman" w:cs="Times New Roman"/>
              <w:sz w:val="24"/>
              <w:szCs w:val="24"/>
            </w:rPr>
            <w:t xml:space="preserve">. </w:t>
          </w:r>
        </w:p>
        <w:p w14:paraId="412399D8">
          <w:pPr>
            <w:autoSpaceDE w:val="0"/>
            <w:autoSpaceDN w:val="0"/>
            <w:ind w:hanging="480"/>
            <w:jc w:val="left"/>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Pramono, Wildhan Indra, dan Adis Imam Munandar. “Peran Undang-Undang</w:t>
          </w:r>
        </w:p>
        <w:p w14:paraId="57751B02">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Ormas Terhadap Penyelesaian Konflik Antar Ormas.” </w:t>
          </w:r>
          <w:r>
            <w:rPr>
              <w:rFonts w:hint="default" w:ascii="Times New Roman" w:hAnsi="Times New Roman" w:eastAsia="TimesNewRomanPS-ItalicMT" w:cs="Times New Roman"/>
              <w:i/>
              <w:iCs/>
              <w:color w:val="000000"/>
              <w:kern w:val="0"/>
              <w:sz w:val="24"/>
              <w:szCs w:val="24"/>
              <w:lang w:val="en-US" w:eastAsia="zh-CN" w:bidi="ar"/>
            </w:rPr>
            <w:t>Jurnal Ilmiah Living</w:t>
          </w:r>
        </w:p>
        <w:p w14:paraId="0D9A5B2E">
          <w:pPr>
            <w:keepNext w:val="0"/>
            <w:keepLines w:val="0"/>
            <w:widowControl/>
            <w:suppressLineNumbers w:val="0"/>
            <w:jc w:val="left"/>
            <w:rPr>
              <w:rFonts w:hint="default" w:ascii="Times New Roman" w:hAnsi="Times New Roman" w:eastAsia="Times New Roman" w:cs="Times New Roman"/>
              <w:sz w:val="24"/>
              <w:szCs w:val="24"/>
            </w:rPr>
          </w:pPr>
          <w:r>
            <w:rPr>
              <w:rFonts w:hint="default" w:ascii="Times New Roman" w:hAnsi="Times New Roman" w:eastAsia="TimesNewRomanPS-ItalicMT" w:cs="Times New Roman"/>
              <w:i/>
              <w:iCs/>
              <w:color w:val="000000"/>
              <w:kern w:val="0"/>
              <w:sz w:val="24"/>
              <w:szCs w:val="24"/>
              <w:lang w:val="en-US" w:eastAsia="zh-CN" w:bidi="ar"/>
            </w:rPr>
            <w:t xml:space="preserve">Law </w:t>
          </w:r>
          <w:r>
            <w:rPr>
              <w:rFonts w:hint="default" w:ascii="Times New Roman" w:hAnsi="Times New Roman" w:eastAsia="SimSun" w:cs="Times New Roman"/>
              <w:color w:val="000000"/>
              <w:kern w:val="0"/>
              <w:sz w:val="24"/>
              <w:szCs w:val="24"/>
              <w:lang w:val="en-US" w:eastAsia="zh-CN" w:bidi="ar"/>
            </w:rPr>
            <w:t>12, no. 1 (JanuarI 31, 2020).</w:t>
          </w:r>
        </w:p>
        <w:p w14:paraId="32161238">
          <w:pPr>
            <w:autoSpaceDE w:val="0"/>
            <w:autoSpaceDN w:val="0"/>
            <w:ind w:hanging="480"/>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Junisa, Friskilia, Bastiana Darongke, Dientje Rumimpunu, and Sarah D L Roeroe. “EFEKTIVITAS UNDANG-UNDANG NOMOR 3 TAHUN 2020 DALAM PEMBERIAN IZIN USAHA PERTAMBANGAN MINERAL DI INDONESIA,” 2020.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"https://www.kompas.com/properti/read/2022/01/" </w:instrText>
          </w:r>
          <w:r>
            <w:rPr>
              <w:rFonts w:hint="default" w:ascii="Times New Roman" w:hAnsi="Times New Roman" w:cs="Times New Roman"/>
              <w:sz w:val="24"/>
              <w:szCs w:val="24"/>
            </w:rPr>
            <w:fldChar w:fldCharType="separate"/>
          </w:r>
          <w:r>
            <w:rPr>
              <w:rStyle w:val="13"/>
              <w:rFonts w:hint="default" w:ascii="Times New Roman" w:hAnsi="Times New Roman" w:eastAsia="Times New Roman" w:cs="Times New Roman"/>
              <w:sz w:val="24"/>
              <w:szCs w:val="24"/>
            </w:rPr>
            <w:t>https://www.kompas.com/properti/read/2022/01/</w:t>
          </w:r>
          <w:r>
            <w:rPr>
              <w:rStyle w:val="13"/>
              <w:rFonts w:hint="default" w:ascii="Times New Roman" w:hAnsi="Times New Roman" w:eastAsia="Times New Roman" w:cs="Times New Roman"/>
              <w:sz w:val="24"/>
              <w:szCs w:val="24"/>
            </w:rPr>
            <w:fldChar w:fldCharType="end"/>
          </w:r>
          <w:r>
            <w:rPr>
              <w:rFonts w:hint="default" w:ascii="Times New Roman" w:hAnsi="Times New Roman" w:eastAsia="Times New Roman" w:cs="Times New Roman"/>
              <w:sz w:val="24"/>
              <w:szCs w:val="24"/>
            </w:rPr>
            <w:t xml:space="preserve">. </w:t>
          </w:r>
        </w:p>
        <w:p w14:paraId="13C5CD81">
          <w:pPr>
            <w:autoSpaceDE w:val="0"/>
            <w:autoSpaceDN w:val="0"/>
            <w:ind w:hanging="480"/>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Lutfulloh, Zen, and Wahyu Donri. “AKIBAT HUKUM PENERBITAN SURAT IZIN USAHA PERTAMBANGAN (IUP) PADA KEKAYAAN ALAM KEPULAUAN SANGIHE.” </w:t>
          </w:r>
          <w:r>
            <w:rPr>
              <w:rFonts w:hint="default" w:ascii="Times New Roman" w:hAnsi="Times New Roman" w:eastAsia="Times New Roman" w:cs="Times New Roman"/>
              <w:i/>
              <w:iCs/>
              <w:sz w:val="24"/>
              <w:szCs w:val="24"/>
            </w:rPr>
            <w:t>Jurnal Ilmu Pemerintahan Widya Praja</w:t>
          </w:r>
          <w:r>
            <w:rPr>
              <w:rFonts w:hint="default" w:ascii="Times New Roman" w:hAnsi="Times New Roman" w:eastAsia="Times New Roman" w:cs="Times New Roman"/>
              <w:sz w:val="24"/>
              <w:szCs w:val="24"/>
            </w:rPr>
            <w:t xml:space="preserve"> 47, no. 2 (November 29, 2021): 175–94.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"https://doi.org/10.33701/jipwp.v47i2.2031" </w:instrText>
          </w:r>
          <w:r>
            <w:rPr>
              <w:rFonts w:hint="default" w:ascii="Times New Roman" w:hAnsi="Times New Roman" w:cs="Times New Roman"/>
              <w:sz w:val="24"/>
              <w:szCs w:val="24"/>
            </w:rPr>
            <w:fldChar w:fldCharType="separate"/>
          </w:r>
          <w:r>
            <w:rPr>
              <w:rStyle w:val="13"/>
              <w:rFonts w:hint="default" w:ascii="Times New Roman" w:hAnsi="Times New Roman" w:eastAsia="Times New Roman" w:cs="Times New Roman"/>
              <w:sz w:val="24"/>
              <w:szCs w:val="24"/>
            </w:rPr>
            <w:t>https://doi.org/10.33701/jipwp.v47i2.2031</w:t>
          </w:r>
          <w:r>
            <w:rPr>
              <w:rStyle w:val="13"/>
              <w:rFonts w:hint="default" w:ascii="Times New Roman" w:hAnsi="Times New Roman" w:eastAsia="Times New Roman" w:cs="Times New Roman"/>
              <w:sz w:val="24"/>
              <w:szCs w:val="24"/>
            </w:rPr>
            <w:fldChar w:fldCharType="end"/>
          </w:r>
          <w:r>
            <w:rPr>
              <w:rFonts w:hint="default" w:ascii="Times New Roman" w:hAnsi="Times New Roman" w:eastAsia="Times New Roman" w:cs="Times New Roman"/>
              <w:sz w:val="24"/>
              <w:szCs w:val="24"/>
            </w:rPr>
            <w:t xml:space="preserve">. </w:t>
          </w:r>
        </w:p>
        <w:p w14:paraId="71C90FCD">
          <w:pPr>
            <w:autoSpaceDE w:val="0"/>
            <w:autoSpaceDN w:val="0"/>
            <w:ind w:hanging="480"/>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Prastika, Amanda, Mutiara Fajriatul Izza Putri, and Viorelia Nabila Tasya. “Urgensi Pemberian Izin Pengelolaan Tambang Bagi Organisasi Kemasyarakatan ‘Keagamaan’ Di Indonesia: Analisis Regulasi Dalam PP Nomor 25 Tahun 2024.” </w:t>
          </w:r>
          <w:r>
            <w:rPr>
              <w:rFonts w:hint="default" w:ascii="Times New Roman" w:hAnsi="Times New Roman" w:eastAsia="Times New Roman" w:cs="Times New Roman"/>
              <w:i/>
              <w:iCs/>
              <w:sz w:val="24"/>
              <w:szCs w:val="24"/>
            </w:rPr>
            <w:t>TARUNALAW : Journal of Law and Syariah</w:t>
          </w:r>
          <w:r>
            <w:rPr>
              <w:rFonts w:hint="default" w:ascii="Times New Roman" w:hAnsi="Times New Roman" w:eastAsia="Times New Roman" w:cs="Times New Roman"/>
              <w:sz w:val="24"/>
              <w:szCs w:val="24"/>
            </w:rPr>
            <w:t xml:space="preserve"> 2, no. 02 (July 24, 2024): 214–24.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"https://doi.org/10.54298/tarunalaw.v2i02.216" </w:instrText>
          </w:r>
          <w:r>
            <w:rPr>
              <w:rFonts w:hint="default" w:ascii="Times New Roman" w:hAnsi="Times New Roman" w:cs="Times New Roman"/>
              <w:sz w:val="24"/>
              <w:szCs w:val="24"/>
            </w:rPr>
            <w:fldChar w:fldCharType="separate"/>
          </w:r>
          <w:r>
            <w:rPr>
              <w:rStyle w:val="13"/>
              <w:rFonts w:hint="default" w:ascii="Times New Roman" w:hAnsi="Times New Roman" w:eastAsia="Times New Roman" w:cs="Times New Roman"/>
              <w:sz w:val="24"/>
              <w:szCs w:val="24"/>
            </w:rPr>
            <w:t>https://doi.org/10.54298/tarunalaw.v2i02.216</w:t>
          </w:r>
          <w:r>
            <w:rPr>
              <w:rStyle w:val="13"/>
              <w:rFonts w:hint="default" w:ascii="Times New Roman" w:hAnsi="Times New Roman" w:eastAsia="Times New Roman" w:cs="Times New Roman"/>
              <w:sz w:val="24"/>
              <w:szCs w:val="24"/>
            </w:rPr>
            <w:fldChar w:fldCharType="end"/>
          </w:r>
          <w:r>
            <w:rPr>
              <w:rFonts w:hint="default" w:ascii="Times New Roman" w:hAnsi="Times New Roman" w:eastAsia="Times New Roman" w:cs="Times New Roman"/>
              <w:sz w:val="24"/>
              <w:szCs w:val="24"/>
            </w:rPr>
            <w:t xml:space="preserve">. </w:t>
          </w:r>
        </w:p>
        <w:p w14:paraId="49700DA1">
          <w:pPr>
            <w:autoSpaceDE w:val="0"/>
            <w:autoSpaceDN w:val="0"/>
            <w:ind w:hanging="480"/>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Rachman, Nurnaningsih, and Melki T Tunggati. “Kontradiksi Pengaturan Penawaran Prioritas Wilayah Izin Usaha  Pertambangan Khusus Terhadap Badan Usaha Milik Organisasi  Kemasyarakatan Keagamaan.” </w:t>
          </w:r>
          <w:r>
            <w:rPr>
              <w:rFonts w:hint="default" w:ascii="Times New Roman" w:hAnsi="Times New Roman" w:eastAsia="Times New Roman" w:cs="Times New Roman"/>
              <w:i/>
              <w:iCs/>
              <w:sz w:val="24"/>
              <w:szCs w:val="24"/>
            </w:rPr>
            <w:t>THE JURIS</w:t>
          </w:r>
          <w:r>
            <w:rPr>
              <w:rFonts w:hint="default" w:ascii="Times New Roman" w:hAnsi="Times New Roman" w:eastAsia="Times New Roman" w:cs="Times New Roman"/>
              <w:sz w:val="24"/>
              <w:szCs w:val="24"/>
            </w:rPr>
            <w:t xml:space="preserve">. Vol. VIII, 2024.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"http://ejournal.stih-awanglong.ac.id/index.php/juris" </w:instrText>
          </w:r>
          <w:r>
            <w:rPr>
              <w:rFonts w:hint="default" w:ascii="Times New Roman" w:hAnsi="Times New Roman" w:cs="Times New Roman"/>
              <w:sz w:val="24"/>
              <w:szCs w:val="24"/>
            </w:rPr>
            <w:fldChar w:fldCharType="separate"/>
          </w:r>
          <w:r>
            <w:rPr>
              <w:rStyle w:val="13"/>
              <w:rFonts w:hint="default" w:ascii="Times New Roman" w:hAnsi="Times New Roman" w:eastAsia="Times New Roman" w:cs="Times New Roman"/>
              <w:sz w:val="24"/>
              <w:szCs w:val="24"/>
            </w:rPr>
            <w:t>http://ejournal.stih-awanglong.ac.id/index.php/juris</w:t>
          </w:r>
          <w:r>
            <w:rPr>
              <w:rStyle w:val="13"/>
              <w:rFonts w:hint="default" w:ascii="Times New Roman" w:hAnsi="Times New Roman" w:eastAsia="Times New Roman" w:cs="Times New Roman"/>
              <w:sz w:val="24"/>
              <w:szCs w:val="24"/>
            </w:rPr>
            <w:fldChar w:fldCharType="end"/>
          </w:r>
          <w:r>
            <w:rPr>
              <w:rFonts w:hint="default" w:ascii="Times New Roman" w:hAnsi="Times New Roman" w:eastAsia="Times New Roman" w:cs="Times New Roman"/>
              <w:sz w:val="24"/>
              <w:szCs w:val="24"/>
            </w:rPr>
            <w:t xml:space="preserve">. </w:t>
          </w:r>
        </w:p>
        <w:p w14:paraId="3FD00668">
          <w:pPr>
            <w:autoSpaceDE w:val="0"/>
            <w:autoSpaceDN w:val="0"/>
            <w:ind w:hanging="480"/>
            <w:rPr>
              <w:rFonts w:hint="default" w:ascii="Times New Roman" w:hAnsi="Times New Roman" w:eastAsia="Times New Roman" w:cs="Times New Roman"/>
              <w:sz w:val="24"/>
              <w:szCs w:val="24"/>
              <w:lang w:val="sv-SE"/>
            </w:rPr>
          </w:pPr>
          <w:r>
            <w:rPr>
              <w:rFonts w:hint="default" w:ascii="Times New Roman" w:hAnsi="Times New Roman" w:eastAsia="Times New Roman" w:cs="Times New Roman"/>
              <w:sz w:val="24"/>
              <w:szCs w:val="24"/>
            </w:rPr>
            <w:t xml:space="preserve">Sapii, R. B. S., F. R. M., Abidin, and S. A. Puspitasari. </w:t>
          </w:r>
          <w:r>
            <w:rPr>
              <w:rFonts w:hint="default" w:ascii="Times New Roman" w:hAnsi="Times New Roman" w:eastAsia="Times New Roman" w:cs="Times New Roman"/>
              <w:sz w:val="24"/>
              <w:szCs w:val="24"/>
              <w:lang w:val="es-ES"/>
            </w:rPr>
            <w:t xml:space="preserve">“AMBIGUITAS PENGATURAN PENAWARAN WIUPK SECARA PRIORITAS TERHADAP BADAN USAHA MILIK ORMAS KEAGAMAAN.” </w:t>
          </w:r>
          <w:r>
            <w:rPr>
              <w:rFonts w:hint="default" w:ascii="Times New Roman" w:hAnsi="Times New Roman" w:eastAsia="Times New Roman" w:cs="Times New Roman"/>
              <w:sz w:val="24"/>
              <w:szCs w:val="24"/>
              <w:lang w:val="sv-SE"/>
            </w:rPr>
            <w:t xml:space="preserve">Vol. 11, 2024.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"https://www.tvonenews.com/ekonomi/217542-bahlil-" </w:instrText>
          </w:r>
          <w:r>
            <w:rPr>
              <w:rFonts w:hint="default" w:ascii="Times New Roman" w:hAnsi="Times New Roman" w:cs="Times New Roman"/>
              <w:sz w:val="24"/>
              <w:szCs w:val="24"/>
            </w:rPr>
            <w:fldChar w:fldCharType="separate"/>
          </w:r>
          <w:r>
            <w:rPr>
              <w:rStyle w:val="13"/>
              <w:rFonts w:hint="default" w:ascii="Times New Roman" w:hAnsi="Times New Roman" w:eastAsia="Times New Roman" w:cs="Times New Roman"/>
              <w:sz w:val="24"/>
              <w:szCs w:val="24"/>
              <w:lang w:val="sv-SE"/>
            </w:rPr>
            <w:t>https://www.tvonenews.com/ekonomi/217542-bahlil-</w:t>
          </w:r>
          <w:r>
            <w:rPr>
              <w:rStyle w:val="13"/>
              <w:rFonts w:hint="default" w:ascii="Times New Roman" w:hAnsi="Times New Roman" w:eastAsia="Times New Roman" w:cs="Times New Roman"/>
              <w:sz w:val="24"/>
              <w:szCs w:val="24"/>
              <w:lang w:val="sv-SE"/>
            </w:rPr>
            <w:fldChar w:fldCharType="end"/>
          </w:r>
          <w:r>
            <w:rPr>
              <w:rFonts w:hint="default" w:ascii="Times New Roman" w:hAnsi="Times New Roman" w:eastAsia="Times New Roman" w:cs="Times New Roman"/>
              <w:sz w:val="24"/>
              <w:szCs w:val="24"/>
              <w:lang w:val="sv-SE"/>
            </w:rPr>
            <w:t xml:space="preserve">.  </w:t>
          </w:r>
        </w:p>
        <w:p w14:paraId="2A09C09E">
          <w:pPr>
            <w:autoSpaceDE w:val="0"/>
            <w:autoSpaceDN w:val="0"/>
            <w:ind w:hanging="480"/>
          </w:pPr>
          <w:r>
            <w:rPr>
              <w:rFonts w:hint="default" w:ascii="Times New Roman" w:hAnsi="Times New Roman" w:eastAsia="Times New Roman" w:cs="Times New Roman"/>
              <w:sz w:val="24"/>
              <w:szCs w:val="24"/>
              <w:lang w:val="en-US"/>
            </w:rPr>
            <w:t>Y</w:t>
          </w:r>
          <w:r>
            <w:rPr>
              <w:rFonts w:hint="default" w:ascii="Times New Roman" w:hAnsi="Times New Roman" w:eastAsia="SimSun" w:cs="Times New Roman"/>
              <w:color w:val="000000"/>
              <w:kern w:val="0"/>
              <w:sz w:val="24"/>
              <w:szCs w:val="24"/>
              <w:lang w:val="en-US" w:eastAsia="zh-CN" w:bidi="ar"/>
            </w:rPr>
            <w:t xml:space="preserve">ohana. “Tanggung Jawab Hukum Atas Bentuk Usaha Badan Hukum Dan Bentuk </w:t>
          </w:r>
        </w:p>
        <w:p w14:paraId="5D3E7EBC">
          <w:pPr>
            <w:keepNext w:val="0"/>
            <w:keepLines w:val="0"/>
            <w:widowControl/>
            <w:suppressLineNumbers w:val="0"/>
            <w:jc w:val="left"/>
          </w:pPr>
          <w:r>
            <w:rPr>
              <w:rFonts w:hint="default" w:ascii="Times New Roman" w:hAnsi="Times New Roman" w:eastAsia="SimSun" w:cs="Times New Roman"/>
              <w:color w:val="000000"/>
              <w:kern w:val="0"/>
              <w:sz w:val="24"/>
              <w:szCs w:val="24"/>
              <w:lang w:val="en-US" w:eastAsia="zh-CN" w:bidi="ar"/>
            </w:rPr>
            <w:t xml:space="preserve">Usaha Non Badan Hukum.” </w:t>
          </w:r>
          <w:r>
            <w:rPr>
              <w:rFonts w:hint="default" w:ascii="Times New Roman" w:hAnsi="Times New Roman" w:eastAsia="TimesNewRomanPS-ItalicMT" w:cs="Times New Roman"/>
              <w:i/>
              <w:iCs/>
              <w:color w:val="000000"/>
              <w:kern w:val="0"/>
              <w:sz w:val="24"/>
              <w:szCs w:val="24"/>
              <w:lang w:val="en-US" w:eastAsia="zh-CN" w:bidi="ar"/>
            </w:rPr>
            <w:t xml:space="preserve">Jurnal Mercatoria </w:t>
          </w:r>
          <w:r>
            <w:rPr>
              <w:rFonts w:hint="default" w:ascii="Times New Roman" w:hAnsi="Times New Roman" w:eastAsia="SimSun" w:cs="Times New Roman"/>
              <w:color w:val="000000"/>
              <w:kern w:val="0"/>
              <w:sz w:val="24"/>
              <w:szCs w:val="24"/>
              <w:lang w:val="en-US" w:eastAsia="zh-CN" w:bidi="ar"/>
            </w:rPr>
            <w:t>8, no. 1 , 8, 2015</w:t>
          </w:r>
        </w:p>
        <w:p w14:paraId="2E78C764">
          <w:pPr>
            <w:autoSpaceDE w:val="0"/>
            <w:autoSpaceDN w:val="0"/>
            <w:rPr>
              <w:rFonts w:hint="default" w:ascii="Times New Roman" w:hAnsi="Times New Roman" w:eastAsia="Times New Roman" w:cs="Times New Roman"/>
              <w:sz w:val="24"/>
              <w:szCs w:val="24"/>
              <w:lang w:val="sv-SE"/>
            </w:rPr>
          </w:pPr>
        </w:p>
        <w:p w14:paraId="36E6FDF7">
          <w:pPr>
            <w:autoSpaceDE w:val="0"/>
            <w:autoSpaceDN w:val="0"/>
            <w:rPr>
              <w:rFonts w:hint="default" w:ascii="Times New Roman" w:hAnsi="Times New Roman" w:eastAsia="Times New Roman" w:cs="Times New Roman"/>
              <w:sz w:val="24"/>
              <w:szCs w:val="24"/>
              <w:lang w:val="sv-SE"/>
            </w:rPr>
          </w:pPr>
        </w:p>
        <w:p w14:paraId="04CC7117">
          <w:pPr>
            <w:ind w:left="666" w:hanging="799" w:hangingChars="333"/>
            <w:jc w:val="both"/>
            <w:rPr>
              <w:rFonts w:hint="default" w:ascii="Times New Roman" w:hAnsi="Times New Roman" w:eastAsia="Times New Roman" w:cs="Times New Roman"/>
              <w:b/>
              <w:bCs/>
              <w:sz w:val="24"/>
              <w:szCs w:val="24"/>
              <w:lang w:val="sv-SE"/>
            </w:rPr>
          </w:pPr>
          <w:r>
            <w:rPr>
              <w:rFonts w:hint="default" w:ascii="Times New Roman" w:hAnsi="Times New Roman" w:eastAsia="Times New Roman" w:cs="Times New Roman"/>
              <w:sz w:val="24"/>
              <w:szCs w:val="24"/>
              <w:lang w:val="sv-SE"/>
            </w:rPr>
            <w:t> </w:t>
          </w:r>
          <w:r>
            <w:rPr>
              <w:rFonts w:hint="default" w:ascii="Times New Roman" w:hAnsi="Times New Roman" w:eastAsia="Times New Roman" w:cs="Times New Roman"/>
              <w:b/>
              <w:bCs/>
              <w:sz w:val="24"/>
              <w:szCs w:val="24"/>
              <w:lang w:val="sv-SE"/>
            </w:rPr>
            <w:t>Peraturan Perundang-undangan :</w:t>
          </w:r>
        </w:p>
        <w:p w14:paraId="113B3945">
          <w:pPr>
            <w:ind w:left="666" w:hanging="799" w:hangingChars="333"/>
            <w:jc w:val="both"/>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UNDANG-UNDANG DASAR NEGARA REPUBLIK INDONESIA TAHUN 1945</w:t>
          </w:r>
        </w:p>
        <w:p w14:paraId="39DBAF16">
          <w:pPr>
            <w:ind w:left="666" w:hanging="799" w:hangingChars="333"/>
            <w:jc w:val="both"/>
            <w:rPr>
              <w:rFonts w:hint="default" w:ascii="Times New Roman" w:hAnsi="Times New Roman" w:eastAsia="Times New Roman" w:cs="Times New Roman"/>
              <w:sz w:val="24"/>
              <w:szCs w:val="24"/>
              <w:lang w:val="sv-SE"/>
            </w:rPr>
          </w:pPr>
          <w:r>
            <w:rPr>
              <w:rFonts w:hint="default" w:ascii="Times New Roman" w:hAnsi="Times New Roman" w:eastAsia="Times New Roman" w:cs="Times New Roman"/>
              <w:sz w:val="24"/>
              <w:szCs w:val="24"/>
              <w:lang w:val="sv-SE"/>
            </w:rPr>
            <w:t>UNDANG-UNDANG REPUBLIK INDONESIA NOMOR 3 TAHUN 2O2O PERUBAHAN ATAS UNDANG-UNDANG NOMOR 4 TAHUN 2OO9 TENTANG PERTAMBANGAN MINERAL DAN BATUBARA</w:t>
          </w:r>
        </w:p>
        <w:p w14:paraId="4202A3C4">
          <w:pPr>
            <w:ind w:left="666" w:hanging="799" w:hangingChars="333"/>
            <w:jc w:val="both"/>
            <w:rPr>
              <w:rFonts w:hint="default" w:ascii="Times New Roman" w:hAnsi="Times New Roman" w:eastAsia="Times New Roman" w:cs="Times New Roman"/>
              <w:sz w:val="24"/>
              <w:szCs w:val="24"/>
              <w:lang w:val="sv-SE"/>
            </w:rPr>
          </w:pPr>
          <w:r>
            <w:rPr>
              <w:rFonts w:hint="default" w:ascii="Times New Roman" w:hAnsi="Times New Roman" w:eastAsia="Times New Roman" w:cs="Times New Roman"/>
              <w:sz w:val="24"/>
              <w:szCs w:val="24"/>
              <w:lang w:val="sv-SE"/>
            </w:rPr>
            <w:t>UNDANG-UNDANG REPUBLIK INDONESIA  NOMOR 12 TAHUN 2011  TENTANG  PEMBENTUKAN PERATURAN PERUNDANG-UNDANGAN</w:t>
          </w:r>
        </w:p>
        <w:p w14:paraId="268482CF">
          <w:pPr>
            <w:ind w:left="666" w:hanging="799" w:hangingChars="333"/>
            <w:jc w:val="both"/>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UNDANG-UNDANG REPUBLIK INDONESIA NOMOR 17 TAHUN 2013 TENTANG ORGANISASI KEMASYARAKATAN</w:t>
          </w:r>
        </w:p>
        <w:p w14:paraId="2FD2A8E7">
          <w:pPr>
            <w:ind w:left="666" w:hanging="799" w:hangingChars="333"/>
            <w:jc w:val="both"/>
            <w:rPr>
              <w:rFonts w:hint="default" w:ascii="Times New Roman" w:hAnsi="Times New Roman" w:eastAsia="Times New Roman" w:cs="Times New Roman"/>
              <w:sz w:val="24"/>
              <w:szCs w:val="24"/>
              <w:lang w:val="sv-SE"/>
            </w:rPr>
          </w:pPr>
          <w:r>
            <w:rPr>
              <w:rFonts w:hint="default" w:ascii="Times New Roman" w:hAnsi="Times New Roman" w:eastAsia="Times New Roman" w:cs="Times New Roman"/>
              <w:sz w:val="24"/>
              <w:szCs w:val="24"/>
              <w:lang w:val="sv-SE"/>
            </w:rPr>
            <w:t>PERATURAN PEMERINTAH REPUBLIK INDONESIA NOMOR 25 TAHUN 2024 ATAS PERATURAN PEMERINTAH NOMOR 96 TAHUN 2021 PEIAKSANAAN KEGIATAN USAHA PERTAMBANGAN DAN BATUBARA</w:t>
          </w:r>
        </w:p>
        <w:p w14:paraId="12C612B2">
          <w:pPr>
            <w:ind w:left="666" w:hanging="799" w:hangingChars="333"/>
            <w:jc w:val="both"/>
            <w:rPr>
              <w:rFonts w:hint="default" w:ascii="Times New Roman" w:hAnsi="Times New Roman" w:eastAsia="Times New Roman" w:cs="Times New Roman"/>
              <w:sz w:val="24"/>
              <w:szCs w:val="24"/>
              <w:lang w:val="sv-SE"/>
            </w:rPr>
          </w:pPr>
        </w:p>
        <w:p w14:paraId="65A78BCD">
          <w:pPr>
            <w:jc w:val="both"/>
            <w:rPr>
              <w:rFonts w:hint="default" w:ascii="Times New Roman" w:hAnsi="Times New Roman" w:eastAsia="Times New Roman" w:cs="Times New Roman"/>
              <w:sz w:val="24"/>
              <w:szCs w:val="24"/>
              <w:lang w:val="sv-SE"/>
            </w:rPr>
          </w:pPr>
        </w:p>
        <w:p w14:paraId="29985EF6">
          <w:pPr>
            <w:jc w:val="both"/>
            <w:rPr>
              <w:rFonts w:hint="default" w:ascii="Times New Roman" w:hAnsi="Times New Roman" w:eastAsia="Times New Roman" w:cs="Times New Roman"/>
              <w:b/>
              <w:bCs/>
              <w:sz w:val="24"/>
              <w:szCs w:val="24"/>
              <w:lang w:val="sv-SE"/>
            </w:rPr>
          </w:pPr>
          <w:r>
            <w:rPr>
              <w:rFonts w:hint="default" w:ascii="Times New Roman" w:hAnsi="Times New Roman" w:eastAsia="Times New Roman" w:cs="Times New Roman"/>
              <w:b/>
              <w:bCs/>
              <w:sz w:val="24"/>
              <w:szCs w:val="24"/>
              <w:lang w:val="sv-SE"/>
            </w:rPr>
            <w:t>Putusan :</w:t>
          </w:r>
        </w:p>
        <w:p w14:paraId="36875D13">
          <w:pPr>
            <w:autoSpaceDE w:val="0"/>
            <w:autoSpaceDN w:val="0"/>
            <w:rPr>
              <w:rFonts w:hint="default" w:ascii="Times New Roman" w:hAnsi="Times New Roman" w:eastAsia="Times New Roman" w:cs="Times New Roman"/>
              <w:sz w:val="24"/>
              <w:szCs w:val="24"/>
              <w:lang w:val="sv-SE"/>
            </w:rPr>
          </w:pPr>
          <w:r>
            <w:rPr>
              <w:rFonts w:hint="default" w:ascii="Times New Roman" w:hAnsi="Times New Roman" w:eastAsia="Times New Roman" w:cs="Times New Roman"/>
              <w:sz w:val="24"/>
              <w:szCs w:val="24"/>
              <w:lang w:val="sv-SE"/>
            </w:rPr>
            <w:t>Mahkamah Agung Rapublik Indonesia. Putusan Nomor 68 P/HUM/2019 (2019).</w:t>
          </w:r>
        </w:p>
        <w:p w14:paraId="443E7B76">
          <w:pPr>
            <w:jc w:val="both"/>
            <w:rPr>
              <w:rFonts w:hint="default" w:ascii="Times New Roman" w:hAnsi="Times New Roman" w:eastAsia="Times New Roman" w:cs="Times New Roman"/>
              <w:sz w:val="24"/>
              <w:szCs w:val="24"/>
              <w:lang w:val="sv-SE"/>
            </w:rPr>
          </w:pPr>
        </w:p>
        <w:p w14:paraId="61032C37">
          <w:pPr>
            <w:ind w:left="802" w:hanging="800" w:hangingChars="333"/>
            <w:jc w:val="both"/>
            <w:rPr>
              <w:rFonts w:hint="default" w:ascii="Times New Roman" w:hAnsi="Times New Roman" w:eastAsia="Times New Roman" w:cs="Times New Roman"/>
              <w:b/>
              <w:bCs/>
              <w:sz w:val="24"/>
              <w:szCs w:val="24"/>
              <w:lang w:val="sv-SE"/>
            </w:rPr>
          </w:pPr>
          <w:r>
            <w:rPr>
              <w:rFonts w:hint="default" w:ascii="Times New Roman" w:hAnsi="Times New Roman" w:eastAsia="Times New Roman" w:cs="Times New Roman"/>
              <w:b/>
              <w:bCs/>
              <w:sz w:val="24"/>
              <w:szCs w:val="24"/>
              <w:lang w:val="sv-SE"/>
            </w:rPr>
            <w:t>WebPage:</w:t>
          </w:r>
        </w:p>
        <w:p w14:paraId="369F175A">
          <w:pPr>
            <w:ind w:left="666" w:hanging="799" w:hangingChars="333"/>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val="sv-SE"/>
            </w:rPr>
            <w:t xml:space="preserve">Amanda Gita. “Pengamat: Izin Kelola Tambang Untuk Ormas Keagamaan Menyalahi UU Minerba.” </w:t>
          </w:r>
          <w:r>
            <w:rPr>
              <w:rFonts w:hint="default" w:ascii="Times New Roman" w:hAnsi="Times New Roman" w:eastAsia="Times New Roman" w:cs="Times New Roman"/>
              <w:sz w:val="24"/>
              <w:szCs w:val="24"/>
            </w:rPr>
            <w:t xml:space="preserve">Republika, July 25, 2024.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"https://ekonomi.republika.co.id/berita/sek6ek423/pengamat-izin-kelola-tambang-untuk-ormas-keagamaan-menyalahi-uu-minerba" </w:instrText>
          </w:r>
          <w:r>
            <w:rPr>
              <w:rFonts w:hint="default" w:ascii="Times New Roman" w:hAnsi="Times New Roman" w:cs="Times New Roman"/>
              <w:sz w:val="24"/>
              <w:szCs w:val="24"/>
            </w:rPr>
            <w:fldChar w:fldCharType="separate"/>
          </w:r>
          <w:r>
            <w:rPr>
              <w:rStyle w:val="13"/>
              <w:rFonts w:hint="default" w:ascii="Times New Roman" w:hAnsi="Times New Roman" w:eastAsia="Times New Roman" w:cs="Times New Roman"/>
              <w:sz w:val="24"/>
              <w:szCs w:val="24"/>
            </w:rPr>
            <w:t>https://ekonomi.republika.co.id/berita/sek6ek423/pengamat-izin-kelola-tambang-untuk-ormas-keagamaan-menyalahi-uu-minerba</w:t>
          </w:r>
          <w:r>
            <w:rPr>
              <w:rStyle w:val="13"/>
              <w:rFonts w:hint="default" w:ascii="Times New Roman" w:hAnsi="Times New Roman" w:eastAsia="Times New Roman" w:cs="Times New Roman"/>
              <w:sz w:val="24"/>
              <w:szCs w:val="24"/>
            </w:rPr>
            <w:fldChar w:fldCharType="end"/>
          </w:r>
          <w:r>
            <w:rPr>
              <w:rFonts w:hint="default" w:ascii="Times New Roman" w:hAnsi="Times New Roman" w:eastAsia="Times New Roman" w:cs="Times New Roman"/>
              <w:sz w:val="24"/>
              <w:szCs w:val="24"/>
            </w:rPr>
            <w:t xml:space="preserve">. </w:t>
          </w:r>
        </w:p>
        <w:p w14:paraId="1DFB65C3">
          <w:pPr>
            <w:ind w:left="666" w:hanging="799" w:hangingChars="333"/>
            <w:jc w:val="both"/>
            <w:rPr>
              <w:rFonts w:hint="default" w:ascii="Times New Roman" w:hAnsi="Times New Roman" w:eastAsia="Times New Roman" w:cs="Times New Roman"/>
              <w:sz w:val="24"/>
              <w:szCs w:val="24"/>
              <w:lang w:val="fi-FI"/>
            </w:rPr>
          </w:pPr>
          <w:r>
            <w:rPr>
              <w:rFonts w:hint="default" w:ascii="Times New Roman" w:hAnsi="Times New Roman" w:eastAsia="Times New Roman" w:cs="Times New Roman"/>
              <w:sz w:val="24"/>
              <w:szCs w:val="24"/>
            </w:rPr>
            <w:t xml:space="preserve">Miladawati, F.D. “Kenapa Tambang Batu Bara Yang Dibagi-Bagi Ke NU Cs? </w:t>
          </w:r>
          <w:r>
            <w:rPr>
              <w:rFonts w:hint="default" w:ascii="Times New Roman" w:hAnsi="Times New Roman" w:eastAsia="Times New Roman" w:cs="Times New Roman"/>
              <w:sz w:val="24"/>
              <w:szCs w:val="24"/>
              <w:lang w:val="fi-FI"/>
            </w:rPr>
            <w:t xml:space="preserve">Ini Kata ESDM.” CNBC Indonesia, June 7, 2024.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"https://www.cnbcindonesia.com/news/20240607171039-4-544836/kenapa-tambang-batu-bara-yang-dibagi-bagi-ke-nu-cs-ini-kata-esdm" </w:instrText>
          </w:r>
          <w:r>
            <w:rPr>
              <w:rFonts w:hint="default" w:ascii="Times New Roman" w:hAnsi="Times New Roman" w:cs="Times New Roman"/>
              <w:sz w:val="24"/>
              <w:szCs w:val="24"/>
            </w:rPr>
            <w:fldChar w:fldCharType="separate"/>
          </w:r>
          <w:r>
            <w:rPr>
              <w:rStyle w:val="13"/>
              <w:rFonts w:hint="default" w:ascii="Times New Roman" w:hAnsi="Times New Roman" w:eastAsia="Times New Roman" w:cs="Times New Roman"/>
              <w:sz w:val="24"/>
              <w:szCs w:val="24"/>
              <w:lang w:val="fi-FI"/>
            </w:rPr>
            <w:t>https://www.cnbcindonesia.com/news/20240607171039-4-544836/kenapa-tambang-batu-bara-yang-dibagi-bagi-ke-nu-cs-ini-kata-esdm</w:t>
          </w:r>
          <w:r>
            <w:rPr>
              <w:rStyle w:val="13"/>
              <w:rFonts w:hint="default" w:ascii="Times New Roman" w:hAnsi="Times New Roman" w:eastAsia="Times New Roman" w:cs="Times New Roman"/>
              <w:sz w:val="24"/>
              <w:szCs w:val="24"/>
              <w:lang w:val="fi-FI"/>
            </w:rPr>
            <w:fldChar w:fldCharType="end"/>
          </w:r>
          <w:r>
            <w:rPr>
              <w:rFonts w:hint="default" w:ascii="Times New Roman" w:hAnsi="Times New Roman" w:eastAsia="Times New Roman" w:cs="Times New Roman"/>
              <w:sz w:val="24"/>
              <w:szCs w:val="24"/>
              <w:lang w:val="fi-FI"/>
            </w:rPr>
            <w:t xml:space="preserve">. </w:t>
          </w:r>
        </w:p>
        <w:p w14:paraId="4D87637B">
          <w:pPr>
            <w:ind w:left="666" w:hanging="799" w:hangingChars="333"/>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val="fi-FI"/>
            </w:rPr>
            <w:t xml:space="preserve">Mochamad Januar Rizki. “Presiden Jokowi Didesak Cabut PP 25/2024 Soal Izin Tambang Ormas.” Hukumonline, June 6, 2024.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"https://www.hukumonline.com/berita/a/presiden-jokowi-didesak-cabut-pp-25-2024-soal-izin-tambang-ormas-lt66614cc7a256b/" </w:instrText>
          </w:r>
          <w:r>
            <w:rPr>
              <w:rFonts w:hint="default" w:ascii="Times New Roman" w:hAnsi="Times New Roman" w:cs="Times New Roman"/>
              <w:sz w:val="24"/>
              <w:szCs w:val="24"/>
            </w:rPr>
            <w:fldChar w:fldCharType="separate"/>
          </w:r>
          <w:r>
            <w:rPr>
              <w:rStyle w:val="13"/>
              <w:rFonts w:hint="default" w:ascii="Times New Roman" w:hAnsi="Times New Roman" w:eastAsia="Times New Roman" w:cs="Times New Roman"/>
              <w:sz w:val="24"/>
              <w:szCs w:val="24"/>
            </w:rPr>
            <w:t>https://www.hukumonline.com/berita/a/presiden-jokowi-didesak-cabut-pp-25-2024-soal-izin-tambang-ormas-lt66614cc7a256b/</w:t>
          </w:r>
          <w:r>
            <w:rPr>
              <w:rStyle w:val="13"/>
              <w:rFonts w:hint="default" w:ascii="Times New Roman" w:hAnsi="Times New Roman" w:eastAsia="Times New Roman" w:cs="Times New Roman"/>
              <w:sz w:val="24"/>
              <w:szCs w:val="24"/>
            </w:rPr>
            <w:fldChar w:fldCharType="end"/>
          </w:r>
          <w:r>
            <w:rPr>
              <w:rFonts w:hint="default" w:ascii="Times New Roman" w:hAnsi="Times New Roman" w:eastAsia="Times New Roman" w:cs="Times New Roman"/>
              <w:sz w:val="24"/>
              <w:szCs w:val="24"/>
            </w:rPr>
            <w:t xml:space="preserve">. </w:t>
          </w:r>
        </w:p>
        <w:p w14:paraId="0C5E90DC">
          <w:pPr>
            <w:ind w:left="666" w:hanging="799" w:hangingChars="333"/>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Pandu. “Pengertian Kepastian Hukum Secara Umum Dan Pendapat Para Ahli.” Gramedia blog, n.d.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"https://www.gramedia.com/literasi/pengertian-kepastian-hukum/" </w:instrText>
          </w:r>
          <w:r>
            <w:rPr>
              <w:rFonts w:hint="default" w:ascii="Times New Roman" w:hAnsi="Times New Roman" w:cs="Times New Roman"/>
              <w:sz w:val="24"/>
              <w:szCs w:val="24"/>
            </w:rPr>
            <w:fldChar w:fldCharType="separate"/>
          </w:r>
          <w:r>
            <w:rPr>
              <w:rStyle w:val="13"/>
              <w:rFonts w:hint="default" w:ascii="Times New Roman" w:hAnsi="Times New Roman" w:eastAsia="Times New Roman" w:cs="Times New Roman"/>
              <w:sz w:val="24"/>
              <w:szCs w:val="24"/>
            </w:rPr>
            <w:t>https://www.gramedia.com/literasi/pengertian-kepastian-hukum/</w:t>
          </w:r>
          <w:r>
            <w:rPr>
              <w:rStyle w:val="13"/>
              <w:rFonts w:hint="default" w:ascii="Times New Roman" w:hAnsi="Times New Roman" w:eastAsia="Times New Roman" w:cs="Times New Roman"/>
              <w:sz w:val="24"/>
              <w:szCs w:val="24"/>
            </w:rPr>
            <w:fldChar w:fldCharType="end"/>
          </w:r>
          <w:r>
            <w:rPr>
              <w:rFonts w:hint="default" w:ascii="Times New Roman" w:hAnsi="Times New Roman" w:eastAsia="Times New Roman" w:cs="Times New Roman"/>
              <w:sz w:val="24"/>
              <w:szCs w:val="24"/>
            </w:rPr>
            <w:t xml:space="preserve">. </w:t>
          </w:r>
        </w:p>
        <w:p w14:paraId="0CE97775">
          <w:pPr>
            <w:ind w:left="666" w:hanging="799" w:hangingChars="333"/>
            <w:jc w:val="both"/>
            <w:rPr>
              <w:rFonts w:hint="default" w:ascii="Times New Roman" w:hAnsi="Times New Roman" w:eastAsia="Times New Roman" w:cs="Times New Roman"/>
              <w:sz w:val="24"/>
              <w:szCs w:val="24"/>
            </w:rPr>
          </w:pPr>
        </w:p>
        <w:p w14:paraId="0F44945F">
          <w:pPr>
            <w:ind w:left="666" w:hanging="799" w:hangingChars="333"/>
            <w:jc w:val="both"/>
            <w:rPr>
              <w:rFonts w:hint="default" w:ascii="Times New Roman" w:hAnsi="Times New Roman" w:eastAsia="Times New Roman" w:cs="Times New Roman"/>
              <w:sz w:val="24"/>
              <w:szCs w:val="24"/>
            </w:rPr>
          </w:pPr>
        </w:p>
        <w:p w14:paraId="0FCDD29F">
          <w:pPr>
            <w:ind w:left="799" w:hanging="799" w:hangingChars="333"/>
            <w:jc w:val="both"/>
            <w:rPr>
              <w:rFonts w:hint="default" w:ascii="Times New Roman" w:hAnsi="Times New Roman" w:cs="Times New Roman"/>
              <w:b/>
              <w:bCs/>
              <w:sz w:val="24"/>
              <w:szCs w:val="24"/>
            </w:rPr>
          </w:pPr>
        </w:p>
      </w:sdtContent>
    </w:sdt>
    <w:sectPr>
      <w:headerReference r:id="rId12" w:type="default"/>
      <w:footerReference r:id="rId13" w:type="default"/>
      <w:pgSz w:w="11906" w:h="16838"/>
      <w:pgMar w:top="2275" w:right="1701" w:bottom="1701" w:left="2275" w:header="720" w:footer="720" w:gutter="0"/>
      <w:cols w:space="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2">
    <w:p/>
  </w:endnote>
  <w:endnote w:type="continuationSeparator" w:id="3">
    <w:p/>
  </w:endnote>
  <w:endnote w:id="0">
    <w:p w14:paraId="619FFA62">
      <w:pPr>
        <w:pStyle w:val="8"/>
        <w:snapToGrid w:val="0"/>
      </w:pPr>
      <w:r>
        <w:rPr>
          <w:rStyle w:val="7"/>
        </w:rPr>
        <w:endnoteRef/>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00"/>
    <w:family w:val="auto"/>
    <w:pitch w:val="default"/>
    <w:sig w:usb0="00000000" w:usb1="00000000" w:usb2="00000000" w:usb3="00000000" w:csb0="00000000" w:csb1="00000000"/>
  </w:font>
  <w:font w:name="TimesNewRomanPS-ItalicMT">
    <w:altName w:val="Segoe Print"/>
    <w:panose1 w:val="00000000000000000000"/>
    <w:charset w:val="00"/>
    <w:family w:val="auto"/>
    <w:pitch w:val="default"/>
    <w:sig w:usb0="00000000" w:usb1="00000000" w:usb2="00000000" w:usb3="00000000" w:csb0="00000000" w:csb1="00000000"/>
  </w:font>
  <w:font w:name="Segoe UI Emoji">
    <w:panose1 w:val="020B0502040204020203"/>
    <w:charset w:val="00"/>
    <w:family w:val="swiss"/>
    <w:pitch w:val="default"/>
    <w:sig w:usb0="00000001" w:usb1="02000000" w:usb2="00000000" w:usb3="00000000" w:csb0="00000001" w:csb1="00000000"/>
  </w:font>
  <w:font w:name="Segoe UI">
    <w:panose1 w:val="020B0502040204020203"/>
    <w:charset w:val="00"/>
    <w:family w:val="swiss"/>
    <w:pitch w:val="default"/>
    <w:sig w:usb0="E4002EFF" w:usb1="C000E47F"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A9DB7">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998FA">
    <w:pPr>
      <w:pStyle w:val="9"/>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7F6FA">
    <w:pPr>
      <w:pStyle w:val="9"/>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461087"/>
    </w:sdtPr>
    <w:sdtContent>
      <w:p w14:paraId="7473D557">
        <w:pPr>
          <w:pStyle w:val="9"/>
          <w:jc w:val="center"/>
        </w:pPr>
        <w:r>
          <w:fldChar w:fldCharType="begin"/>
        </w:r>
        <w:r>
          <w:instrText xml:space="preserve"> PAGE   \* MERGEFORMAT </w:instrText>
        </w:r>
        <w:r>
          <w:fldChar w:fldCharType="separate"/>
        </w:r>
        <w:r>
          <w:t>2</w:t>
        </w:r>
        <w:r>
          <w:fldChar w:fldCharType="end"/>
        </w:r>
      </w:p>
    </w:sdtContent>
  </w:sdt>
  <w:p w14:paraId="1ACC6291">
    <w:pPr>
      <w:pStyle w:val="9"/>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9963492"/>
    </w:sdtPr>
    <w:sdtContent>
      <w:p w14:paraId="13C0904F">
        <w:pPr>
          <w:pStyle w:val="9"/>
          <w:jc w:val="center"/>
        </w:pPr>
        <w:r>
          <w:fldChar w:fldCharType="begin"/>
        </w:r>
        <w:r>
          <w:instrText xml:space="preserve"> PAGE   \* MERGEFORMAT </w:instrText>
        </w:r>
        <w:r>
          <w:fldChar w:fldCharType="separate"/>
        </w:r>
        <w:r>
          <w:t>2</w:t>
        </w:r>
        <w:r>
          <w:fldChar w:fldCharType="end"/>
        </w:r>
      </w:p>
    </w:sdtContent>
  </w:sdt>
  <w:p w14:paraId="5D6CF24D">
    <w:pPr>
      <w:pStyle w:val="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76">
    <w:p/>
  </w:footnote>
  <w:footnote w:type="continuationSeparator" w:id="77">
    <w:p/>
  </w:footnote>
  <w:footnote w:id="0">
    <w:p w14:paraId="73427FEB">
      <w:pPr>
        <w:pStyle w:val="11"/>
        <w:jc w:val="both"/>
        <w:rPr>
          <w:rFonts w:ascii="Times New Roman" w:hAnsi="Times New Roman" w:cs="Times New Roman"/>
        </w:rPr>
      </w:pPr>
      <w:r>
        <w:rPr>
          <w:rStyle w:val="10"/>
          <w:rFonts w:ascii="Times New Roman" w:hAnsi="Times New Roman" w:cs="Times New Roman"/>
        </w:rPr>
        <w:footnoteRef/>
      </w:r>
      <w:r>
        <w:rPr>
          <w:rFonts w:ascii="Times New Roman" w:hAnsi="Times New Roman" w:cs="Times New Roman"/>
        </w:rPr>
        <w:t xml:space="preserve"> </w:t>
      </w:r>
      <w:r>
        <w:rPr>
          <w:rFonts w:ascii="Times New Roman" w:hAnsi="Times New Roman" w:eastAsia="Times New Roman" w:cs="Times New Roman"/>
        </w:rPr>
        <w:t xml:space="preserve">Amanda Prastika, Mutiara Fajriatul Izza Putri, and Viorelia Nabila Tasya, “Urgensi Pemberian Izin Pengelolaan Tambang Bagi Organisasi Kemasyarakatan ‘Keagamaan’ Di Indonesia: Analisis Regulasi Dalam PP Nomor 25 Tahun 2024,” </w:t>
      </w:r>
      <w:r>
        <w:rPr>
          <w:rFonts w:ascii="Times New Roman" w:hAnsi="Times New Roman" w:eastAsia="Times New Roman" w:cs="Times New Roman"/>
          <w:i/>
          <w:iCs/>
        </w:rPr>
        <w:t>TARUNALAW : Journal of Law and Syariah</w:t>
      </w:r>
      <w:r>
        <w:rPr>
          <w:rFonts w:ascii="Times New Roman" w:hAnsi="Times New Roman" w:eastAsia="Times New Roman" w:cs="Times New Roman"/>
        </w:rPr>
        <w:t xml:space="preserve"> 2, no. 02 (July 24, 2024): 214–24, https://doi.org/10.54298/tarunalaw.v2i02.216.</w:t>
      </w:r>
    </w:p>
  </w:footnote>
  <w:footnote w:id="1">
    <w:p w14:paraId="61882EA8">
      <w:pPr>
        <w:pStyle w:val="11"/>
        <w:jc w:val="both"/>
        <w:rPr>
          <w:rFonts w:ascii="Times New Roman" w:hAnsi="Times New Roman" w:cs="Times New Roman"/>
        </w:rPr>
      </w:pPr>
      <w:r>
        <w:rPr>
          <w:rStyle w:val="10"/>
          <w:rFonts w:ascii="Times New Roman" w:hAnsi="Times New Roman" w:cs="Times New Roman"/>
        </w:rPr>
        <w:footnoteRef/>
      </w:r>
      <w:r>
        <w:rPr>
          <w:rFonts w:ascii="Times New Roman" w:hAnsi="Times New Roman" w:cs="Times New Roman"/>
        </w:rPr>
        <w:t xml:space="preserve"> Mochamad Januar Rizki, “Presiden Jokowi Didesak Cabut PP 25/2024 Soal Izin Tambang Ormas,” Hukumonline, June 6, 2024, https://www.hukumonline.com/berita/a/presiden-jokowi-didesak-cabut-pp-25-2024-soal-izin-tambang-ormas-lt66614cc7a256b/.</w:t>
      </w:r>
    </w:p>
  </w:footnote>
  <w:footnote w:id="2">
    <w:p w14:paraId="57268040">
      <w:pPr>
        <w:pStyle w:val="11"/>
        <w:jc w:val="both"/>
        <w:rPr>
          <w:rFonts w:ascii="Times New Roman" w:hAnsi="Times New Roman" w:cs="Times New Roman"/>
        </w:rPr>
      </w:pPr>
      <w:r>
        <w:rPr>
          <w:rStyle w:val="10"/>
          <w:rFonts w:ascii="Times New Roman" w:hAnsi="Times New Roman" w:cs="Times New Roman"/>
        </w:rPr>
        <w:footnoteRef/>
      </w:r>
      <w:r>
        <w:rPr>
          <w:rFonts w:ascii="Times New Roman" w:hAnsi="Times New Roman" w:cs="Times New Roman"/>
        </w:rPr>
        <w:t xml:space="preserve"> </w:t>
      </w:r>
      <w:r>
        <w:rPr>
          <w:rFonts w:ascii="Times New Roman" w:hAnsi="Times New Roman" w:eastAsia="Times New Roman" w:cs="Times New Roman"/>
        </w:rPr>
        <w:t xml:space="preserve">Nurnaningsih Rachman and Melki T Tunggati, “Kontradiksi Pengaturan Penawaran Prioritas Wilayah Izin Usaha  Pertambangan Khusus Terhadap Badan Usaha Milik Organisasi  Kemasyarakatan Keagamaan,” </w:t>
      </w:r>
      <w:r>
        <w:rPr>
          <w:rFonts w:ascii="Times New Roman" w:hAnsi="Times New Roman" w:eastAsia="Times New Roman" w:cs="Times New Roman"/>
          <w:i/>
          <w:iCs/>
        </w:rPr>
        <w:t>THE JURIS</w:t>
      </w:r>
      <w:r>
        <w:rPr>
          <w:rFonts w:ascii="Times New Roman" w:hAnsi="Times New Roman" w:eastAsia="Times New Roman" w:cs="Times New Roman"/>
        </w:rPr>
        <w:t>, vol. VIII, 2024, http://ejournal.stih-awanglong.ac.id/index.php/juris.</w:t>
      </w:r>
    </w:p>
  </w:footnote>
  <w:footnote w:id="3">
    <w:p w14:paraId="66CD1B9E">
      <w:pPr>
        <w:pStyle w:val="11"/>
        <w:jc w:val="both"/>
        <w:rPr>
          <w:rFonts w:ascii="Times New Roman" w:hAnsi="Times New Roman" w:cs="Times New Roman"/>
        </w:rPr>
      </w:pPr>
      <w:r>
        <w:rPr>
          <w:rStyle w:val="10"/>
          <w:rFonts w:ascii="Times New Roman" w:hAnsi="Times New Roman" w:cs="Times New Roman"/>
        </w:rPr>
        <w:footnoteRef/>
      </w:r>
      <w:r>
        <w:rPr>
          <w:rFonts w:ascii="Times New Roman" w:hAnsi="Times New Roman" w:cs="Times New Roman"/>
        </w:rPr>
        <w:t xml:space="preserve"> </w:t>
      </w:r>
      <w:r>
        <w:rPr>
          <w:rFonts w:ascii="Times New Roman" w:hAnsi="Times New Roman" w:eastAsia="Times New Roman" w:cs="Times New Roman"/>
        </w:rPr>
        <w:t xml:space="preserve">Nur Fadilah Al Idrus, “Dampak Politik Hukum Dan Respon Masyarakat Atas Pembaharuan Undang-Undang Minerba,” </w:t>
      </w:r>
      <w:r>
        <w:rPr>
          <w:rFonts w:ascii="Times New Roman" w:hAnsi="Times New Roman" w:eastAsia="Times New Roman" w:cs="Times New Roman"/>
          <w:i/>
          <w:iCs/>
        </w:rPr>
        <w:t>Jurnal Penegakan Hukum Dan Keadilan</w:t>
      </w:r>
      <w:r>
        <w:rPr>
          <w:rFonts w:ascii="Times New Roman" w:hAnsi="Times New Roman" w:eastAsia="Times New Roman" w:cs="Times New Roman"/>
        </w:rPr>
        <w:t xml:space="preserve"> 3, no. 2 (September 30, 2022): 114–27, https://doi.org/10.18196/jphk.v3i2.14898.</w:t>
      </w:r>
    </w:p>
  </w:footnote>
  <w:footnote w:id="4">
    <w:p w14:paraId="152779F8">
      <w:pPr>
        <w:pStyle w:val="11"/>
        <w:jc w:val="both"/>
        <w:rPr>
          <w:rFonts w:ascii="Times New Roman" w:hAnsi="Times New Roman" w:cs="Times New Roman"/>
        </w:rPr>
      </w:pPr>
      <w:r>
        <w:rPr>
          <w:rStyle w:val="10"/>
          <w:rFonts w:ascii="Times New Roman" w:hAnsi="Times New Roman" w:cs="Times New Roman"/>
        </w:rPr>
        <w:footnoteRef/>
      </w:r>
      <w:r>
        <w:rPr>
          <w:rFonts w:ascii="Times New Roman" w:hAnsi="Times New Roman" w:cs="Times New Roman"/>
        </w:rPr>
        <w:t xml:space="preserve"> </w:t>
      </w:r>
      <w:r>
        <w:rPr>
          <w:rFonts w:ascii="Times New Roman" w:hAnsi="Times New Roman" w:eastAsia="Times New Roman" w:cs="Times New Roman"/>
        </w:rPr>
        <w:t xml:space="preserve">Abdurrasyid, Siti Hasanah, and Firzhal Arzhi Jiwantara, “Wilayah Izin Usaha Pertambangan Khusus Berdasarkan Undang-Undang Nomor 3 Tahun 2020 Tentang Pertambangan Mineral Dan Batu Bara,” </w:t>
      </w:r>
      <w:r>
        <w:rPr>
          <w:rFonts w:ascii="Times New Roman" w:hAnsi="Times New Roman" w:eastAsia="Times New Roman" w:cs="Times New Roman"/>
          <w:i/>
          <w:iCs/>
        </w:rPr>
        <w:t>Unizar Law Review</w:t>
      </w:r>
      <w:r>
        <w:rPr>
          <w:rFonts w:ascii="Times New Roman" w:hAnsi="Times New Roman" w:eastAsia="Times New Roman" w:cs="Times New Roman"/>
        </w:rPr>
        <w:t xml:space="preserve"> 5, no. 2 (November 27, 2022), https://doi.org/10.36679/ulr.v5i2.9.</w:t>
      </w:r>
    </w:p>
  </w:footnote>
  <w:footnote w:id="5">
    <w:p w14:paraId="57A91AF9">
      <w:pPr>
        <w:pStyle w:val="11"/>
        <w:jc w:val="both"/>
        <w:rPr>
          <w:rFonts w:ascii="Times New Roman" w:hAnsi="Times New Roman" w:cs="Times New Roman"/>
        </w:rPr>
      </w:pPr>
      <w:r>
        <w:rPr>
          <w:rStyle w:val="10"/>
          <w:rFonts w:ascii="Times New Roman" w:hAnsi="Times New Roman" w:cs="Times New Roman"/>
        </w:rPr>
        <w:footnoteRef/>
      </w:r>
      <w:r>
        <w:rPr>
          <w:rFonts w:ascii="Times New Roman" w:hAnsi="Times New Roman" w:cs="Times New Roman"/>
        </w:rPr>
        <w:t xml:space="preserve"> Friskilia Junisa et al., “EFEKTIVITAS UNDANG-UNDANG NOMOR 3 TAHUN 2020 DALAM PEMBERIAN IZIN USAHA PERTAMBANGAN MINERAL DI INDONESIA,” 2020, https://www.kompas.com/properti/read/2022/01/.</w:t>
      </w:r>
    </w:p>
  </w:footnote>
  <w:footnote w:id="6">
    <w:p w14:paraId="174E7E3C">
      <w:pPr>
        <w:pStyle w:val="11"/>
        <w:jc w:val="both"/>
        <w:rPr>
          <w:rFonts w:ascii="Times New Roman" w:hAnsi="Times New Roman" w:cs="Times New Roman"/>
        </w:rPr>
      </w:pPr>
      <w:r>
        <w:rPr>
          <w:rStyle w:val="10"/>
          <w:rFonts w:ascii="Times New Roman" w:hAnsi="Times New Roman" w:cs="Times New Roman"/>
        </w:rPr>
        <w:footnoteRef/>
      </w:r>
      <w:r>
        <w:rPr>
          <w:rFonts w:ascii="Times New Roman" w:hAnsi="Times New Roman" w:cs="Times New Roman"/>
        </w:rPr>
        <w:t xml:space="preserve"> “UNDANG-UNDANG REPUBLIK INDONESIA NOMOR 3 TAHUN 2O2O PERUBAHAN ATAS UNDANG-UNDANG NOMOR 4 TAHUN 2OO9 PERTAMBANGAN MINERAL DAN BATUBARA,”</w:t>
      </w:r>
    </w:p>
  </w:footnote>
  <w:footnote w:id="7">
    <w:p w14:paraId="29B0337F">
      <w:pPr>
        <w:pStyle w:val="11"/>
        <w:jc w:val="both"/>
        <w:rPr>
          <w:rFonts w:ascii="Times New Roman" w:hAnsi="Times New Roman" w:cs="Times New Roman"/>
        </w:rPr>
      </w:pPr>
      <w:r>
        <w:rPr>
          <w:rStyle w:val="10"/>
          <w:rFonts w:ascii="Times New Roman" w:hAnsi="Times New Roman" w:cs="Times New Roman"/>
        </w:rPr>
        <w:footnoteRef/>
      </w:r>
      <w:r>
        <w:rPr>
          <w:rFonts w:ascii="Times New Roman" w:hAnsi="Times New Roman" w:cs="Times New Roman"/>
        </w:rPr>
        <w:t xml:space="preserve"> “PERATURAN PEMERINTAH REPUBLIK INDONESIA NOMOR 25 TAHUN 2024 PERUBAHAN ATAS PERATURAN PEMERINTAH NOMOR 96 TAHUN 2021 PEIAKSANAAN KEGIATAN USAHA PERTAMBANGAN DAN BATUBARA,”</w:t>
      </w:r>
    </w:p>
  </w:footnote>
  <w:footnote w:id="8">
    <w:p w14:paraId="0384299B">
      <w:pPr>
        <w:pStyle w:val="11"/>
        <w:jc w:val="both"/>
        <w:rPr>
          <w:rFonts w:ascii="Times New Roman" w:hAnsi="Times New Roman" w:cs="Times New Roman"/>
        </w:rPr>
      </w:pPr>
      <w:r>
        <w:rPr>
          <w:rStyle w:val="10"/>
          <w:rFonts w:ascii="Times New Roman" w:hAnsi="Times New Roman" w:cs="Times New Roman"/>
        </w:rPr>
        <w:footnoteRef/>
      </w:r>
      <w:r>
        <w:rPr>
          <w:rFonts w:ascii="Times New Roman" w:hAnsi="Times New Roman" w:cs="Times New Roman"/>
        </w:rPr>
        <w:t xml:space="preserve"> Mochamad Januar Rizki, “Presiden Jokowi Didesak Cabut PP 25/2024 Soal Izin Tambang Ormas.”</w:t>
      </w:r>
    </w:p>
  </w:footnote>
  <w:footnote w:id="9">
    <w:p w14:paraId="456B43CA">
      <w:pPr>
        <w:pStyle w:val="11"/>
        <w:jc w:val="both"/>
        <w:rPr>
          <w:rFonts w:ascii="Times New Roman" w:hAnsi="Times New Roman" w:cs="Times New Roman"/>
        </w:rPr>
      </w:pPr>
      <w:r>
        <w:rPr>
          <w:rStyle w:val="10"/>
          <w:rFonts w:ascii="Times New Roman" w:hAnsi="Times New Roman" w:cs="Times New Roman"/>
        </w:rPr>
        <w:footnoteRef/>
      </w:r>
      <w:r>
        <w:rPr>
          <w:rFonts w:ascii="Times New Roman" w:hAnsi="Times New Roman" w:cs="Times New Roman"/>
        </w:rPr>
        <w:t xml:space="preserve"> Ade Surya T, “Polemik Prioritas Penawaran WIUPK,” 2024, https://pusaka.dpr.go.id.</w:t>
      </w:r>
    </w:p>
  </w:footnote>
  <w:footnote w:id="10">
    <w:p w14:paraId="36171F50">
      <w:pPr>
        <w:pStyle w:val="11"/>
        <w:jc w:val="both"/>
        <w:rPr>
          <w:rFonts w:ascii="Times New Roman" w:hAnsi="Times New Roman" w:cs="Times New Roman"/>
        </w:rPr>
      </w:pPr>
      <w:r>
        <w:rPr>
          <w:rStyle w:val="10"/>
          <w:rFonts w:ascii="Times New Roman" w:hAnsi="Times New Roman" w:cs="Times New Roman"/>
        </w:rPr>
        <w:footnoteRef/>
      </w:r>
      <w:r>
        <w:rPr>
          <w:rFonts w:ascii="Times New Roman" w:hAnsi="Times New Roman" w:cs="Times New Roman"/>
        </w:rPr>
        <w:t xml:space="preserve"> </w:t>
      </w:r>
      <w:r>
        <w:rPr>
          <w:rFonts w:ascii="Times New Roman" w:hAnsi="Times New Roman" w:eastAsia="Times New Roman" w:cs="Times New Roman"/>
        </w:rPr>
        <w:t xml:space="preserve">Hasim Hasanuddin, “HIERARKI PERATURAN PERUNDANG-UNDANGAN NEGARA REPUBLIK INDONESIA SEBAGAI SUATU SISTEM,” </w:t>
      </w:r>
      <w:r>
        <w:rPr>
          <w:rFonts w:ascii="Times New Roman" w:hAnsi="Times New Roman" w:eastAsia="Times New Roman" w:cs="Times New Roman"/>
          <w:i/>
          <w:iCs/>
        </w:rPr>
        <w:t>Madani Legal Review</w:t>
      </w:r>
      <w:r>
        <w:rPr>
          <w:rFonts w:ascii="Times New Roman" w:hAnsi="Times New Roman" w:eastAsia="Times New Roman" w:cs="Times New Roman"/>
        </w:rPr>
        <w:t xml:space="preserve"> 1, no. 2 (2017): 120–30.</w:t>
      </w:r>
    </w:p>
  </w:footnote>
  <w:footnote w:id="11">
    <w:p w14:paraId="410E0934">
      <w:pPr>
        <w:pStyle w:val="11"/>
        <w:jc w:val="both"/>
        <w:rPr>
          <w:rFonts w:ascii="Times New Roman" w:hAnsi="Times New Roman" w:cs="Times New Roman"/>
        </w:rPr>
      </w:pPr>
      <w:r>
        <w:rPr>
          <w:rStyle w:val="10"/>
          <w:rFonts w:ascii="Times New Roman" w:hAnsi="Times New Roman" w:cs="Times New Roman"/>
        </w:rPr>
        <w:footnoteRef/>
      </w:r>
      <w:r>
        <w:rPr>
          <w:rFonts w:ascii="Times New Roman" w:hAnsi="Times New Roman" w:cs="Times New Roman"/>
        </w:rPr>
        <w:t xml:space="preserve"> </w:t>
      </w:r>
      <w:r>
        <w:rPr>
          <w:rFonts w:ascii="Times New Roman" w:hAnsi="Times New Roman" w:eastAsia="Times New Roman" w:cs="Times New Roman"/>
        </w:rPr>
        <w:t>Mahkamah Agung Rapublik Indonesia, “Putusan Nomor 68 P/HUM/2019”. Jakarta : Mahkamah Agung RI</w:t>
      </w:r>
    </w:p>
  </w:footnote>
  <w:footnote w:id="12">
    <w:p w14:paraId="35E02D30">
      <w:pPr>
        <w:pStyle w:val="11"/>
        <w:jc w:val="both"/>
        <w:rPr>
          <w:rFonts w:ascii="Times New Roman" w:hAnsi="Times New Roman" w:cs="Times New Roman"/>
        </w:rPr>
      </w:pPr>
      <w:r>
        <w:rPr>
          <w:rStyle w:val="10"/>
          <w:rFonts w:ascii="Times New Roman" w:hAnsi="Times New Roman" w:cs="Times New Roman"/>
        </w:rPr>
        <w:footnoteRef/>
      </w:r>
      <w:r>
        <w:rPr>
          <w:rFonts w:ascii="Times New Roman" w:hAnsi="Times New Roman" w:cs="Times New Roman"/>
        </w:rPr>
        <w:t xml:space="preserve"> </w:t>
      </w:r>
      <w:r>
        <w:rPr>
          <w:rFonts w:ascii="Times New Roman" w:hAnsi="Times New Roman" w:eastAsia="Times New Roman" w:cs="Times New Roman"/>
        </w:rPr>
        <w:t xml:space="preserve">A. N. R., Astinda, W. P., Pratama, and M. B. Haidar, “Konflik Regulasi Dan Masalah Kelayakan Pada Kebijakan Izin Usaha  Pertambangan Bagi Ormas Keagamaan,” </w:t>
      </w:r>
      <w:r>
        <w:rPr>
          <w:rFonts w:ascii="Times New Roman" w:hAnsi="Times New Roman" w:eastAsia="Times New Roman" w:cs="Times New Roman"/>
          <w:i/>
          <w:iCs/>
        </w:rPr>
        <w:t>JURNAL USM LAW REVIEW, 1851-1864.</w:t>
      </w:r>
      <w:r>
        <w:rPr>
          <w:rFonts w:ascii="Times New Roman" w:hAnsi="Times New Roman" w:eastAsia="Times New Roman" w:cs="Times New Roman"/>
        </w:rPr>
        <w:t xml:space="preserve"> 7, no. 3 (September 15, 2024): 1851–64, https://doi.org/10.26623/jic.v4i2.1655.</w:t>
      </w:r>
    </w:p>
  </w:footnote>
  <w:footnote w:id="13">
    <w:p w14:paraId="108EB2D0">
      <w:pPr>
        <w:pStyle w:val="11"/>
        <w:jc w:val="both"/>
        <w:rPr>
          <w:rFonts w:ascii="Times New Roman" w:hAnsi="Times New Roman" w:cs="Times New Roman"/>
        </w:rPr>
      </w:pPr>
      <w:r>
        <w:rPr>
          <w:rStyle w:val="10"/>
          <w:rFonts w:ascii="Times New Roman" w:hAnsi="Times New Roman" w:cs="Times New Roman"/>
        </w:rPr>
        <w:footnoteRef/>
      </w:r>
      <w:r>
        <w:rPr>
          <w:rFonts w:ascii="Times New Roman" w:hAnsi="Times New Roman" w:cs="Times New Roman"/>
        </w:rPr>
        <w:t xml:space="preserve"> Muhaimin, S.H., M.H. Dr, “METODE PENELITIAN HUKUM” (Mataram, June 2020).</w:t>
      </w:r>
    </w:p>
  </w:footnote>
  <w:footnote w:id="14">
    <w:p w14:paraId="6409E5A1">
      <w:pPr>
        <w:pStyle w:val="11"/>
        <w:jc w:val="both"/>
        <w:rPr>
          <w:rFonts w:ascii="Times New Roman" w:hAnsi="Times New Roman" w:cs="Times New Roman"/>
        </w:rPr>
      </w:pPr>
      <w:r>
        <w:rPr>
          <w:rStyle w:val="10"/>
          <w:rFonts w:ascii="Times New Roman" w:hAnsi="Times New Roman" w:cs="Times New Roman"/>
        </w:rPr>
        <w:footnoteRef/>
      </w:r>
      <w:r>
        <w:rPr>
          <w:rFonts w:ascii="Times New Roman" w:hAnsi="Times New Roman" w:cs="Times New Roman"/>
        </w:rPr>
        <w:t xml:space="preserve"> </w:t>
      </w:r>
      <w:r>
        <w:rPr>
          <w:rFonts w:ascii="Times New Roman" w:hAnsi="Times New Roman" w:eastAsia="Times New Roman" w:cs="Times New Roman"/>
        </w:rPr>
        <w:t xml:space="preserve">Marzuki Peter, </w:t>
      </w:r>
      <w:r>
        <w:rPr>
          <w:rFonts w:ascii="Times New Roman" w:hAnsi="Times New Roman" w:eastAsia="Times New Roman" w:cs="Times New Roman"/>
          <w:i/>
          <w:iCs/>
        </w:rPr>
        <w:t>Penelitian Hukum</w:t>
      </w:r>
      <w:r>
        <w:rPr>
          <w:rFonts w:ascii="Times New Roman" w:hAnsi="Times New Roman" w:eastAsia="Times New Roman" w:cs="Times New Roman"/>
        </w:rPr>
        <w:t xml:space="preserve"> (Jakarta : Kencana Pranada Media 55, 2005).</w:t>
      </w:r>
    </w:p>
  </w:footnote>
  <w:footnote w:id="15">
    <w:p w14:paraId="4A94CF4A">
      <w:pPr>
        <w:pStyle w:val="11"/>
        <w:jc w:val="both"/>
        <w:rPr>
          <w:rFonts w:ascii="Times New Roman" w:hAnsi="Times New Roman" w:cs="Times New Roman"/>
          <w:lang w:val="sv-SE"/>
        </w:rPr>
      </w:pPr>
      <w:r>
        <w:rPr>
          <w:rStyle w:val="10"/>
          <w:rFonts w:ascii="Times New Roman" w:hAnsi="Times New Roman" w:cs="Times New Roman"/>
        </w:rPr>
        <w:footnoteRef/>
      </w:r>
      <w:r>
        <w:rPr>
          <w:rFonts w:ascii="Times New Roman" w:hAnsi="Times New Roman" w:cs="Times New Roman"/>
          <w:lang w:val="sv-SE"/>
        </w:rPr>
        <w:t xml:space="preserve"> </w:t>
      </w:r>
      <w:r>
        <w:rPr>
          <w:rFonts w:ascii="Times New Roman" w:hAnsi="Times New Roman" w:eastAsia="Times New Roman" w:cs="Times New Roman"/>
          <w:lang w:val="sv-SE"/>
        </w:rPr>
        <w:t>Astinda, Pratama, and Haidar, “Konflik Regulasi Dan Masalah Kelayakan Pada Kebijakan Izin Usaha  Pertambangan Bagi Ormas Keagamaan.”</w:t>
      </w:r>
    </w:p>
  </w:footnote>
  <w:footnote w:id="16">
    <w:p w14:paraId="425E7568">
      <w:pPr>
        <w:pStyle w:val="11"/>
        <w:jc w:val="both"/>
        <w:rPr>
          <w:rFonts w:ascii="Times New Roman" w:hAnsi="Times New Roman" w:cs="Times New Roman"/>
          <w:lang w:val="sv-SE"/>
        </w:rPr>
      </w:pPr>
      <w:r>
        <w:rPr>
          <w:rStyle w:val="10"/>
          <w:rFonts w:ascii="Times New Roman" w:hAnsi="Times New Roman" w:cs="Times New Roman"/>
        </w:rPr>
        <w:footnoteRef/>
      </w:r>
      <w:r>
        <w:rPr>
          <w:rFonts w:ascii="Times New Roman" w:hAnsi="Times New Roman" w:cs="Times New Roman"/>
          <w:lang w:val="sv-SE"/>
        </w:rPr>
        <w:t xml:space="preserve"> </w:t>
      </w:r>
      <w:r>
        <w:rPr>
          <w:rFonts w:ascii="Times New Roman" w:hAnsi="Times New Roman" w:eastAsia="Times New Roman" w:cs="Times New Roman"/>
          <w:lang w:val="sv-SE"/>
        </w:rPr>
        <w:t>Rachman and Tunggati, “Kontradiksi Pengaturan Penawaran Prioritas Wilayah Izin Usaha  Pertambangan Khusus Terhadap Badan Usaha Milik Organisasi  Kemasyarakatan Keagamaan.”</w:t>
      </w:r>
    </w:p>
  </w:footnote>
  <w:footnote w:id="17">
    <w:p w14:paraId="34C4EEEF">
      <w:pPr>
        <w:pStyle w:val="11"/>
        <w:jc w:val="both"/>
        <w:rPr>
          <w:rFonts w:ascii="Times New Roman" w:hAnsi="Times New Roman" w:cs="Times New Roman"/>
          <w:lang w:val="sv-SE"/>
        </w:rPr>
      </w:pPr>
      <w:r>
        <w:rPr>
          <w:rStyle w:val="10"/>
          <w:rFonts w:ascii="Times New Roman" w:hAnsi="Times New Roman" w:cs="Times New Roman"/>
        </w:rPr>
        <w:footnoteRef/>
      </w:r>
      <w:r>
        <w:rPr>
          <w:rFonts w:ascii="Times New Roman" w:hAnsi="Times New Roman" w:cs="Times New Roman"/>
          <w:lang w:val="sv-SE"/>
        </w:rPr>
        <w:t xml:space="preserve"> R. B. S., Sapii, F. R. M., Abidin, and S. A. Puspitasari, “AMBIGUITAS PENGATURAN PENAWARAN WIUPK SECARA PRIORITAS TERHADAP BADAN USAHA MILIK ORMAS KEAGAMAAN,” vol. 11, 2024, https://www.tvonenews.com/ekonomi/217542-bahlil-.</w:t>
      </w:r>
    </w:p>
  </w:footnote>
  <w:footnote w:id="18">
    <w:p w14:paraId="12875623">
      <w:pPr>
        <w:pStyle w:val="11"/>
        <w:jc w:val="both"/>
        <w:rPr>
          <w:rFonts w:ascii="Times New Roman" w:hAnsi="Times New Roman" w:cs="Times New Roman"/>
        </w:rPr>
      </w:pPr>
      <w:r>
        <w:rPr>
          <w:rStyle w:val="10"/>
        </w:rPr>
        <w:footnoteRef/>
      </w:r>
      <w:r>
        <w:t xml:space="preserve"> </w:t>
      </w:r>
      <w:r>
        <w:rPr>
          <w:rFonts w:ascii="Times New Roman" w:hAnsi="Times New Roman" w:cs="Times New Roman"/>
        </w:rPr>
        <w:t>“UNDANG-UNDANG REPUBLIK INDONESIA NOMOR 3 TAHUN 2O2O PERUBAHAN ATAS UNDANG-UNDANG NOMOR 4 TAHUN 2OO9 PERTAMBANGAN MINERAL DAN BATUBARA,”</w:t>
      </w:r>
    </w:p>
    <w:p w14:paraId="6F7A4C6E">
      <w:pPr>
        <w:pStyle w:val="11"/>
        <w:snapToGrid w:val="0"/>
      </w:pPr>
    </w:p>
  </w:footnote>
  <w:footnote w:id="19">
    <w:p w14:paraId="6B9F3584">
      <w:pPr>
        <w:pStyle w:val="11"/>
        <w:snapToGrid w:val="0"/>
        <w:jc w:val="both"/>
        <w:rPr>
          <w:rFonts w:hint="default"/>
          <w:lang w:val="en-US"/>
        </w:rPr>
      </w:pPr>
      <w:r>
        <w:rPr>
          <w:rStyle w:val="10"/>
        </w:rPr>
        <w:footnoteRef/>
      </w:r>
      <w:r>
        <w:t xml:space="preserve"> </w:t>
      </w:r>
      <w:r>
        <w:rPr>
          <w:rFonts w:hint="default" w:ascii="Times New Roman" w:hAnsi="Times New Roman" w:cs="Times New Roman"/>
          <w:lang w:val="en-US"/>
        </w:rPr>
        <w:t>UNDANG-UNDANG DASAR NEGARA REPUBLIKINDONESIA TAHUN 1945</w:t>
      </w:r>
      <w:r>
        <w:rPr>
          <w:rFonts w:hint="default"/>
          <w:lang w:val="en-US"/>
        </w:rPr>
        <w:t xml:space="preserve"> </w:t>
      </w:r>
    </w:p>
  </w:footnote>
  <w:footnote w:id="20">
    <w:p w14:paraId="33924C6F">
      <w:pPr>
        <w:pStyle w:val="11"/>
        <w:snapToGrid w:val="0"/>
        <w:rPr>
          <w:rFonts w:hint="default" w:ascii="Times New Roman" w:hAnsi="Times New Roman" w:cs="Times New Roman"/>
          <w:sz w:val="20"/>
          <w:szCs w:val="20"/>
          <w:lang w:val="en-US"/>
        </w:rPr>
      </w:pPr>
      <w:r>
        <w:rPr>
          <w:rStyle w:val="10"/>
        </w:rPr>
        <w:footnoteRef/>
      </w:r>
      <w:r>
        <w:t xml:space="preserve"> </w:t>
      </w:r>
      <w:r>
        <w:rPr>
          <w:rFonts w:hint="default" w:ascii="Times New Roman" w:hAnsi="Times New Roman" w:cs="Times New Roman"/>
          <w:sz w:val="20"/>
          <w:szCs w:val="20"/>
          <w:lang w:val="en-US"/>
        </w:rPr>
        <w:t xml:space="preserve">Chidir Ali, </w:t>
      </w:r>
      <w:r>
        <w:rPr>
          <w:rFonts w:hint="default" w:ascii="Times New Roman" w:hAnsi="Times New Roman" w:cs="Times New Roman"/>
          <w:i/>
          <w:iCs/>
          <w:sz w:val="20"/>
          <w:szCs w:val="20"/>
          <w:lang w:val="en-US"/>
        </w:rPr>
        <w:t>Badan Hukum</w:t>
      </w:r>
      <w:r>
        <w:rPr>
          <w:rFonts w:hint="default" w:ascii="Times New Roman" w:hAnsi="Times New Roman" w:cs="Times New Roman"/>
          <w:sz w:val="20"/>
          <w:szCs w:val="20"/>
          <w:lang w:val="en-US"/>
        </w:rPr>
        <w:t xml:space="preserve"> (Alumni, 1999)</w:t>
      </w:r>
    </w:p>
  </w:footnote>
  <w:footnote w:id="21">
    <w:p w14:paraId="38F22C6B">
      <w:pPr>
        <w:keepNext w:val="0"/>
        <w:keepLines w:val="0"/>
        <w:widowControl/>
        <w:suppressLineNumbers w:val="0"/>
        <w:jc w:val="both"/>
        <w:rPr>
          <w:sz w:val="18"/>
          <w:szCs w:val="18"/>
        </w:rPr>
      </w:pPr>
      <w:r>
        <w:rPr>
          <w:rStyle w:val="10"/>
        </w:rPr>
        <w:footnoteRef/>
      </w:r>
      <w:r>
        <w:rPr>
          <w:sz w:val="18"/>
          <w:szCs w:val="18"/>
        </w:rPr>
        <w:t xml:space="preserve"> </w:t>
      </w:r>
      <w:r>
        <w:rPr>
          <w:rFonts w:hint="default" w:ascii="Times New Roman" w:hAnsi="Times New Roman" w:eastAsia="SimSun" w:cs="Times New Roman"/>
          <w:color w:val="000000"/>
          <w:kern w:val="0"/>
          <w:sz w:val="18"/>
          <w:szCs w:val="18"/>
          <w:lang w:val="en-US" w:eastAsia="zh-CN" w:bidi="ar"/>
        </w:rPr>
        <w:t xml:space="preserve">Tami Rusli; Zulfi Diane Zaini, </w:t>
      </w:r>
      <w:r>
        <w:rPr>
          <w:rFonts w:hint="default" w:ascii="Times New Roman" w:hAnsi="Times New Roman" w:eastAsia="TimesNewRomanPS-ItalicMT" w:cs="Times New Roman"/>
          <w:i/>
          <w:iCs/>
          <w:color w:val="000000"/>
          <w:kern w:val="0"/>
          <w:sz w:val="18"/>
          <w:szCs w:val="18"/>
          <w:lang w:val="en-US" w:eastAsia="zh-CN" w:bidi="ar"/>
        </w:rPr>
        <w:t>Sistem Badan Hukum Indonesia</w:t>
      </w:r>
      <w:r>
        <w:rPr>
          <w:rFonts w:hint="default" w:ascii="Times New Roman" w:hAnsi="Times New Roman" w:eastAsia="SimSun" w:cs="Times New Roman"/>
          <w:color w:val="000000"/>
          <w:kern w:val="0"/>
          <w:sz w:val="18"/>
          <w:szCs w:val="18"/>
          <w:lang w:val="en-US" w:eastAsia="zh-CN" w:bidi="ar"/>
        </w:rPr>
        <w:t>, Publikasi Universitas (Bandar Lampung, 2019 )</w:t>
      </w:r>
    </w:p>
  </w:footnote>
  <w:footnote w:id="22">
    <w:p w14:paraId="57E28746">
      <w:pPr>
        <w:keepNext w:val="0"/>
        <w:keepLines w:val="0"/>
        <w:widowControl/>
        <w:suppressLineNumbers w:val="0"/>
        <w:jc w:val="left"/>
        <w:rPr>
          <w:rFonts w:hint="default" w:ascii="Times New Roman" w:hAnsi="Times New Roman" w:cs="Times New Roman"/>
          <w:sz w:val="18"/>
          <w:szCs w:val="18"/>
        </w:rPr>
      </w:pPr>
      <w:r>
        <w:rPr>
          <w:rStyle w:val="10"/>
        </w:rPr>
        <w:footnoteRef/>
      </w:r>
      <w:r>
        <w:t xml:space="preserve"> </w:t>
      </w:r>
      <w:r>
        <w:rPr>
          <w:rFonts w:hint="default" w:ascii="Times New Roman" w:hAnsi="Times New Roman" w:eastAsia="SimSun" w:cs="Times New Roman"/>
          <w:color w:val="000000"/>
          <w:kern w:val="0"/>
          <w:sz w:val="18"/>
          <w:szCs w:val="18"/>
          <w:lang w:val="en-US" w:eastAsia="zh-CN" w:bidi="ar"/>
        </w:rPr>
        <w:t xml:space="preserve">Yohana, “Tanggung Jawab Hukum Atas Bentuk Usaha Badan Hukum Dan Bentuk Usaha Non Badan Hukum,” </w:t>
      </w:r>
      <w:r>
        <w:rPr>
          <w:rFonts w:hint="default" w:ascii="Times New Roman" w:hAnsi="Times New Roman" w:eastAsia="TimesNewRomanPS-ItalicMT" w:cs="Times New Roman"/>
          <w:i/>
          <w:iCs/>
          <w:color w:val="000000"/>
          <w:kern w:val="0"/>
          <w:sz w:val="18"/>
          <w:szCs w:val="18"/>
          <w:lang w:val="en-US" w:eastAsia="zh-CN" w:bidi="ar"/>
        </w:rPr>
        <w:t xml:space="preserve">Jurnal Mercatoria </w:t>
      </w:r>
      <w:r>
        <w:rPr>
          <w:rFonts w:hint="default" w:ascii="Times New Roman" w:hAnsi="Times New Roman" w:eastAsia="SimSun" w:cs="Times New Roman"/>
          <w:color w:val="000000"/>
          <w:kern w:val="0"/>
          <w:sz w:val="18"/>
          <w:szCs w:val="18"/>
          <w:lang w:val="en-US" w:eastAsia="zh-CN" w:bidi="ar"/>
        </w:rPr>
        <w:t>8, No. 1 (28 Agustus 2015)</w:t>
      </w:r>
    </w:p>
    <w:p w14:paraId="0526FE80">
      <w:pPr>
        <w:pStyle w:val="11"/>
        <w:snapToGrid w:val="0"/>
        <w:jc w:val="left"/>
        <w:rPr>
          <w:rFonts w:hint="default" w:ascii="Times New Roman" w:hAnsi="Times New Roman" w:cs="Times New Roman"/>
          <w:sz w:val="18"/>
          <w:szCs w:val="18"/>
        </w:rPr>
      </w:pPr>
    </w:p>
  </w:footnote>
  <w:footnote w:id="23">
    <w:p w14:paraId="785395A7">
      <w:pPr>
        <w:pStyle w:val="11"/>
        <w:snapToGrid w:val="0"/>
        <w:jc w:val="both"/>
        <w:rPr>
          <w:rFonts w:hint="default" w:ascii="Times New Roman" w:hAnsi="Times New Roman" w:cs="Times New Roman"/>
          <w:sz w:val="18"/>
          <w:szCs w:val="18"/>
          <w:lang w:val="en-US"/>
        </w:rPr>
      </w:pPr>
      <w:r>
        <w:rPr>
          <w:rStyle w:val="10"/>
        </w:rPr>
        <w:footnoteRef/>
      </w:r>
      <w:r>
        <w:t xml:space="preserve"> </w:t>
      </w:r>
      <w:r>
        <w:rPr>
          <w:rFonts w:hint="default" w:ascii="Times New Roman" w:hAnsi="Times New Roman" w:eastAsia="SimSun" w:cs="Times New Roman"/>
          <w:sz w:val="18"/>
          <w:szCs w:val="18"/>
        </w:rPr>
        <w:t xml:space="preserve">Pramono, W. I., &amp; Munandar, A. I. (2020). </w:t>
      </w:r>
      <w:r>
        <w:rPr>
          <w:rStyle w:val="6"/>
          <w:rFonts w:hint="default" w:ascii="Times New Roman" w:hAnsi="Times New Roman" w:eastAsia="SimSun" w:cs="Times New Roman"/>
          <w:sz w:val="18"/>
          <w:szCs w:val="18"/>
        </w:rPr>
        <w:t>Peran Undang-Undang Ormas terhadap penyelesaian konflik antar ormas</w:t>
      </w:r>
      <w:r>
        <w:rPr>
          <w:rFonts w:hint="default" w:ascii="Times New Roman" w:hAnsi="Times New Roman" w:eastAsia="SimSun" w:cs="Times New Roman"/>
          <w:sz w:val="18"/>
          <w:szCs w:val="18"/>
        </w:rPr>
        <w:t>. Jurnal Ilmiah Living Law</w:t>
      </w:r>
      <w:r>
        <w:rPr>
          <w:rFonts w:hint="default" w:ascii="Times New Roman" w:hAnsi="Times New Roman" w:eastAsia="SimSun" w:cs="Times New Roman"/>
          <w:sz w:val="18"/>
          <w:szCs w:val="18"/>
          <w:lang w:val="en-US"/>
        </w:rPr>
        <w:t xml:space="preserve"> 12 No. 1 ( Januari 31, 2020).</w:t>
      </w:r>
    </w:p>
  </w:footnote>
  <w:footnote w:id="24">
    <w:p w14:paraId="6D5C4FDA">
      <w:pPr>
        <w:pStyle w:val="11"/>
        <w:snapToGrid w:val="0"/>
        <w:jc w:val="both"/>
        <w:rPr>
          <w:rFonts w:hint="default" w:ascii="Times New Roman" w:hAnsi="Times New Roman" w:cs="Times New Roman"/>
          <w:lang w:val="en-US"/>
        </w:rPr>
      </w:pPr>
      <w:r>
        <w:rPr>
          <w:rStyle w:val="10"/>
        </w:rPr>
        <w:footnoteRef/>
      </w:r>
      <w:r>
        <w:t xml:space="preserve"> </w:t>
      </w:r>
      <w:r>
        <w:rPr>
          <w:rFonts w:hint="default" w:ascii="Times New Roman" w:hAnsi="Times New Roman" w:cs="Times New Roman"/>
          <w:lang w:val="en-US"/>
        </w:rPr>
        <w:t>UNDANG UNDANG REPUBLIK INONESIA NOMOR 17 TAHUN 2013 TENTANG ORGANISASI KEMASYARAKATAN</w:t>
      </w:r>
    </w:p>
  </w:footnote>
  <w:footnote w:id="25">
    <w:p w14:paraId="7149BA58">
      <w:pPr>
        <w:pStyle w:val="11"/>
        <w:jc w:val="both"/>
        <w:rPr>
          <w:rFonts w:ascii="Times New Roman" w:hAnsi="Times New Roman" w:cs="Times New Roman"/>
          <w:lang w:val="sv-SE"/>
        </w:rPr>
      </w:pPr>
      <w:r>
        <w:rPr>
          <w:rStyle w:val="10"/>
          <w:rFonts w:ascii="Times New Roman" w:hAnsi="Times New Roman" w:cs="Times New Roman"/>
        </w:rPr>
        <w:footnoteRef/>
      </w:r>
      <w:r>
        <w:rPr>
          <w:rFonts w:ascii="Times New Roman" w:hAnsi="Times New Roman" w:cs="Times New Roman"/>
          <w:lang w:val="sv-SE"/>
        </w:rPr>
        <w:t xml:space="preserve">  J., Asshiddiqie and  M. A  Safa’at, “TEORI HANS KELSEN TENTANG HUKUM” (Jakarta, July 2006), www.mahkamahkonstitusi.go.id.</w:t>
      </w:r>
    </w:p>
  </w:footnote>
  <w:footnote w:id="26">
    <w:p w14:paraId="6D62F86C">
      <w:pPr>
        <w:pStyle w:val="11"/>
        <w:jc w:val="both"/>
        <w:rPr>
          <w:rFonts w:ascii="Times New Roman" w:hAnsi="Times New Roman" w:cs="Times New Roman"/>
          <w:lang w:val="sv-SE"/>
        </w:rPr>
      </w:pPr>
      <w:r>
        <w:rPr>
          <w:rStyle w:val="10"/>
          <w:rFonts w:ascii="Times New Roman" w:hAnsi="Times New Roman" w:cs="Times New Roman"/>
        </w:rPr>
        <w:footnoteRef/>
      </w:r>
      <w:r>
        <w:rPr>
          <w:rFonts w:ascii="Times New Roman" w:hAnsi="Times New Roman" w:cs="Times New Roman"/>
          <w:lang w:val="sv-SE"/>
        </w:rPr>
        <w:t xml:space="preserve"> </w:t>
      </w:r>
      <w:r>
        <w:rPr>
          <w:rFonts w:ascii="Times New Roman" w:hAnsi="Times New Roman" w:eastAsia="Times New Roman" w:cs="Times New Roman"/>
          <w:lang w:val="sv-SE"/>
        </w:rPr>
        <w:t>Hasim Hasanuddin, “HIERARKI PERATURAN PERUNDANG-UNDANGAN NEGARA REPUBLIK INDONESIA SEBAGAI SUATU SISTEM.”</w:t>
      </w:r>
    </w:p>
  </w:footnote>
  <w:footnote w:id="27">
    <w:p w14:paraId="208DF273">
      <w:pPr>
        <w:pStyle w:val="11"/>
        <w:jc w:val="both"/>
        <w:rPr>
          <w:rFonts w:ascii="Times New Roman" w:hAnsi="Times New Roman" w:cs="Times New Roman"/>
          <w:lang w:val="sv-SE"/>
        </w:rPr>
      </w:pPr>
      <w:r>
        <w:rPr>
          <w:rStyle w:val="10"/>
          <w:rFonts w:ascii="Times New Roman" w:hAnsi="Times New Roman" w:cs="Times New Roman"/>
        </w:rPr>
        <w:footnoteRef/>
      </w:r>
      <w:r>
        <w:rPr>
          <w:rFonts w:ascii="Times New Roman" w:hAnsi="Times New Roman" w:cs="Times New Roman"/>
          <w:lang w:val="sv-SE"/>
        </w:rPr>
        <w:t xml:space="preserve"> </w:t>
      </w:r>
      <w:r>
        <w:rPr>
          <w:rFonts w:ascii="Times New Roman" w:hAnsi="Times New Roman" w:cs="Times New Roman"/>
          <w:i/>
          <w:iCs/>
          <w:lang w:val="sv-SE"/>
        </w:rPr>
        <w:t>ibid</w:t>
      </w:r>
    </w:p>
  </w:footnote>
  <w:footnote w:id="28">
    <w:p w14:paraId="2A025709">
      <w:pPr>
        <w:pStyle w:val="11"/>
        <w:jc w:val="both"/>
        <w:rPr>
          <w:rFonts w:ascii="Times New Roman" w:hAnsi="Times New Roman" w:cs="Times New Roman"/>
          <w:lang w:val="sv-SE"/>
        </w:rPr>
      </w:pPr>
      <w:r>
        <w:rPr>
          <w:rStyle w:val="10"/>
          <w:rFonts w:ascii="Times New Roman" w:hAnsi="Times New Roman" w:cs="Times New Roman"/>
        </w:rPr>
        <w:footnoteRef/>
      </w:r>
      <w:r>
        <w:rPr>
          <w:rFonts w:ascii="Times New Roman" w:hAnsi="Times New Roman" w:cs="Times New Roman"/>
          <w:lang w:val="sv-SE"/>
        </w:rPr>
        <w:t xml:space="preserve"> </w:t>
      </w:r>
      <w:r>
        <w:rPr>
          <w:rFonts w:ascii="Times New Roman" w:hAnsi="Times New Roman" w:eastAsia="Times New Roman" w:cs="Times New Roman"/>
          <w:lang w:val="sv-SE"/>
        </w:rPr>
        <w:t xml:space="preserve">Sutedi A, </w:t>
      </w:r>
      <w:r>
        <w:rPr>
          <w:rFonts w:ascii="Times New Roman" w:hAnsi="Times New Roman" w:eastAsia="Times New Roman" w:cs="Times New Roman"/>
          <w:i/>
          <w:iCs/>
          <w:lang w:val="sv-SE"/>
        </w:rPr>
        <w:t>Hukum Perizinan Dalam Sektor Pelayanan Publik</w:t>
      </w:r>
      <w:r>
        <w:rPr>
          <w:rFonts w:ascii="Times New Roman" w:hAnsi="Times New Roman" w:eastAsia="Times New Roman" w:cs="Times New Roman"/>
          <w:lang w:val="sv-SE"/>
        </w:rPr>
        <w:t xml:space="preserve"> (Jakarta: Sinar Grafika, 2010).</w:t>
      </w:r>
    </w:p>
  </w:footnote>
  <w:footnote w:id="29">
    <w:p w14:paraId="3EF2AAA8">
      <w:pPr>
        <w:pStyle w:val="11"/>
        <w:jc w:val="both"/>
        <w:rPr>
          <w:rFonts w:ascii="Times New Roman" w:hAnsi="Times New Roman" w:cs="Times New Roman"/>
          <w:lang w:val="sv-SE"/>
        </w:rPr>
      </w:pPr>
      <w:r>
        <w:rPr>
          <w:rStyle w:val="10"/>
          <w:rFonts w:ascii="Times New Roman" w:hAnsi="Times New Roman" w:cs="Times New Roman"/>
        </w:rPr>
        <w:footnoteRef/>
      </w:r>
      <w:r>
        <w:rPr>
          <w:rFonts w:ascii="Times New Roman" w:hAnsi="Times New Roman" w:cs="Times New Roman"/>
          <w:lang w:val="sv-SE"/>
        </w:rPr>
        <w:t xml:space="preserve"> </w:t>
      </w:r>
      <w:r>
        <w:rPr>
          <w:rFonts w:ascii="Times New Roman" w:hAnsi="Times New Roman" w:eastAsia="Times New Roman" w:cs="Times New Roman"/>
          <w:lang w:val="sv-SE"/>
        </w:rPr>
        <w:t>Sushanty Vera, HUKUM PERIZINAN (Jakarta: Sinar Grafika, 2020). hlm 7</w:t>
      </w:r>
    </w:p>
  </w:footnote>
  <w:footnote w:id="30">
    <w:p w14:paraId="3A0B09B2">
      <w:pPr>
        <w:pStyle w:val="11"/>
        <w:jc w:val="both"/>
        <w:rPr>
          <w:rFonts w:ascii="Times New Roman" w:hAnsi="Times New Roman" w:cs="Times New Roman"/>
          <w:lang w:val="sv-SE"/>
        </w:rPr>
      </w:pPr>
      <w:r>
        <w:rPr>
          <w:rStyle w:val="10"/>
          <w:rFonts w:ascii="Times New Roman" w:hAnsi="Times New Roman" w:cs="Times New Roman"/>
        </w:rPr>
        <w:footnoteRef/>
      </w:r>
      <w:r>
        <w:rPr>
          <w:rFonts w:ascii="Times New Roman" w:hAnsi="Times New Roman" w:cs="Times New Roman"/>
          <w:lang w:val="sv-SE"/>
        </w:rPr>
        <w:t xml:space="preserve"> “UNDANG-UNDANG REPUBLIK I NDONESIA 3 TAHUN 2O2O ATAS UNDANG-UNDANG NOMOR 4 TAHUN 2OO9 PERTAMBANGAN MINERAL DAN BATUBARA.”</w:t>
      </w:r>
    </w:p>
  </w:footnote>
  <w:footnote w:id="31">
    <w:p w14:paraId="139AEE04">
      <w:pPr>
        <w:pStyle w:val="11"/>
        <w:jc w:val="both"/>
        <w:rPr>
          <w:rFonts w:ascii="Times New Roman" w:hAnsi="Times New Roman" w:cs="Times New Roman"/>
          <w:lang w:val="sv-SE"/>
        </w:rPr>
      </w:pPr>
      <w:r>
        <w:rPr>
          <w:rStyle w:val="10"/>
          <w:rFonts w:ascii="Times New Roman" w:hAnsi="Times New Roman" w:cs="Times New Roman"/>
        </w:rPr>
        <w:footnoteRef/>
      </w:r>
      <w:r>
        <w:rPr>
          <w:rFonts w:ascii="Times New Roman" w:hAnsi="Times New Roman" w:cs="Times New Roman"/>
          <w:lang w:val="sv-SE"/>
        </w:rPr>
        <w:t xml:space="preserve"> </w:t>
      </w:r>
      <w:r>
        <w:rPr>
          <w:rFonts w:ascii="Times New Roman" w:hAnsi="Times New Roman" w:eastAsia="Times New Roman" w:cs="Times New Roman"/>
          <w:lang w:val="sv-SE"/>
        </w:rPr>
        <w:t xml:space="preserve">Zen Lutfulloh and Wahyu Donri, “AKIBAT HUKUM PENERBITAN SURAT IZIN USAHA PERTAMBANGAN (IUP) PADA KEKAYAAN ALAM KEPULAUAN SANGIHE,” </w:t>
      </w:r>
      <w:r>
        <w:rPr>
          <w:rFonts w:ascii="Times New Roman" w:hAnsi="Times New Roman" w:eastAsia="Times New Roman" w:cs="Times New Roman"/>
          <w:i/>
          <w:iCs/>
          <w:lang w:val="sv-SE"/>
        </w:rPr>
        <w:t>Jurnal Ilmu Pemerintahan Widya Praja</w:t>
      </w:r>
      <w:r>
        <w:rPr>
          <w:rFonts w:ascii="Times New Roman" w:hAnsi="Times New Roman" w:eastAsia="Times New Roman" w:cs="Times New Roman"/>
          <w:lang w:val="sv-SE"/>
        </w:rPr>
        <w:t xml:space="preserve"> 47, no. 2 (November 29, 2021): 175–94, https://doi.org/10.33701/jipwp.v47i2.2031.</w:t>
      </w:r>
    </w:p>
  </w:footnote>
  <w:footnote w:id="32">
    <w:p w14:paraId="34E74271">
      <w:pPr>
        <w:pStyle w:val="11"/>
        <w:jc w:val="both"/>
        <w:rPr>
          <w:rFonts w:ascii="Times New Roman" w:hAnsi="Times New Roman" w:cs="Times New Roman"/>
          <w:lang w:val="fi-FI"/>
        </w:rPr>
      </w:pPr>
      <w:r>
        <w:rPr>
          <w:rStyle w:val="10"/>
          <w:rFonts w:ascii="Times New Roman" w:hAnsi="Times New Roman" w:cs="Times New Roman"/>
        </w:rPr>
        <w:footnoteRef/>
      </w:r>
      <w:r>
        <w:rPr>
          <w:rFonts w:ascii="Times New Roman" w:hAnsi="Times New Roman" w:cs="Times New Roman"/>
          <w:lang w:val="sv-SE"/>
        </w:rPr>
        <w:t xml:space="preserve"> F.D. Miladawati, “Kenapa Tambang Batu Bara Yang Dibagi-Bagi Ke NU Cs? </w:t>
      </w:r>
      <w:r>
        <w:rPr>
          <w:rFonts w:ascii="Times New Roman" w:hAnsi="Times New Roman" w:cs="Times New Roman"/>
          <w:lang w:val="fi-FI"/>
        </w:rPr>
        <w:t>Ini Kata ESDM,” CNBC Indonesia, June 7, 2024, https://www.cnbcindonesia.com/news/20240607171039-4-544836/kenapa-tambang-batu-bara-yang-dibagi-bagi-ke-nu-cs-ini-kata-esdm.</w:t>
      </w:r>
    </w:p>
  </w:footnote>
  <w:footnote w:id="33">
    <w:p w14:paraId="641A3009">
      <w:pPr>
        <w:pStyle w:val="11"/>
        <w:jc w:val="both"/>
        <w:rPr>
          <w:rFonts w:ascii="Times New Roman" w:hAnsi="Times New Roman" w:cs="Times New Roman"/>
          <w:lang w:val="fi-FI"/>
        </w:rPr>
      </w:pPr>
      <w:r>
        <w:rPr>
          <w:rStyle w:val="10"/>
          <w:rFonts w:ascii="Times New Roman" w:hAnsi="Times New Roman" w:cs="Times New Roman"/>
        </w:rPr>
        <w:footnoteRef/>
      </w:r>
      <w:r>
        <w:rPr>
          <w:rFonts w:ascii="Times New Roman" w:hAnsi="Times New Roman" w:cs="Times New Roman"/>
          <w:lang w:val="fi-FI"/>
        </w:rPr>
        <w:t xml:space="preserve"> Sapii, Abidin, and Puspitasari, “AMBIGUITAS PENGATURAN PENAWARAN WIUPK SECARA PRIORITAS TERHADAP BADAN USAHA MILIK ORMAS KEAGAMAAN.”</w:t>
      </w:r>
    </w:p>
  </w:footnote>
  <w:footnote w:id="34">
    <w:p w14:paraId="668F36EE">
      <w:pPr>
        <w:pStyle w:val="11"/>
        <w:jc w:val="both"/>
        <w:rPr>
          <w:rFonts w:ascii="Times New Roman" w:hAnsi="Times New Roman" w:cs="Times New Roman"/>
          <w:lang w:val="fi-FI"/>
        </w:rPr>
      </w:pPr>
      <w:r>
        <w:rPr>
          <w:rStyle w:val="10"/>
          <w:rFonts w:ascii="Times New Roman" w:hAnsi="Times New Roman" w:cs="Times New Roman"/>
        </w:rPr>
        <w:footnoteRef/>
      </w:r>
      <w:r>
        <w:rPr>
          <w:rFonts w:ascii="Times New Roman" w:hAnsi="Times New Roman" w:cs="Times New Roman"/>
          <w:lang w:val="fi-FI"/>
        </w:rPr>
        <w:t xml:space="preserve"> Amanda Gita, “Pengamat: Izin Kelola Tambang Untuk Ormas Keagamaan Menyalahi UU Minerba,” Republika, July 25, 2024, https://ekonomi.republika.co.id/berita/sek6ek423/pengamat-izin-kelola-tambang-untuk-ormas-keagamaan-menyalahi-uu-minerba.</w:t>
      </w:r>
    </w:p>
  </w:footnote>
  <w:footnote w:id="35">
    <w:p w14:paraId="633B4726">
      <w:pPr>
        <w:pStyle w:val="11"/>
        <w:snapToGrid w:val="0"/>
        <w:jc w:val="both"/>
      </w:pPr>
      <w:r>
        <w:rPr>
          <w:rStyle w:val="10"/>
        </w:rPr>
        <w:footnoteRef/>
      </w:r>
      <w:r>
        <w:t xml:space="preserve"> </w:t>
      </w:r>
      <w:r>
        <w:rPr>
          <w:rFonts w:hint="default" w:ascii="Times New Roman" w:hAnsi="Times New Roman" w:eastAsia="SimSun" w:cs="Times New Roman"/>
          <w:sz w:val="18"/>
          <w:szCs w:val="18"/>
        </w:rPr>
        <w:t xml:space="preserve">Azis Syamsuddin. (2021). </w:t>
      </w:r>
      <w:r>
        <w:rPr>
          <w:rStyle w:val="6"/>
          <w:rFonts w:hint="default" w:ascii="Times New Roman" w:hAnsi="Times New Roman" w:eastAsia="SimSun" w:cs="Times New Roman"/>
          <w:sz w:val="18"/>
          <w:szCs w:val="18"/>
        </w:rPr>
        <w:t>Proses &amp; Teknik Penyusunan Undang-Undang</w:t>
      </w:r>
      <w:r>
        <w:rPr>
          <w:rFonts w:hint="default" w:ascii="Times New Roman" w:hAnsi="Times New Roman" w:eastAsia="SimSun" w:cs="Times New Roman"/>
          <w:sz w:val="18"/>
          <w:szCs w:val="18"/>
        </w:rPr>
        <w:t xml:space="preserve"> (Edisi ke-3). Sekretariat Jenderal DPR RI.</w:t>
      </w:r>
    </w:p>
  </w:footnote>
  <w:footnote w:id="36">
    <w:p w14:paraId="15F97683">
      <w:pPr>
        <w:pStyle w:val="11"/>
        <w:jc w:val="both"/>
        <w:rPr>
          <w:rFonts w:ascii="Times New Roman" w:hAnsi="Times New Roman" w:cs="Times New Roman"/>
          <w:lang w:val="fi-FI"/>
        </w:rPr>
      </w:pPr>
      <w:r>
        <w:rPr>
          <w:rStyle w:val="10"/>
          <w:rFonts w:ascii="Times New Roman" w:hAnsi="Times New Roman" w:cs="Times New Roman"/>
        </w:rPr>
        <w:footnoteRef/>
      </w:r>
      <w:r>
        <w:rPr>
          <w:rFonts w:ascii="Times New Roman" w:hAnsi="Times New Roman" w:cs="Times New Roman"/>
          <w:lang w:val="fi-FI"/>
        </w:rPr>
        <w:t xml:space="preserve"> UNDANG-UNDANG REPUBLIK INDONESIA  NOMOR 12 TAHUN 2011  TENTANG  PEMBENTUKAN PERATURAN PERUNDANG-UNDANGAN</w:t>
      </w:r>
    </w:p>
  </w:footnote>
  <w:footnote w:id="37">
    <w:p w14:paraId="3063177B">
      <w:pPr>
        <w:pStyle w:val="11"/>
        <w:jc w:val="both"/>
        <w:rPr>
          <w:rFonts w:ascii="Times New Roman" w:hAnsi="Times New Roman" w:cs="Times New Roman"/>
          <w:lang w:val="fi-FI"/>
        </w:rPr>
      </w:pPr>
      <w:r>
        <w:rPr>
          <w:rStyle w:val="10"/>
          <w:rFonts w:ascii="Times New Roman" w:hAnsi="Times New Roman" w:cs="Times New Roman"/>
        </w:rPr>
        <w:footnoteRef/>
      </w:r>
      <w:r>
        <w:rPr>
          <w:rFonts w:ascii="Times New Roman" w:hAnsi="Times New Roman" w:cs="Times New Roman"/>
          <w:lang w:val="fi-FI"/>
        </w:rPr>
        <w:t xml:space="preserve"> </w:t>
      </w:r>
      <w:r>
        <w:rPr>
          <w:rFonts w:ascii="Times New Roman" w:hAnsi="Times New Roman" w:eastAsia="Times New Roman" w:cs="Times New Roman"/>
          <w:lang w:val="fi-FI"/>
        </w:rPr>
        <w:t xml:space="preserve">J. Asshiddiqie, </w:t>
      </w:r>
      <w:r>
        <w:rPr>
          <w:rFonts w:ascii="Times New Roman" w:hAnsi="Times New Roman" w:eastAsia="Times New Roman" w:cs="Times New Roman"/>
          <w:i/>
          <w:iCs/>
          <w:lang w:val="fi-FI"/>
        </w:rPr>
        <w:t>Perihal Undang-Undang</w:t>
      </w:r>
      <w:r>
        <w:rPr>
          <w:rFonts w:ascii="Times New Roman" w:hAnsi="Times New Roman" w:eastAsia="Times New Roman" w:cs="Times New Roman"/>
          <w:lang w:val="fi-FI"/>
        </w:rPr>
        <w:t xml:space="preserve"> (Jakarta: Rajagrafindo Persada, 2011).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22261">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A5C54">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7BE81">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19C4D">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CEC859"/>
    <w:multiLevelType w:val="singleLevel"/>
    <w:tmpl w:val="9CCEC859"/>
    <w:lvl w:ilvl="0" w:tentative="0">
      <w:start w:val="1"/>
      <w:numFmt w:val="upperLetter"/>
      <w:pStyle w:val="3"/>
      <w:suff w:val="space"/>
      <w:lvlText w:val="%1."/>
      <w:lvlJc w:val="left"/>
      <w:rPr>
        <w:rFonts w:hint="default"/>
        <w:b/>
        <w:bCs/>
      </w:rPr>
    </w:lvl>
  </w:abstractNum>
  <w:abstractNum w:abstractNumId="1">
    <w:nsid w:val="9DD0D105"/>
    <w:multiLevelType w:val="singleLevel"/>
    <w:tmpl w:val="9DD0D105"/>
    <w:lvl w:ilvl="0" w:tentative="0">
      <w:start w:val="1"/>
      <w:numFmt w:val="decimal"/>
      <w:suff w:val="space"/>
      <w:lvlText w:val="%1."/>
      <w:lvlJc w:val="left"/>
    </w:lvl>
  </w:abstractNum>
  <w:abstractNum w:abstractNumId="2">
    <w:nsid w:val="9F5B5027"/>
    <w:multiLevelType w:val="singleLevel"/>
    <w:tmpl w:val="9F5B5027"/>
    <w:lvl w:ilvl="0" w:tentative="0">
      <w:start w:val="1"/>
      <w:numFmt w:val="decimal"/>
      <w:suff w:val="space"/>
      <w:lvlText w:val="%1."/>
      <w:lvlJc w:val="left"/>
      <w:pPr>
        <w:ind w:left="420" w:firstLine="0"/>
      </w:pPr>
    </w:lvl>
  </w:abstractNum>
  <w:abstractNum w:abstractNumId="3">
    <w:nsid w:val="B3E54640"/>
    <w:multiLevelType w:val="singleLevel"/>
    <w:tmpl w:val="B3E54640"/>
    <w:lvl w:ilvl="0" w:tentative="0">
      <w:start w:val="1"/>
      <w:numFmt w:val="decimal"/>
      <w:suff w:val="space"/>
      <w:lvlText w:val="%1."/>
      <w:lvlJc w:val="left"/>
      <w:pPr>
        <w:ind w:left="720" w:firstLine="0"/>
      </w:pPr>
      <w:rPr>
        <w:rFonts w:hint="default"/>
        <w:b/>
        <w:bCs/>
        <w:sz w:val="24"/>
        <w:szCs w:val="24"/>
      </w:rPr>
    </w:lvl>
  </w:abstractNum>
  <w:abstractNum w:abstractNumId="4">
    <w:nsid w:val="BC400EEB"/>
    <w:multiLevelType w:val="singleLevel"/>
    <w:tmpl w:val="BC400EEB"/>
    <w:lvl w:ilvl="0" w:tentative="0">
      <w:start w:val="1"/>
      <w:numFmt w:val="decimal"/>
      <w:suff w:val="space"/>
      <w:lvlText w:val="%1."/>
      <w:lvlJc w:val="left"/>
    </w:lvl>
  </w:abstractNum>
  <w:abstractNum w:abstractNumId="5">
    <w:nsid w:val="C5569064"/>
    <w:multiLevelType w:val="singleLevel"/>
    <w:tmpl w:val="C5569064"/>
    <w:lvl w:ilvl="0" w:tentative="0">
      <w:start w:val="1"/>
      <w:numFmt w:val="decimal"/>
      <w:suff w:val="space"/>
      <w:lvlText w:val="%1."/>
      <w:lvlJc w:val="left"/>
      <w:pPr>
        <w:ind w:left="720" w:leftChars="0" w:firstLine="0" w:firstLineChars="0"/>
      </w:pPr>
    </w:lvl>
  </w:abstractNum>
  <w:abstractNum w:abstractNumId="6">
    <w:nsid w:val="CC61E88D"/>
    <w:multiLevelType w:val="singleLevel"/>
    <w:tmpl w:val="CC61E88D"/>
    <w:lvl w:ilvl="0" w:tentative="0">
      <w:start w:val="1"/>
      <w:numFmt w:val="lowerLetter"/>
      <w:lvlText w:val="%1."/>
      <w:lvlJc w:val="left"/>
      <w:pPr>
        <w:tabs>
          <w:tab w:val="left" w:pos="425"/>
        </w:tabs>
        <w:ind w:left="825" w:hanging="425"/>
      </w:pPr>
      <w:rPr>
        <w:rFonts w:hint="default" w:ascii="Times New Roman" w:hAnsi="Times New Roman" w:cs="Times New Roman"/>
        <w:b/>
        <w:bCs/>
      </w:rPr>
    </w:lvl>
  </w:abstractNum>
  <w:abstractNum w:abstractNumId="7">
    <w:nsid w:val="D845D9D3"/>
    <w:multiLevelType w:val="singleLevel"/>
    <w:tmpl w:val="D845D9D3"/>
    <w:lvl w:ilvl="0" w:tentative="0">
      <w:start w:val="1"/>
      <w:numFmt w:val="lowerLetter"/>
      <w:suff w:val="space"/>
      <w:lvlText w:val="%1."/>
      <w:lvlJc w:val="left"/>
      <w:pPr>
        <w:ind w:left="1440" w:leftChars="0" w:firstLine="0" w:firstLineChars="0"/>
      </w:pPr>
    </w:lvl>
  </w:abstractNum>
  <w:abstractNum w:abstractNumId="8">
    <w:nsid w:val="DF333973"/>
    <w:multiLevelType w:val="singleLevel"/>
    <w:tmpl w:val="DF333973"/>
    <w:lvl w:ilvl="0" w:tentative="0">
      <w:start w:val="1"/>
      <w:numFmt w:val="lowerLetter"/>
      <w:lvlText w:val="%1."/>
      <w:lvlJc w:val="left"/>
      <w:pPr>
        <w:tabs>
          <w:tab w:val="left" w:pos="425"/>
        </w:tabs>
        <w:ind w:left="425" w:hanging="425"/>
      </w:pPr>
      <w:rPr>
        <w:rFonts w:hint="default"/>
      </w:rPr>
    </w:lvl>
  </w:abstractNum>
  <w:abstractNum w:abstractNumId="9">
    <w:nsid w:val="E0EFC776"/>
    <w:multiLevelType w:val="singleLevel"/>
    <w:tmpl w:val="E0EFC776"/>
    <w:lvl w:ilvl="0" w:tentative="0">
      <w:start w:val="1"/>
      <w:numFmt w:val="decimal"/>
      <w:suff w:val="space"/>
      <w:lvlText w:val="%1."/>
      <w:lvlJc w:val="left"/>
    </w:lvl>
  </w:abstractNum>
  <w:abstractNum w:abstractNumId="10">
    <w:nsid w:val="F8BCEFD3"/>
    <w:multiLevelType w:val="singleLevel"/>
    <w:tmpl w:val="F8BCEFD3"/>
    <w:lvl w:ilvl="0" w:tentative="0">
      <w:start w:val="1"/>
      <w:numFmt w:val="decimal"/>
      <w:lvlText w:val="%1."/>
      <w:lvlJc w:val="left"/>
      <w:pPr>
        <w:tabs>
          <w:tab w:val="left" w:pos="312"/>
        </w:tabs>
      </w:pPr>
    </w:lvl>
  </w:abstractNum>
  <w:abstractNum w:abstractNumId="11">
    <w:nsid w:val="17A57CC6"/>
    <w:multiLevelType w:val="singleLevel"/>
    <w:tmpl w:val="17A57CC6"/>
    <w:lvl w:ilvl="0" w:tentative="0">
      <w:start w:val="1"/>
      <w:numFmt w:val="decimal"/>
      <w:lvlText w:val="%1."/>
      <w:lvlJc w:val="left"/>
      <w:pPr>
        <w:tabs>
          <w:tab w:val="left" w:pos="425"/>
        </w:tabs>
        <w:ind w:left="425" w:hanging="425"/>
      </w:pPr>
      <w:rPr>
        <w:rFonts w:hint="default"/>
      </w:rPr>
    </w:lvl>
  </w:abstractNum>
  <w:abstractNum w:abstractNumId="12">
    <w:nsid w:val="1D46F6A3"/>
    <w:multiLevelType w:val="singleLevel"/>
    <w:tmpl w:val="1D46F6A3"/>
    <w:lvl w:ilvl="0" w:tentative="0">
      <w:start w:val="1"/>
      <w:numFmt w:val="lowerLetter"/>
      <w:lvlText w:val="%1."/>
      <w:lvlJc w:val="left"/>
      <w:pPr>
        <w:tabs>
          <w:tab w:val="left" w:pos="845"/>
        </w:tabs>
        <w:ind w:left="845" w:hanging="425"/>
      </w:pPr>
      <w:rPr>
        <w:rFonts w:hint="default"/>
      </w:rPr>
    </w:lvl>
  </w:abstractNum>
  <w:abstractNum w:abstractNumId="13">
    <w:nsid w:val="1E073C47"/>
    <w:multiLevelType w:val="multilevel"/>
    <w:tmpl w:val="1E073C47"/>
    <w:lvl w:ilvl="0" w:tentative="0">
      <w:start w:val="1"/>
      <w:numFmt w:val="decimal"/>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4">
    <w:nsid w:val="33D06A63"/>
    <w:multiLevelType w:val="multilevel"/>
    <w:tmpl w:val="33D06A63"/>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5">
    <w:nsid w:val="393CEE51"/>
    <w:multiLevelType w:val="singleLevel"/>
    <w:tmpl w:val="393CEE51"/>
    <w:lvl w:ilvl="0" w:tentative="0">
      <w:start w:val="1"/>
      <w:numFmt w:val="decimal"/>
      <w:suff w:val="space"/>
      <w:lvlText w:val="%1."/>
      <w:lvlJc w:val="left"/>
    </w:lvl>
  </w:abstractNum>
  <w:abstractNum w:abstractNumId="16">
    <w:nsid w:val="46D57FAE"/>
    <w:multiLevelType w:val="singleLevel"/>
    <w:tmpl w:val="46D57FAE"/>
    <w:lvl w:ilvl="0" w:tentative="0">
      <w:start w:val="1"/>
      <w:numFmt w:val="decimal"/>
      <w:suff w:val="space"/>
      <w:lvlText w:val="%1."/>
      <w:lvlJc w:val="left"/>
      <w:rPr>
        <w:rFonts w:hint="default"/>
        <w:b/>
        <w:bCs/>
        <w:i w:val="0"/>
        <w:iCs w:val="0"/>
      </w:rPr>
    </w:lvl>
  </w:abstractNum>
  <w:abstractNum w:abstractNumId="17">
    <w:nsid w:val="6E2803DE"/>
    <w:multiLevelType w:val="singleLevel"/>
    <w:tmpl w:val="6E2803DE"/>
    <w:lvl w:ilvl="0" w:tentative="0">
      <w:start w:val="1"/>
      <w:numFmt w:val="lowerLetter"/>
      <w:suff w:val="space"/>
      <w:lvlText w:val="%1."/>
      <w:lvlJc w:val="left"/>
      <w:pPr>
        <w:ind w:left="60" w:firstLine="0"/>
      </w:pPr>
    </w:lvl>
  </w:abstractNum>
  <w:abstractNum w:abstractNumId="18">
    <w:nsid w:val="729B315A"/>
    <w:multiLevelType w:val="singleLevel"/>
    <w:tmpl w:val="729B315A"/>
    <w:lvl w:ilvl="0" w:tentative="0">
      <w:start w:val="1"/>
      <w:numFmt w:val="decimal"/>
      <w:lvlText w:val="%1."/>
      <w:lvlJc w:val="left"/>
      <w:pPr>
        <w:tabs>
          <w:tab w:val="left" w:pos="425"/>
        </w:tabs>
        <w:ind w:left="425" w:hanging="425"/>
      </w:pPr>
      <w:rPr>
        <w:rFonts w:hint="default"/>
      </w:rPr>
    </w:lvl>
  </w:abstractNum>
  <w:abstractNum w:abstractNumId="19">
    <w:nsid w:val="7CB26BFF"/>
    <w:multiLevelType w:val="singleLevel"/>
    <w:tmpl w:val="7CB26BFF"/>
    <w:lvl w:ilvl="0" w:tentative="0">
      <w:start w:val="1"/>
      <w:numFmt w:val="decimal"/>
      <w:suff w:val="space"/>
      <w:lvlText w:val="%1."/>
      <w:lvlJc w:val="left"/>
    </w:lvl>
  </w:abstractNum>
  <w:num w:numId="1">
    <w:abstractNumId w:val="0"/>
  </w:num>
  <w:num w:numId="2">
    <w:abstractNumId w:val="14"/>
  </w:num>
  <w:num w:numId="3">
    <w:abstractNumId w:val="15"/>
  </w:num>
  <w:num w:numId="4">
    <w:abstractNumId w:val="10"/>
  </w:num>
  <w:num w:numId="5">
    <w:abstractNumId w:val="2"/>
  </w:num>
  <w:num w:numId="6">
    <w:abstractNumId w:val="8"/>
  </w:num>
  <w:num w:numId="7">
    <w:abstractNumId w:val="18"/>
  </w:num>
  <w:num w:numId="8">
    <w:abstractNumId w:val="6"/>
  </w:num>
  <w:num w:numId="9">
    <w:abstractNumId w:val="5"/>
  </w:num>
  <w:num w:numId="10">
    <w:abstractNumId w:val="7"/>
  </w:num>
  <w:num w:numId="11">
    <w:abstractNumId w:val="11"/>
  </w:num>
  <w:num w:numId="12">
    <w:abstractNumId w:val="13"/>
  </w:num>
  <w:num w:numId="13">
    <w:abstractNumId w:val="16"/>
  </w:num>
  <w:num w:numId="14">
    <w:abstractNumId w:val="12"/>
  </w:num>
  <w:num w:numId="15">
    <w:abstractNumId w:val="4"/>
  </w:num>
  <w:num w:numId="16">
    <w:abstractNumId w:val="19"/>
  </w:num>
  <w:num w:numId="17">
    <w:abstractNumId w:val="17"/>
  </w:num>
  <w:num w:numId="18">
    <w:abstractNumId w:val="9"/>
  </w:num>
  <w:num w:numId="19">
    <w:abstractNumId w:val="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76"/>
    <w:footnote w:id="77"/>
  </w:footnotePr>
  <w:endnotePr>
    <w:endnote w:id="2"/>
    <w:endnote w:id="3"/>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5D7"/>
    <w:rsid w:val="000017C4"/>
    <w:rsid w:val="00002EB2"/>
    <w:rsid w:val="000072F0"/>
    <w:rsid w:val="0001645C"/>
    <w:rsid w:val="00022D51"/>
    <w:rsid w:val="0004457A"/>
    <w:rsid w:val="000450F4"/>
    <w:rsid w:val="00051A74"/>
    <w:rsid w:val="00054280"/>
    <w:rsid w:val="00054821"/>
    <w:rsid w:val="000554A3"/>
    <w:rsid w:val="00061D6E"/>
    <w:rsid w:val="0006213E"/>
    <w:rsid w:val="000675BC"/>
    <w:rsid w:val="0008230C"/>
    <w:rsid w:val="00090844"/>
    <w:rsid w:val="000A4A22"/>
    <w:rsid w:val="000B1DCE"/>
    <w:rsid w:val="000C0846"/>
    <w:rsid w:val="000C0D76"/>
    <w:rsid w:val="000C3688"/>
    <w:rsid w:val="000C7DBF"/>
    <w:rsid w:val="000D2422"/>
    <w:rsid w:val="000E1E93"/>
    <w:rsid w:val="000E7062"/>
    <w:rsid w:val="000F2AFD"/>
    <w:rsid w:val="000F32A2"/>
    <w:rsid w:val="0010173F"/>
    <w:rsid w:val="001106F0"/>
    <w:rsid w:val="00111DA1"/>
    <w:rsid w:val="00115D19"/>
    <w:rsid w:val="00117862"/>
    <w:rsid w:val="001228DE"/>
    <w:rsid w:val="0014174E"/>
    <w:rsid w:val="00144C79"/>
    <w:rsid w:val="00145762"/>
    <w:rsid w:val="00156A37"/>
    <w:rsid w:val="0017514C"/>
    <w:rsid w:val="001846A1"/>
    <w:rsid w:val="001859B7"/>
    <w:rsid w:val="00187957"/>
    <w:rsid w:val="00195AD5"/>
    <w:rsid w:val="00196721"/>
    <w:rsid w:val="001A2353"/>
    <w:rsid w:val="001A2B6A"/>
    <w:rsid w:val="001A6B31"/>
    <w:rsid w:val="001C5C21"/>
    <w:rsid w:val="001D4E1F"/>
    <w:rsid w:val="001E03B5"/>
    <w:rsid w:val="001E4CDB"/>
    <w:rsid w:val="001F1B50"/>
    <w:rsid w:val="001F6045"/>
    <w:rsid w:val="001F79B0"/>
    <w:rsid w:val="00200039"/>
    <w:rsid w:val="00201E2B"/>
    <w:rsid w:val="002053D0"/>
    <w:rsid w:val="0020579D"/>
    <w:rsid w:val="002164D0"/>
    <w:rsid w:val="00220685"/>
    <w:rsid w:val="00221C27"/>
    <w:rsid w:val="002220F2"/>
    <w:rsid w:val="0022302E"/>
    <w:rsid w:val="00227D71"/>
    <w:rsid w:val="00231BDA"/>
    <w:rsid w:val="00237417"/>
    <w:rsid w:val="00244BAF"/>
    <w:rsid w:val="002532BF"/>
    <w:rsid w:val="00256858"/>
    <w:rsid w:val="00260EF0"/>
    <w:rsid w:val="002802D2"/>
    <w:rsid w:val="002934B9"/>
    <w:rsid w:val="002A25A2"/>
    <w:rsid w:val="002D368B"/>
    <w:rsid w:val="002E1185"/>
    <w:rsid w:val="002E12B7"/>
    <w:rsid w:val="003038A1"/>
    <w:rsid w:val="00305A95"/>
    <w:rsid w:val="00316425"/>
    <w:rsid w:val="00322B8E"/>
    <w:rsid w:val="003405E6"/>
    <w:rsid w:val="00353442"/>
    <w:rsid w:val="0035471B"/>
    <w:rsid w:val="003622F4"/>
    <w:rsid w:val="003643EF"/>
    <w:rsid w:val="00380C77"/>
    <w:rsid w:val="00385946"/>
    <w:rsid w:val="00394FAD"/>
    <w:rsid w:val="003A3997"/>
    <w:rsid w:val="003B03E4"/>
    <w:rsid w:val="003B0C0E"/>
    <w:rsid w:val="003B5322"/>
    <w:rsid w:val="003E4523"/>
    <w:rsid w:val="003E6CB6"/>
    <w:rsid w:val="003E7B1F"/>
    <w:rsid w:val="003F4B8A"/>
    <w:rsid w:val="0040249F"/>
    <w:rsid w:val="00405CAA"/>
    <w:rsid w:val="00414E92"/>
    <w:rsid w:val="004160EB"/>
    <w:rsid w:val="00443B2F"/>
    <w:rsid w:val="00451B39"/>
    <w:rsid w:val="00454D5F"/>
    <w:rsid w:val="0045531A"/>
    <w:rsid w:val="00462998"/>
    <w:rsid w:val="00467FE3"/>
    <w:rsid w:val="004757BB"/>
    <w:rsid w:val="00482047"/>
    <w:rsid w:val="0048204F"/>
    <w:rsid w:val="00484497"/>
    <w:rsid w:val="00487EBE"/>
    <w:rsid w:val="00491236"/>
    <w:rsid w:val="004A17EE"/>
    <w:rsid w:val="004A21D3"/>
    <w:rsid w:val="004A65BD"/>
    <w:rsid w:val="004A7ACA"/>
    <w:rsid w:val="004B5166"/>
    <w:rsid w:val="004C05B3"/>
    <w:rsid w:val="004C15F5"/>
    <w:rsid w:val="004C25C6"/>
    <w:rsid w:val="004C70D4"/>
    <w:rsid w:val="004D2A99"/>
    <w:rsid w:val="004D4A92"/>
    <w:rsid w:val="004F27EC"/>
    <w:rsid w:val="004F29BA"/>
    <w:rsid w:val="004F7763"/>
    <w:rsid w:val="0050023B"/>
    <w:rsid w:val="0050584A"/>
    <w:rsid w:val="00521DCC"/>
    <w:rsid w:val="00537451"/>
    <w:rsid w:val="0054017F"/>
    <w:rsid w:val="00545E7B"/>
    <w:rsid w:val="00570B79"/>
    <w:rsid w:val="00574374"/>
    <w:rsid w:val="00580E4A"/>
    <w:rsid w:val="00584A19"/>
    <w:rsid w:val="0058614C"/>
    <w:rsid w:val="00590545"/>
    <w:rsid w:val="005A11C5"/>
    <w:rsid w:val="005C7159"/>
    <w:rsid w:val="005D62EE"/>
    <w:rsid w:val="005E2E6E"/>
    <w:rsid w:val="005E476A"/>
    <w:rsid w:val="005E5850"/>
    <w:rsid w:val="005E5ABA"/>
    <w:rsid w:val="005F4527"/>
    <w:rsid w:val="005F58A4"/>
    <w:rsid w:val="00601E01"/>
    <w:rsid w:val="00606190"/>
    <w:rsid w:val="0061348B"/>
    <w:rsid w:val="00617260"/>
    <w:rsid w:val="006253A9"/>
    <w:rsid w:val="00625C37"/>
    <w:rsid w:val="00626D77"/>
    <w:rsid w:val="006400BB"/>
    <w:rsid w:val="0064506E"/>
    <w:rsid w:val="0067423D"/>
    <w:rsid w:val="006748AF"/>
    <w:rsid w:val="00680E31"/>
    <w:rsid w:val="00692159"/>
    <w:rsid w:val="00694560"/>
    <w:rsid w:val="006A222E"/>
    <w:rsid w:val="006A4C2D"/>
    <w:rsid w:val="006A7FFD"/>
    <w:rsid w:val="006B5314"/>
    <w:rsid w:val="006D0098"/>
    <w:rsid w:val="006D403E"/>
    <w:rsid w:val="006D683C"/>
    <w:rsid w:val="006E0507"/>
    <w:rsid w:val="006E0768"/>
    <w:rsid w:val="006E3446"/>
    <w:rsid w:val="006E3941"/>
    <w:rsid w:val="006E5DDC"/>
    <w:rsid w:val="006E6AB6"/>
    <w:rsid w:val="006F775F"/>
    <w:rsid w:val="00710478"/>
    <w:rsid w:val="00724BF5"/>
    <w:rsid w:val="007254B0"/>
    <w:rsid w:val="0073030F"/>
    <w:rsid w:val="007371DD"/>
    <w:rsid w:val="00741920"/>
    <w:rsid w:val="00741F5E"/>
    <w:rsid w:val="007550D1"/>
    <w:rsid w:val="00763E95"/>
    <w:rsid w:val="00765904"/>
    <w:rsid w:val="007663A9"/>
    <w:rsid w:val="00771B93"/>
    <w:rsid w:val="0077691B"/>
    <w:rsid w:val="00780087"/>
    <w:rsid w:val="007815D7"/>
    <w:rsid w:val="007977DB"/>
    <w:rsid w:val="007A11FD"/>
    <w:rsid w:val="007A310C"/>
    <w:rsid w:val="007B1405"/>
    <w:rsid w:val="007B4172"/>
    <w:rsid w:val="007C1474"/>
    <w:rsid w:val="007C1A24"/>
    <w:rsid w:val="007C7A86"/>
    <w:rsid w:val="007D7F73"/>
    <w:rsid w:val="008030D3"/>
    <w:rsid w:val="00811CA2"/>
    <w:rsid w:val="008148AA"/>
    <w:rsid w:val="00815F65"/>
    <w:rsid w:val="00816D60"/>
    <w:rsid w:val="00817000"/>
    <w:rsid w:val="00820AE1"/>
    <w:rsid w:val="008237B8"/>
    <w:rsid w:val="0082383D"/>
    <w:rsid w:val="008414CA"/>
    <w:rsid w:val="00847E23"/>
    <w:rsid w:val="0086063C"/>
    <w:rsid w:val="00867349"/>
    <w:rsid w:val="008721F4"/>
    <w:rsid w:val="00897290"/>
    <w:rsid w:val="008977DE"/>
    <w:rsid w:val="00897A1E"/>
    <w:rsid w:val="008B3716"/>
    <w:rsid w:val="008B64D0"/>
    <w:rsid w:val="008B6603"/>
    <w:rsid w:val="008C00C4"/>
    <w:rsid w:val="008C248E"/>
    <w:rsid w:val="008D22D6"/>
    <w:rsid w:val="008D3F79"/>
    <w:rsid w:val="008D4618"/>
    <w:rsid w:val="008D5B60"/>
    <w:rsid w:val="008D6DD4"/>
    <w:rsid w:val="008F3C61"/>
    <w:rsid w:val="00903A11"/>
    <w:rsid w:val="009145C6"/>
    <w:rsid w:val="00916C8B"/>
    <w:rsid w:val="00924C43"/>
    <w:rsid w:val="00931373"/>
    <w:rsid w:val="00931740"/>
    <w:rsid w:val="00937E4B"/>
    <w:rsid w:val="0094175D"/>
    <w:rsid w:val="00941B0F"/>
    <w:rsid w:val="00942353"/>
    <w:rsid w:val="00955D1F"/>
    <w:rsid w:val="00961963"/>
    <w:rsid w:val="00965E26"/>
    <w:rsid w:val="00972C06"/>
    <w:rsid w:val="00977AB5"/>
    <w:rsid w:val="00983555"/>
    <w:rsid w:val="00996734"/>
    <w:rsid w:val="00997DEC"/>
    <w:rsid w:val="009A644E"/>
    <w:rsid w:val="009B0ADA"/>
    <w:rsid w:val="009C1E13"/>
    <w:rsid w:val="009C7143"/>
    <w:rsid w:val="009D2185"/>
    <w:rsid w:val="009E48B3"/>
    <w:rsid w:val="009E50E3"/>
    <w:rsid w:val="009E6890"/>
    <w:rsid w:val="00A02698"/>
    <w:rsid w:val="00A06E43"/>
    <w:rsid w:val="00A06F51"/>
    <w:rsid w:val="00A13709"/>
    <w:rsid w:val="00A15CC4"/>
    <w:rsid w:val="00A15ECB"/>
    <w:rsid w:val="00A17A68"/>
    <w:rsid w:val="00A17B39"/>
    <w:rsid w:val="00A30447"/>
    <w:rsid w:val="00A31495"/>
    <w:rsid w:val="00A368BB"/>
    <w:rsid w:val="00A402F2"/>
    <w:rsid w:val="00A43221"/>
    <w:rsid w:val="00A447E8"/>
    <w:rsid w:val="00A44CC7"/>
    <w:rsid w:val="00A46E3C"/>
    <w:rsid w:val="00A50D21"/>
    <w:rsid w:val="00A66700"/>
    <w:rsid w:val="00A73543"/>
    <w:rsid w:val="00A7474C"/>
    <w:rsid w:val="00A85B98"/>
    <w:rsid w:val="00A86525"/>
    <w:rsid w:val="00A93217"/>
    <w:rsid w:val="00AA7DF5"/>
    <w:rsid w:val="00AB1912"/>
    <w:rsid w:val="00AB4AC2"/>
    <w:rsid w:val="00AC3E4C"/>
    <w:rsid w:val="00AD22F0"/>
    <w:rsid w:val="00AD3FA0"/>
    <w:rsid w:val="00AE28F7"/>
    <w:rsid w:val="00AE2B0B"/>
    <w:rsid w:val="00AE6262"/>
    <w:rsid w:val="00AF2B08"/>
    <w:rsid w:val="00AF6CF5"/>
    <w:rsid w:val="00B0253C"/>
    <w:rsid w:val="00B04433"/>
    <w:rsid w:val="00B15777"/>
    <w:rsid w:val="00B27490"/>
    <w:rsid w:val="00B335A5"/>
    <w:rsid w:val="00B405B9"/>
    <w:rsid w:val="00B41624"/>
    <w:rsid w:val="00B516FD"/>
    <w:rsid w:val="00B53355"/>
    <w:rsid w:val="00B550EE"/>
    <w:rsid w:val="00B56211"/>
    <w:rsid w:val="00B641F4"/>
    <w:rsid w:val="00B74028"/>
    <w:rsid w:val="00B745EE"/>
    <w:rsid w:val="00B81E81"/>
    <w:rsid w:val="00BA0479"/>
    <w:rsid w:val="00BA25C4"/>
    <w:rsid w:val="00BA6E16"/>
    <w:rsid w:val="00BA77D8"/>
    <w:rsid w:val="00BB03B1"/>
    <w:rsid w:val="00BB109D"/>
    <w:rsid w:val="00BB61C5"/>
    <w:rsid w:val="00BC5254"/>
    <w:rsid w:val="00BD6D1E"/>
    <w:rsid w:val="00BE2498"/>
    <w:rsid w:val="00BF5539"/>
    <w:rsid w:val="00C054C8"/>
    <w:rsid w:val="00C0654B"/>
    <w:rsid w:val="00C217B2"/>
    <w:rsid w:val="00C30B04"/>
    <w:rsid w:val="00C3201B"/>
    <w:rsid w:val="00C44EB5"/>
    <w:rsid w:val="00C45A1D"/>
    <w:rsid w:val="00C46034"/>
    <w:rsid w:val="00C511B3"/>
    <w:rsid w:val="00C52C97"/>
    <w:rsid w:val="00C53611"/>
    <w:rsid w:val="00C57353"/>
    <w:rsid w:val="00C57FBE"/>
    <w:rsid w:val="00C92E15"/>
    <w:rsid w:val="00C935EB"/>
    <w:rsid w:val="00CA1EAB"/>
    <w:rsid w:val="00CA54B7"/>
    <w:rsid w:val="00CC4BAE"/>
    <w:rsid w:val="00CD22BB"/>
    <w:rsid w:val="00CD3421"/>
    <w:rsid w:val="00CF3DC3"/>
    <w:rsid w:val="00CF4F34"/>
    <w:rsid w:val="00D04C60"/>
    <w:rsid w:val="00D061FB"/>
    <w:rsid w:val="00D153B1"/>
    <w:rsid w:val="00D2071F"/>
    <w:rsid w:val="00D4113C"/>
    <w:rsid w:val="00D51FAC"/>
    <w:rsid w:val="00D55265"/>
    <w:rsid w:val="00D727AF"/>
    <w:rsid w:val="00D72EA4"/>
    <w:rsid w:val="00D74C5D"/>
    <w:rsid w:val="00D832DD"/>
    <w:rsid w:val="00D90FAF"/>
    <w:rsid w:val="00D953AF"/>
    <w:rsid w:val="00DA026C"/>
    <w:rsid w:val="00DA6722"/>
    <w:rsid w:val="00DB0661"/>
    <w:rsid w:val="00DB0986"/>
    <w:rsid w:val="00DC5323"/>
    <w:rsid w:val="00DC55FA"/>
    <w:rsid w:val="00DD3215"/>
    <w:rsid w:val="00DD5EDA"/>
    <w:rsid w:val="00DE31C2"/>
    <w:rsid w:val="00DF39B1"/>
    <w:rsid w:val="00E039AE"/>
    <w:rsid w:val="00E07A3D"/>
    <w:rsid w:val="00E21520"/>
    <w:rsid w:val="00E23415"/>
    <w:rsid w:val="00E33C8D"/>
    <w:rsid w:val="00E52891"/>
    <w:rsid w:val="00E60D09"/>
    <w:rsid w:val="00E710CD"/>
    <w:rsid w:val="00E7193F"/>
    <w:rsid w:val="00E72E4E"/>
    <w:rsid w:val="00E7494F"/>
    <w:rsid w:val="00E7586F"/>
    <w:rsid w:val="00E75968"/>
    <w:rsid w:val="00E90E23"/>
    <w:rsid w:val="00E925D6"/>
    <w:rsid w:val="00E93B19"/>
    <w:rsid w:val="00E9571D"/>
    <w:rsid w:val="00EA2FD4"/>
    <w:rsid w:val="00EA62D8"/>
    <w:rsid w:val="00EB1A6F"/>
    <w:rsid w:val="00EB2D4F"/>
    <w:rsid w:val="00EB62D7"/>
    <w:rsid w:val="00EB70E1"/>
    <w:rsid w:val="00EF659D"/>
    <w:rsid w:val="00F0173D"/>
    <w:rsid w:val="00F01B51"/>
    <w:rsid w:val="00F07BDB"/>
    <w:rsid w:val="00F114B8"/>
    <w:rsid w:val="00F32508"/>
    <w:rsid w:val="00F4317E"/>
    <w:rsid w:val="00F4696A"/>
    <w:rsid w:val="00F471EF"/>
    <w:rsid w:val="00F54A89"/>
    <w:rsid w:val="00F55FE6"/>
    <w:rsid w:val="00F6488A"/>
    <w:rsid w:val="00F72D5D"/>
    <w:rsid w:val="00F76057"/>
    <w:rsid w:val="00F77E9E"/>
    <w:rsid w:val="00F83BFD"/>
    <w:rsid w:val="00F9057C"/>
    <w:rsid w:val="00F9123F"/>
    <w:rsid w:val="00F9453D"/>
    <w:rsid w:val="00FA02B5"/>
    <w:rsid w:val="00FB12E8"/>
    <w:rsid w:val="00FB191F"/>
    <w:rsid w:val="00FB261B"/>
    <w:rsid w:val="00FB2F91"/>
    <w:rsid w:val="00FB4910"/>
    <w:rsid w:val="00FC1681"/>
    <w:rsid w:val="00FD310B"/>
    <w:rsid w:val="00FE3FF6"/>
    <w:rsid w:val="00FF1C30"/>
    <w:rsid w:val="00FF6413"/>
    <w:rsid w:val="00FF67F4"/>
    <w:rsid w:val="01F81447"/>
    <w:rsid w:val="02094F64"/>
    <w:rsid w:val="020E6FF9"/>
    <w:rsid w:val="022D1ECB"/>
    <w:rsid w:val="03F80915"/>
    <w:rsid w:val="04FF173F"/>
    <w:rsid w:val="059A4189"/>
    <w:rsid w:val="06077FC0"/>
    <w:rsid w:val="07B17499"/>
    <w:rsid w:val="07EB6280"/>
    <w:rsid w:val="081A6159"/>
    <w:rsid w:val="086C26E0"/>
    <w:rsid w:val="0888678D"/>
    <w:rsid w:val="08F653D0"/>
    <w:rsid w:val="090E7CEB"/>
    <w:rsid w:val="09532352"/>
    <w:rsid w:val="09F359DF"/>
    <w:rsid w:val="0A8C5F5E"/>
    <w:rsid w:val="0AB54A8F"/>
    <w:rsid w:val="0B1155B2"/>
    <w:rsid w:val="0B611439"/>
    <w:rsid w:val="0B7666DB"/>
    <w:rsid w:val="0BB7416A"/>
    <w:rsid w:val="0CC06E3D"/>
    <w:rsid w:val="0D63618A"/>
    <w:rsid w:val="12006C06"/>
    <w:rsid w:val="13251FF4"/>
    <w:rsid w:val="1394757B"/>
    <w:rsid w:val="14B8240A"/>
    <w:rsid w:val="153A74E0"/>
    <w:rsid w:val="15535E8C"/>
    <w:rsid w:val="156E6CB3"/>
    <w:rsid w:val="159E6532"/>
    <w:rsid w:val="16853C7F"/>
    <w:rsid w:val="16E61171"/>
    <w:rsid w:val="1703454E"/>
    <w:rsid w:val="171F05FA"/>
    <w:rsid w:val="178852B2"/>
    <w:rsid w:val="185425DF"/>
    <w:rsid w:val="190E112B"/>
    <w:rsid w:val="19D133E7"/>
    <w:rsid w:val="1B0C085E"/>
    <w:rsid w:val="1C4E4491"/>
    <w:rsid w:val="1C591D17"/>
    <w:rsid w:val="1C787E42"/>
    <w:rsid w:val="1D0F3839"/>
    <w:rsid w:val="1DE52597"/>
    <w:rsid w:val="202D0B6A"/>
    <w:rsid w:val="207606D2"/>
    <w:rsid w:val="23B13380"/>
    <w:rsid w:val="24721031"/>
    <w:rsid w:val="24EF75A7"/>
    <w:rsid w:val="25795E86"/>
    <w:rsid w:val="25E07988"/>
    <w:rsid w:val="26307BB3"/>
    <w:rsid w:val="269F5512"/>
    <w:rsid w:val="274057F2"/>
    <w:rsid w:val="278E3811"/>
    <w:rsid w:val="284F637D"/>
    <w:rsid w:val="28E53925"/>
    <w:rsid w:val="29566655"/>
    <w:rsid w:val="2A285235"/>
    <w:rsid w:val="2A380D53"/>
    <w:rsid w:val="2AC73501"/>
    <w:rsid w:val="2B0751E8"/>
    <w:rsid w:val="2C0931CD"/>
    <w:rsid w:val="2C6538E6"/>
    <w:rsid w:val="2CA7654E"/>
    <w:rsid w:val="2D2E332F"/>
    <w:rsid w:val="2E3B6964"/>
    <w:rsid w:val="2F4552CD"/>
    <w:rsid w:val="306400AD"/>
    <w:rsid w:val="330456D5"/>
    <w:rsid w:val="338C7FB5"/>
    <w:rsid w:val="34D82FC0"/>
    <w:rsid w:val="35816945"/>
    <w:rsid w:val="359A6901"/>
    <w:rsid w:val="36CC24F7"/>
    <w:rsid w:val="387217FE"/>
    <w:rsid w:val="387A0F38"/>
    <w:rsid w:val="38C92AF9"/>
    <w:rsid w:val="38DB4455"/>
    <w:rsid w:val="39DA1D14"/>
    <w:rsid w:val="3B4F775C"/>
    <w:rsid w:val="3BC5739B"/>
    <w:rsid w:val="3D4E7AA9"/>
    <w:rsid w:val="3D993AFA"/>
    <w:rsid w:val="3E7B4411"/>
    <w:rsid w:val="3F0B6867"/>
    <w:rsid w:val="40CB0981"/>
    <w:rsid w:val="412D71FD"/>
    <w:rsid w:val="41BC7E92"/>
    <w:rsid w:val="42644CFC"/>
    <w:rsid w:val="42EA0D5F"/>
    <w:rsid w:val="4306622E"/>
    <w:rsid w:val="43E715F4"/>
    <w:rsid w:val="45BB7D42"/>
    <w:rsid w:val="46477E5A"/>
    <w:rsid w:val="485943C2"/>
    <w:rsid w:val="49677AE4"/>
    <w:rsid w:val="4A4C0DF9"/>
    <w:rsid w:val="4A5254B1"/>
    <w:rsid w:val="4A7F4557"/>
    <w:rsid w:val="4C151489"/>
    <w:rsid w:val="4EEB612B"/>
    <w:rsid w:val="4F737FE7"/>
    <w:rsid w:val="507408AC"/>
    <w:rsid w:val="51AF028C"/>
    <w:rsid w:val="521568F7"/>
    <w:rsid w:val="53713243"/>
    <w:rsid w:val="53D27758"/>
    <w:rsid w:val="53E7152F"/>
    <w:rsid w:val="54540223"/>
    <w:rsid w:val="551017F5"/>
    <w:rsid w:val="585A5481"/>
    <w:rsid w:val="59F91F82"/>
    <w:rsid w:val="5A7B6781"/>
    <w:rsid w:val="5ADA679A"/>
    <w:rsid w:val="5AF20E06"/>
    <w:rsid w:val="5B350315"/>
    <w:rsid w:val="5B3B553A"/>
    <w:rsid w:val="5D0645AF"/>
    <w:rsid w:val="5E64709D"/>
    <w:rsid w:val="5F746969"/>
    <w:rsid w:val="5F805085"/>
    <w:rsid w:val="60547838"/>
    <w:rsid w:val="60965EB4"/>
    <w:rsid w:val="61397A8E"/>
    <w:rsid w:val="61FA123F"/>
    <w:rsid w:val="620A2365"/>
    <w:rsid w:val="627A2418"/>
    <w:rsid w:val="63985CD7"/>
    <w:rsid w:val="63BE0E4A"/>
    <w:rsid w:val="644B76A4"/>
    <w:rsid w:val="647C2169"/>
    <w:rsid w:val="65654DD5"/>
    <w:rsid w:val="66277C26"/>
    <w:rsid w:val="66BB2C84"/>
    <w:rsid w:val="67AC2D06"/>
    <w:rsid w:val="6B68683A"/>
    <w:rsid w:val="6BA23D2E"/>
    <w:rsid w:val="6C0E7799"/>
    <w:rsid w:val="6C5E57D7"/>
    <w:rsid w:val="6C8C2E23"/>
    <w:rsid w:val="6C9D43C3"/>
    <w:rsid w:val="6E0B0A42"/>
    <w:rsid w:val="701C77FC"/>
    <w:rsid w:val="70CB74D6"/>
    <w:rsid w:val="70D005A5"/>
    <w:rsid w:val="713165A6"/>
    <w:rsid w:val="71A55C17"/>
    <w:rsid w:val="722D60E5"/>
    <w:rsid w:val="729F4486"/>
    <w:rsid w:val="738444A0"/>
    <w:rsid w:val="738B299C"/>
    <w:rsid w:val="74B76CE3"/>
    <w:rsid w:val="7501130F"/>
    <w:rsid w:val="76626D94"/>
    <w:rsid w:val="76D71848"/>
    <w:rsid w:val="770A1659"/>
    <w:rsid w:val="77607E69"/>
    <w:rsid w:val="780E33DC"/>
    <w:rsid w:val="79300FDE"/>
    <w:rsid w:val="79AF4F6E"/>
    <w:rsid w:val="79CA11DC"/>
    <w:rsid w:val="7B9D0B3A"/>
    <w:rsid w:val="7BC21317"/>
    <w:rsid w:val="7E2142F2"/>
    <w:rsid w:val="7EFB30E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link w:val="25"/>
    <w:qFormat/>
    <w:uiPriority w:val="0"/>
    <w:pPr>
      <w:spacing w:line="360" w:lineRule="auto"/>
      <w:jc w:val="center"/>
      <w:outlineLvl w:val="0"/>
    </w:pPr>
    <w:rPr>
      <w:rFonts w:ascii="Times New Roman" w:hAnsi="Times New Roman" w:cs="Times New Roman"/>
      <w:sz w:val="24"/>
      <w:szCs w:val="24"/>
    </w:rPr>
  </w:style>
  <w:style w:type="paragraph" w:styleId="3">
    <w:name w:val="heading 2"/>
    <w:basedOn w:val="1"/>
    <w:next w:val="1"/>
    <w:link w:val="27"/>
    <w:unhideWhenUsed/>
    <w:qFormat/>
    <w:uiPriority w:val="0"/>
    <w:pPr>
      <w:numPr>
        <w:ilvl w:val="0"/>
        <w:numId w:val="1"/>
      </w:numPr>
      <w:spacing w:line="360" w:lineRule="auto"/>
      <w:jc w:val="both"/>
      <w:outlineLvl w:val="1"/>
    </w:pPr>
    <w:rPr>
      <w:rFonts w:ascii="Times New Roman" w:hAnsi="Times New Roman" w:cs="Times New Roman"/>
      <w:b/>
      <w:bCs/>
      <w:sz w:val="24"/>
      <w:szCs w:val="24"/>
    </w:rPr>
  </w:style>
  <w:style w:type="character" w:default="1" w:styleId="4">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Emphasis"/>
    <w:basedOn w:val="4"/>
    <w:qFormat/>
    <w:uiPriority w:val="20"/>
    <w:rPr>
      <w:i/>
      <w:iCs/>
    </w:rPr>
  </w:style>
  <w:style w:type="character" w:styleId="7">
    <w:name w:val="endnote reference"/>
    <w:basedOn w:val="4"/>
    <w:uiPriority w:val="0"/>
    <w:rPr>
      <w:vertAlign w:val="superscript"/>
    </w:rPr>
  </w:style>
  <w:style w:type="paragraph" w:styleId="8">
    <w:name w:val="endnote text"/>
    <w:basedOn w:val="1"/>
    <w:uiPriority w:val="0"/>
    <w:pPr>
      <w:snapToGrid w:val="0"/>
      <w:jc w:val="left"/>
    </w:pPr>
  </w:style>
  <w:style w:type="paragraph" w:styleId="9">
    <w:name w:val="footer"/>
    <w:basedOn w:val="1"/>
    <w:link w:val="24"/>
    <w:qFormat/>
    <w:uiPriority w:val="99"/>
    <w:pPr>
      <w:tabs>
        <w:tab w:val="center" w:pos="4513"/>
        <w:tab w:val="right" w:pos="9026"/>
      </w:tabs>
    </w:pPr>
  </w:style>
  <w:style w:type="character" w:styleId="10">
    <w:name w:val="footnote reference"/>
    <w:basedOn w:val="4"/>
    <w:qFormat/>
    <w:uiPriority w:val="0"/>
    <w:rPr>
      <w:vertAlign w:val="superscript"/>
    </w:rPr>
  </w:style>
  <w:style w:type="paragraph" w:styleId="11">
    <w:name w:val="footnote text"/>
    <w:basedOn w:val="1"/>
    <w:qFormat/>
    <w:uiPriority w:val="0"/>
    <w:pPr>
      <w:snapToGrid w:val="0"/>
    </w:pPr>
    <w:rPr>
      <w:sz w:val="18"/>
      <w:szCs w:val="18"/>
    </w:rPr>
  </w:style>
  <w:style w:type="paragraph" w:styleId="12">
    <w:name w:val="header"/>
    <w:basedOn w:val="1"/>
    <w:link w:val="23"/>
    <w:qFormat/>
    <w:uiPriority w:val="0"/>
    <w:pPr>
      <w:tabs>
        <w:tab w:val="center" w:pos="4513"/>
        <w:tab w:val="right" w:pos="9026"/>
      </w:tabs>
    </w:pPr>
  </w:style>
  <w:style w:type="character" w:styleId="13">
    <w:name w:val="Hyperlink"/>
    <w:basedOn w:val="4"/>
    <w:qFormat/>
    <w:uiPriority w:val="99"/>
    <w:rPr>
      <w:color w:val="0000FF"/>
      <w:u w:val="single"/>
    </w:rPr>
  </w:style>
  <w:style w:type="paragraph" w:styleId="14">
    <w:name w:val="Normal (Web)"/>
    <w:qFormat/>
    <w:uiPriority w:val="99"/>
    <w:pPr>
      <w:spacing w:beforeAutospacing="1" w:afterAutospacing="1"/>
    </w:pPr>
    <w:rPr>
      <w:rFonts w:ascii="Times New Roman" w:hAnsi="Times New Roman" w:eastAsia="SimSun" w:cs="Times New Roman"/>
      <w:sz w:val="24"/>
      <w:szCs w:val="24"/>
      <w:lang w:val="en-US" w:eastAsia="zh-CN" w:bidi="ar-SA"/>
    </w:rPr>
  </w:style>
  <w:style w:type="character" w:styleId="15">
    <w:name w:val="Strong"/>
    <w:basedOn w:val="4"/>
    <w:qFormat/>
    <w:uiPriority w:val="0"/>
    <w:rPr>
      <w:b/>
      <w:bCs/>
    </w:rPr>
  </w:style>
  <w:style w:type="table" w:styleId="1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toc 1"/>
    <w:basedOn w:val="1"/>
    <w:next w:val="1"/>
    <w:autoRedefine/>
    <w:unhideWhenUsed/>
    <w:qFormat/>
    <w:uiPriority w:val="39"/>
    <w:pPr>
      <w:spacing w:after="100" w:line="259" w:lineRule="auto"/>
    </w:pPr>
    <w:rPr>
      <w:rFonts w:cs="Times New Roman"/>
      <w:sz w:val="22"/>
      <w:szCs w:val="22"/>
      <w:lang w:eastAsia="en-US"/>
    </w:rPr>
  </w:style>
  <w:style w:type="paragraph" w:styleId="18">
    <w:name w:val="toc 2"/>
    <w:basedOn w:val="1"/>
    <w:next w:val="1"/>
    <w:autoRedefine/>
    <w:unhideWhenUsed/>
    <w:qFormat/>
    <w:uiPriority w:val="39"/>
    <w:pPr>
      <w:spacing w:after="100" w:line="259" w:lineRule="auto"/>
      <w:ind w:left="220"/>
    </w:pPr>
    <w:rPr>
      <w:rFonts w:cs="Times New Roman"/>
      <w:sz w:val="22"/>
      <w:szCs w:val="22"/>
      <w:lang w:eastAsia="en-US"/>
    </w:rPr>
  </w:style>
  <w:style w:type="paragraph" w:styleId="19">
    <w:name w:val="toc 3"/>
    <w:basedOn w:val="1"/>
    <w:next w:val="1"/>
    <w:autoRedefine/>
    <w:unhideWhenUsed/>
    <w:qFormat/>
    <w:uiPriority w:val="39"/>
    <w:pPr>
      <w:spacing w:after="100" w:line="259" w:lineRule="auto"/>
      <w:ind w:left="440"/>
    </w:pPr>
    <w:rPr>
      <w:rFonts w:cs="Times New Roman"/>
      <w:sz w:val="22"/>
      <w:szCs w:val="22"/>
      <w:lang w:eastAsia="en-US"/>
    </w:rPr>
  </w:style>
  <w:style w:type="character" w:styleId="20">
    <w:name w:val="Placeholder Text"/>
    <w:basedOn w:val="4"/>
    <w:unhideWhenUsed/>
    <w:qFormat/>
    <w:uiPriority w:val="99"/>
    <w:rPr>
      <w:color w:val="666666"/>
    </w:rPr>
  </w:style>
  <w:style w:type="character" w:customStyle="1" w:styleId="21">
    <w:name w:val="Unresolved Mention1"/>
    <w:basedOn w:val="4"/>
    <w:semiHidden/>
    <w:unhideWhenUsed/>
    <w:qFormat/>
    <w:uiPriority w:val="99"/>
    <w:rPr>
      <w:color w:val="605E5C"/>
      <w:shd w:val="clear" w:color="auto" w:fill="E1DFDD"/>
    </w:rPr>
  </w:style>
  <w:style w:type="paragraph" w:styleId="22">
    <w:name w:val="List Paragraph"/>
    <w:basedOn w:val="1"/>
    <w:unhideWhenUsed/>
    <w:qFormat/>
    <w:uiPriority w:val="99"/>
    <w:pPr>
      <w:ind w:left="720"/>
      <w:contextualSpacing/>
    </w:pPr>
  </w:style>
  <w:style w:type="character" w:customStyle="1" w:styleId="23">
    <w:name w:val="Header Char"/>
    <w:basedOn w:val="4"/>
    <w:link w:val="12"/>
    <w:qFormat/>
    <w:uiPriority w:val="0"/>
    <w:rPr>
      <w:rFonts w:asciiTheme="minorHAnsi" w:hAnsiTheme="minorHAnsi" w:eastAsiaTheme="minorEastAsia" w:cstheme="minorBidi"/>
      <w:lang w:val="en-US" w:eastAsia="zh-CN"/>
    </w:rPr>
  </w:style>
  <w:style w:type="character" w:customStyle="1" w:styleId="24">
    <w:name w:val="Footer Char"/>
    <w:basedOn w:val="4"/>
    <w:link w:val="9"/>
    <w:qFormat/>
    <w:uiPriority w:val="99"/>
    <w:rPr>
      <w:rFonts w:asciiTheme="minorHAnsi" w:hAnsiTheme="minorHAnsi" w:eastAsiaTheme="minorEastAsia" w:cstheme="minorBidi"/>
      <w:lang w:val="en-US" w:eastAsia="zh-CN"/>
    </w:rPr>
  </w:style>
  <w:style w:type="character" w:customStyle="1" w:styleId="25">
    <w:name w:val="Heading 1 Char"/>
    <w:basedOn w:val="4"/>
    <w:link w:val="2"/>
    <w:qFormat/>
    <w:uiPriority w:val="0"/>
    <w:rPr>
      <w:rFonts w:eastAsiaTheme="minorEastAsia"/>
      <w:sz w:val="24"/>
      <w:szCs w:val="24"/>
      <w:lang w:val="en-US" w:eastAsia="zh-CN"/>
    </w:rPr>
  </w:style>
  <w:style w:type="paragraph" w:customStyle="1" w:styleId="26">
    <w:name w:val="TOC Heading1"/>
    <w:basedOn w:val="2"/>
    <w:next w:val="1"/>
    <w:unhideWhenUsed/>
    <w:qFormat/>
    <w:uiPriority w:val="39"/>
    <w:pPr>
      <w:spacing w:line="259" w:lineRule="auto"/>
      <w:outlineLvl w:val="9"/>
    </w:pPr>
    <w:rPr>
      <w:lang w:eastAsia="en-US"/>
    </w:rPr>
  </w:style>
  <w:style w:type="character" w:customStyle="1" w:styleId="27">
    <w:name w:val="Heading 2 Char"/>
    <w:basedOn w:val="4"/>
    <w:link w:val="3"/>
    <w:qFormat/>
    <w:uiPriority w:val="0"/>
    <w:rPr>
      <w:rFonts w:eastAsiaTheme="minorEastAsia"/>
      <w:b/>
      <w:bCs/>
      <w:sz w:val="24"/>
      <w:szCs w:val="24"/>
      <w:lang w:val="en-US" w:eastAsia="zh-CN"/>
    </w:rPr>
  </w:style>
  <w:style w:type="character" w:customStyle="1" w:styleId="28">
    <w:name w:val="Unresolved Mention"/>
    <w:basedOn w:val="4"/>
    <w:semiHidden/>
    <w:unhideWhenUsed/>
    <w:qFormat/>
    <w:uiPriority w:val="99"/>
    <w:rPr>
      <w:color w:val="605E5C"/>
      <w:shd w:val="clear" w:color="auto" w:fill="E1DFDD"/>
    </w:rPr>
  </w:style>
  <w:style w:type="character" w:customStyle="1" w:styleId="29">
    <w:name w:val="selectable-text"/>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854013440"/>
        <w:style w:val=""/>
        <w:category>
          <w:name w:val="General"/>
          <w:gallery w:val="placeholder"/>
        </w:category>
        <w:types>
          <w:type w:val="bbPlcHdr"/>
        </w:types>
        <w:behaviors>
          <w:behavior w:val="content"/>
        </w:behaviors>
        <w:description w:val=""/>
        <w:guid w:val="{41AE6C8A-CC57-4BF5-9C6A-4A9B54A01ABA}"/>
      </w:docPartPr>
      <w:docPartBody>
        <w:p w14:paraId="2BDBAEB0">
          <w:r>
            <w:rPr>
              <w:rStyle w:val="4"/>
            </w:rPr>
            <w:t>Click or tap here to enter text.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6B9"/>
    <w:rsid w:val="001D6E37"/>
    <w:rsid w:val="002D6B7F"/>
    <w:rsid w:val="00364630"/>
    <w:rsid w:val="003B5322"/>
    <w:rsid w:val="003F4B8A"/>
    <w:rsid w:val="004F56F9"/>
    <w:rsid w:val="00505261"/>
    <w:rsid w:val="00584A19"/>
    <w:rsid w:val="006206B9"/>
    <w:rsid w:val="00626D77"/>
    <w:rsid w:val="006C019C"/>
    <w:rsid w:val="006E5DDC"/>
    <w:rsid w:val="006F0867"/>
    <w:rsid w:val="00747729"/>
    <w:rsid w:val="007854C3"/>
    <w:rsid w:val="00811E6E"/>
    <w:rsid w:val="00886CE6"/>
    <w:rsid w:val="008B0BD2"/>
    <w:rsid w:val="00A13709"/>
    <w:rsid w:val="00A46E3C"/>
    <w:rsid w:val="00D8618C"/>
    <w:rsid w:val="00DB0986"/>
    <w:rsid w:val="00F12E08"/>
    <w:rsid w:val="00F6647E"/>
    <w:rsid w:val="00F73E43"/>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iPriority="99" w:semiHidden="0" w:name="Placeholder Text"/>
  </w:latentStyles>
  <w:style w:type="paragraph" w:default="1" w:styleId="1">
    <w:name w:val="Normal"/>
    <w:qFormat/>
    <w:uiPriority w:val="0"/>
    <w:pPr>
      <w:spacing w:after="160" w:line="278" w:lineRule="auto"/>
    </w:pPr>
    <w:rPr>
      <w:rFonts w:asciiTheme="minorHAnsi" w:hAnsiTheme="minorHAnsi" w:eastAsiaTheme="minorEastAsia" w:cstheme="minorBidi"/>
      <w:kern w:val="2"/>
      <w:sz w:val="24"/>
      <w:szCs w:val="24"/>
      <w:lang w:val="zh-CN"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unhideWhenUsed/>
    <w:qFormat/>
    <w:uiPriority w:val="99"/>
    <w:rPr>
      <w:color w:val="666666"/>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5CFD1-E903-4CCD-A902-3125AE09E89E}">
  <ds:schemaRefs/>
</ds:datastoreItem>
</file>

<file path=docProps/app.xml><?xml version="1.0" encoding="utf-8"?>
<Properties xmlns="http://schemas.openxmlformats.org/officeDocument/2006/extended-properties" xmlns:vt="http://schemas.openxmlformats.org/officeDocument/2006/docPropsVTypes">
  <Template>Normal.dotm</Template>
  <Pages>53</Pages>
  <Words>11832</Words>
  <Characters>67446</Characters>
  <Lines>562</Lines>
  <Paragraphs>158</Paragraphs>
  <TotalTime>36</TotalTime>
  <ScaleCrop>false</ScaleCrop>
  <LinksUpToDate>false</LinksUpToDate>
  <CharactersWithSpaces>79120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2025-03-15T18:56:00Z</dcterms:created>
  <dc:creator>herry</dc:creator>
  <cp:lastModifiedBy>Ikhsan Hasibuan</cp:lastModifiedBy>
  <dcterms:modified xsi:type="dcterms:W3CDTF">2025-06-14T10:27:18Z</dcterms:modified>
  <cp:revision>337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89040FFE85C944F5BE8851A671649560_13</vt:lpwstr>
  </property>
</Properties>
</file>