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A89C1" w14:textId="4268AE9D" w:rsidR="00974039" w:rsidRPr="00236331" w:rsidRDefault="00974039" w:rsidP="00974039">
      <w:pPr>
        <w:rPr>
          <w:rFonts w:asciiTheme="majorHAnsi" w:hAnsiTheme="majorHAnsi" w:cstheme="majorHAnsi"/>
          <w:lang w:val="en-GB"/>
        </w:rPr>
      </w:pPr>
      <w:r w:rsidRPr="000953E0">
        <w:rPr>
          <w:rFonts w:asciiTheme="majorHAnsi" w:hAnsiTheme="majorHAnsi" w:cstheme="majorHAnsi"/>
        </w:rPr>
        <w:t xml:space="preserve">Jurnal AutoMech </w:t>
      </w:r>
      <w:r w:rsidR="00DC663F">
        <w:rPr>
          <w:rFonts w:asciiTheme="majorHAnsi" w:hAnsiTheme="majorHAnsi" w:cstheme="majorHAnsi"/>
          <w:lang w:val="en-US"/>
        </w:rPr>
        <w:t>08/08</w:t>
      </w:r>
      <w:r>
        <w:rPr>
          <w:rFonts w:asciiTheme="majorHAnsi" w:hAnsiTheme="majorHAnsi" w:cstheme="majorHAnsi"/>
        </w:rPr>
        <w:t xml:space="preserve"> (202</w:t>
      </w:r>
      <w:r w:rsidR="00DC663F">
        <w:rPr>
          <w:rFonts w:asciiTheme="majorHAnsi" w:hAnsiTheme="majorHAnsi" w:cstheme="majorHAnsi"/>
          <w:lang w:val="en-GB"/>
        </w:rPr>
        <w:t>4</w:t>
      </w:r>
      <w:r>
        <w:rPr>
          <w:rFonts w:asciiTheme="majorHAnsi" w:hAnsiTheme="majorHAnsi" w:cstheme="majorHAnsi"/>
        </w:rPr>
        <w:t>), 01-02</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236331">
        <w:rPr>
          <w:rFonts w:asciiTheme="majorHAnsi" w:hAnsiTheme="majorHAnsi" w:cstheme="majorHAnsi"/>
          <w:color w:val="222222"/>
          <w:shd w:val="clear" w:color="auto" w:fill="FFFFFF"/>
        </w:rPr>
        <w:t>ISSN 2809-9397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12"/>
        <w:gridCol w:w="2097"/>
      </w:tblGrid>
      <w:tr w:rsidR="00974039" w14:paraId="442C942C" w14:textId="77777777" w:rsidTr="0087349D">
        <w:tc>
          <w:tcPr>
            <w:tcW w:w="2547" w:type="dxa"/>
            <w:vAlign w:val="center"/>
          </w:tcPr>
          <w:p w14:paraId="5F9397D7" w14:textId="77777777" w:rsidR="00974039" w:rsidRDefault="0011373C" w:rsidP="0087349D">
            <w:r>
              <w:rPr>
                <w:noProof/>
              </w:rPr>
              <w:pict w14:anchorId="18E7A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78.1pt;height:76.1pt;visibility:visible">
                  <v:imagedata r:id="rId8" o:title="Logo, company name&#10;&#10;Description automatically generated"/>
                </v:shape>
              </w:pict>
            </w:r>
          </w:p>
        </w:tc>
        <w:tc>
          <w:tcPr>
            <w:tcW w:w="5812" w:type="dxa"/>
            <w:vAlign w:val="center"/>
          </w:tcPr>
          <w:p w14:paraId="3C34EE25" w14:textId="77777777" w:rsidR="00974039" w:rsidRPr="000953E0" w:rsidRDefault="00974039" w:rsidP="0087349D">
            <w:pPr>
              <w:spacing w:after="120"/>
              <w:jc w:val="center"/>
              <w:rPr>
                <w:rFonts w:ascii="Yu Gothic" w:eastAsia="Yu Gothic" w:hAnsi="Yu Gothic"/>
                <w:b/>
                <w:bCs/>
                <w:sz w:val="48"/>
                <w:szCs w:val="48"/>
              </w:rPr>
            </w:pPr>
            <w:r w:rsidRPr="000953E0">
              <w:rPr>
                <w:rFonts w:ascii="Yu Gothic" w:eastAsia="Yu Gothic" w:hAnsi="Yu Gothic"/>
                <w:b/>
                <w:bCs/>
                <w:color w:val="C00000"/>
                <w:sz w:val="48"/>
                <w:szCs w:val="48"/>
              </w:rPr>
              <w:t>AutoMech</w:t>
            </w:r>
          </w:p>
          <w:p w14:paraId="55A0CF84" w14:textId="77777777" w:rsidR="00974039" w:rsidRPr="007901E9" w:rsidRDefault="00974039" w:rsidP="0087349D">
            <w:pPr>
              <w:spacing w:after="120"/>
              <w:jc w:val="center"/>
              <w:rPr>
                <w:rFonts w:ascii="Calibri Light" w:hAnsi="Calibri Light" w:cs="Calibri Light"/>
                <w:sz w:val="28"/>
                <w:szCs w:val="28"/>
              </w:rPr>
            </w:pPr>
            <w:r w:rsidRPr="007901E9">
              <w:rPr>
                <w:rFonts w:ascii="Calibri Light" w:hAnsi="Calibri Light" w:cs="Calibri Light"/>
                <w:sz w:val="28"/>
                <w:szCs w:val="28"/>
              </w:rPr>
              <w:t>Jurnal Teknik Mesin</w:t>
            </w:r>
          </w:p>
          <w:p w14:paraId="1545DF23" w14:textId="77777777" w:rsidR="00974039" w:rsidRPr="000953E0" w:rsidRDefault="00974039" w:rsidP="0087349D">
            <w:pPr>
              <w:jc w:val="center"/>
              <w:rPr>
                <w:rFonts w:asciiTheme="majorHAnsi" w:hAnsiTheme="majorHAnsi" w:cstheme="majorHAnsi"/>
                <w:sz w:val="28"/>
                <w:szCs w:val="28"/>
              </w:rPr>
            </w:pPr>
            <w:r w:rsidRPr="007901E9">
              <w:rPr>
                <w:rFonts w:ascii="Calibri Light" w:hAnsi="Calibri Light" w:cs="Calibri Light"/>
              </w:rPr>
              <w:t xml:space="preserve">Website: </w:t>
            </w:r>
            <w:hyperlink r:id="rId9" w:history="1">
              <w:r w:rsidRPr="007901E9">
                <w:rPr>
                  <w:rStyle w:val="Hyperlink"/>
                  <w:rFonts w:ascii="Calibri Light" w:hAnsi="Calibri Light" w:cs="Calibri Light"/>
                </w:rPr>
                <w:t>http://journal.umpo.ac.id/index.php/JTM/index</w:t>
              </w:r>
            </w:hyperlink>
          </w:p>
        </w:tc>
        <w:tc>
          <w:tcPr>
            <w:tcW w:w="2097" w:type="dxa"/>
            <w:vAlign w:val="center"/>
          </w:tcPr>
          <w:p w14:paraId="348DEF92" w14:textId="77777777" w:rsidR="00974039" w:rsidRDefault="0011373C" w:rsidP="00DE240E">
            <w:pPr>
              <w:jc w:val="right"/>
            </w:pPr>
            <w:r>
              <w:rPr>
                <w:noProof/>
              </w:rPr>
              <w:pict w14:anchorId="0999D344">
                <v:shape id="Picture 3" o:spid="_x0000_i1026" type="#_x0000_t75" style="width:57.75pt;height:76.75pt;visibility:visible">
                  <v:imagedata r:id="rId10" o:title=""/>
                </v:shape>
              </w:pict>
            </w:r>
          </w:p>
        </w:tc>
      </w:tr>
    </w:tbl>
    <w:p w14:paraId="7D3D378B" w14:textId="77777777" w:rsidR="00974039" w:rsidRDefault="00974039"/>
    <w:p w14:paraId="3088CE5A" w14:textId="77777777" w:rsidR="00974039" w:rsidRPr="005B7AFF" w:rsidRDefault="00974039" w:rsidP="00196A89">
      <w:pPr>
        <w:rPr>
          <w:rFonts w:ascii="Arial Narrow" w:hAnsi="Arial Narrow" w:cs="Arial"/>
          <w:b/>
          <w:bCs/>
          <w:sz w:val="26"/>
          <w:szCs w:val="26"/>
        </w:rPr>
      </w:pPr>
      <w:r w:rsidRPr="00196A89">
        <w:rPr>
          <w:rFonts w:ascii="Arial Narrow" w:hAnsi="Arial Narrow" w:cs="Arial"/>
          <w:b/>
          <w:bCs/>
          <w:sz w:val="26"/>
          <w:szCs w:val="26"/>
        </w:rPr>
        <w:t>PENGARUH WAKTU PENGINJEKSIAN TERHADAP UNJUK KERJA MOTOR DIESEL 1 SILINDER DENGAN BAHAN BAKAR CAMPURAN BIODIESEL DAN ETANOL</w:t>
      </w:r>
    </w:p>
    <w:p w14:paraId="0B611A1B" w14:textId="3B9024B2" w:rsidR="00974039" w:rsidRPr="004015D6" w:rsidRDefault="00974039">
      <w:pPr>
        <w:rPr>
          <w:rFonts w:ascii="Arial Narrow" w:hAnsi="Arial Narrow" w:cs="Arial"/>
        </w:rPr>
      </w:pPr>
      <w:r>
        <w:rPr>
          <w:rFonts w:ascii="Arial Narrow" w:hAnsi="Arial Narrow" w:cs="Arial"/>
          <w:lang w:val="en-US"/>
        </w:rPr>
        <w:t>Faris Helmi Al Hakim</w:t>
      </w:r>
      <w:r w:rsidRPr="004015D6">
        <w:rPr>
          <w:rFonts w:ascii="Arial Narrow" w:hAnsi="Arial Narrow" w:cs="Arial"/>
          <w:vertAlign w:val="superscript"/>
        </w:rPr>
        <w:t>1)</w:t>
      </w:r>
      <w:r w:rsidR="0011373C">
        <w:rPr>
          <w:rFonts w:ascii="Arial Narrow" w:hAnsi="Arial Narrow" w:cs="Arial"/>
          <w:lang w:val="en-US"/>
        </w:rPr>
        <w:t xml:space="preserve">, </w:t>
      </w:r>
      <w:bookmarkStart w:id="0" w:name="_GoBack"/>
      <w:bookmarkEnd w:id="0"/>
      <w:r w:rsidR="0011373C" w:rsidRPr="0011373C">
        <w:rPr>
          <w:rFonts w:ascii="Arial Narrow" w:hAnsi="Arial Narrow" w:cs="Arial"/>
        </w:rPr>
        <w:t>Dr. Kuntang Winangun, S.Pd, M.Pd</w:t>
      </w:r>
      <w:r w:rsidR="0011373C" w:rsidRPr="004015D6">
        <w:rPr>
          <w:rFonts w:ascii="Arial Narrow" w:hAnsi="Arial Narrow" w:cs="Arial"/>
          <w:vertAlign w:val="superscript"/>
        </w:rPr>
        <w:t>2</w:t>
      </w:r>
      <w:r w:rsidR="0011373C" w:rsidRPr="004015D6">
        <w:rPr>
          <w:rFonts w:ascii="Arial Narrow" w:hAnsi="Arial Narrow" w:cs="Arial"/>
        </w:rPr>
        <w:t xml:space="preserve">, </w:t>
      </w:r>
      <w:r w:rsidR="0011373C" w:rsidRPr="0011373C">
        <w:rPr>
          <w:rFonts w:ascii="Arial Narrow" w:hAnsi="Arial Narrow" w:cs="Arial"/>
        </w:rPr>
        <w:t>Rizal Arifin, S.Si, M.Si, Ph.D</w:t>
      </w:r>
      <w:r w:rsidR="0011373C" w:rsidRPr="004015D6">
        <w:rPr>
          <w:rFonts w:ascii="Arial Narrow" w:hAnsi="Arial Narrow" w:cs="Arial"/>
          <w:vertAlign w:val="superscript"/>
        </w:rPr>
        <w:t>3)</w:t>
      </w:r>
    </w:p>
    <w:p w14:paraId="27333542" w14:textId="77777777" w:rsidR="00974039" w:rsidRPr="00196A89" w:rsidRDefault="00974039" w:rsidP="00196A89">
      <w:pPr>
        <w:spacing w:after="0"/>
        <w:rPr>
          <w:rFonts w:ascii="Arial Narrow" w:hAnsi="Arial Narrow" w:cs="Arial"/>
          <w:sz w:val="20"/>
          <w:szCs w:val="20"/>
          <w:lang w:val="en-US"/>
        </w:rPr>
      </w:pPr>
      <w:r w:rsidRPr="004015D6">
        <w:rPr>
          <w:rFonts w:ascii="Arial Narrow" w:hAnsi="Arial Narrow" w:cs="Arial"/>
          <w:sz w:val="20"/>
          <w:szCs w:val="20"/>
          <w:vertAlign w:val="superscript"/>
        </w:rPr>
        <w:t>1)</w:t>
      </w:r>
      <w:r>
        <w:rPr>
          <w:rFonts w:ascii="Arial Narrow" w:hAnsi="Arial Narrow" w:cs="Arial"/>
          <w:sz w:val="20"/>
          <w:szCs w:val="20"/>
          <w:lang w:val="en-US"/>
        </w:rPr>
        <w:t xml:space="preserve"> Universitas Muhammadiyah Ponorogo, Jl. Budi Utomo No. 10</w:t>
      </w:r>
    </w:p>
    <w:p w14:paraId="728EE856" w14:textId="77777777" w:rsidR="00974039" w:rsidRDefault="00974039" w:rsidP="00984C5D">
      <w:pPr>
        <w:pBdr>
          <w:bottom w:val="single" w:sz="6" w:space="1" w:color="auto"/>
        </w:pBdr>
        <w:spacing w:after="120"/>
        <w:rPr>
          <w:rFonts w:ascii="Arial Narrow" w:hAnsi="Arial Narrow" w:cs="Arial"/>
          <w:sz w:val="20"/>
          <w:szCs w:val="20"/>
          <w:lang w:val="en-US"/>
        </w:rPr>
      </w:pPr>
      <w:r w:rsidRPr="004015D6">
        <w:rPr>
          <w:rFonts w:ascii="Arial Narrow" w:hAnsi="Arial Narrow" w:cs="Arial"/>
          <w:sz w:val="20"/>
          <w:szCs w:val="20"/>
        </w:rPr>
        <w:t xml:space="preserve">e-mail: </w:t>
      </w:r>
      <w:hyperlink r:id="rId11" w:history="1">
        <w:r w:rsidRPr="001037E3">
          <w:rPr>
            <w:rStyle w:val="Hyperlink"/>
            <w:rFonts w:ascii="Arial Narrow" w:hAnsi="Arial Narrow" w:cs="Arial"/>
            <w:sz w:val="20"/>
            <w:szCs w:val="20"/>
            <w:lang w:val="en-US"/>
          </w:rPr>
          <w:t>farispewe@gmail.com</w:t>
        </w:r>
      </w:hyperlink>
    </w:p>
    <w:p w14:paraId="6F741065" w14:textId="77777777" w:rsidR="00974039" w:rsidRPr="00236331" w:rsidRDefault="00974039" w:rsidP="00984C5D">
      <w:pPr>
        <w:pBdr>
          <w:bottom w:val="single" w:sz="6" w:space="1" w:color="auto"/>
        </w:pBdr>
        <w:spacing w:after="120"/>
        <w:rPr>
          <w:rFonts w:ascii="Arial Narrow" w:hAnsi="Arial Narrow" w:cs="Arial"/>
          <w:sz w:val="20"/>
          <w:szCs w:val="20"/>
          <w:lang w:val="en-GB"/>
        </w:rPr>
      </w:pPr>
      <w:r>
        <w:rPr>
          <w:rFonts w:ascii="Arial Narrow" w:hAnsi="Arial Narrow" w:cs="Arial"/>
          <w:sz w:val="20"/>
          <w:szCs w:val="20"/>
          <w:lang w:val="en-GB"/>
        </w:rPr>
        <w:t>__________________________________________________________________________________________________________________</w:t>
      </w:r>
    </w:p>
    <w:p w14:paraId="52A5D4EC" w14:textId="77777777" w:rsidR="00974039" w:rsidRPr="004015D6" w:rsidRDefault="00974039" w:rsidP="00984C5D">
      <w:pPr>
        <w:pBdr>
          <w:bottom w:val="single" w:sz="6" w:space="1" w:color="auto"/>
        </w:pBdr>
        <w:spacing w:after="120"/>
        <w:rPr>
          <w:rFonts w:ascii="Arial Narrow" w:hAnsi="Arial Narrow" w:cs="Arial"/>
        </w:rPr>
      </w:pPr>
      <w:r w:rsidRPr="004015D6">
        <w:rPr>
          <w:rFonts w:ascii="Arial Narrow" w:hAnsi="Arial Narrow" w:cs="Arial"/>
        </w:rPr>
        <w:t>ABSTRAK</w:t>
      </w:r>
    </w:p>
    <w:p w14:paraId="3EE640AB" w14:textId="77777777" w:rsidR="00974039" w:rsidRPr="004015D6" w:rsidRDefault="00974039" w:rsidP="00B06F67">
      <w:pPr>
        <w:pBdr>
          <w:bottom w:val="single" w:sz="6" w:space="1" w:color="auto"/>
        </w:pBdr>
        <w:spacing w:after="120"/>
        <w:jc w:val="both"/>
        <w:rPr>
          <w:rFonts w:ascii="Arial Narrow" w:hAnsi="Arial Narrow" w:cs="Arial"/>
          <w:i/>
          <w:iCs/>
        </w:rPr>
      </w:pPr>
      <w:r w:rsidRPr="00196A89">
        <w:rPr>
          <w:rFonts w:ascii="Arial Narrow" w:hAnsi="Arial Narrow" w:cs="Arial"/>
          <w:i/>
          <w:iCs/>
        </w:rPr>
        <w:t>Motor diesel merupakan mesin pembakaran dalam dimana proses pembakaran bahan bakar dilakukan dengan memanfaatkan temperatur tinggi hasil udara yang dikompresi didalam ruang silinder. Untuk mendapatkan unjuk kerja motor yang optimal, motor diesel dipengaruhi beberapa aspek operasional. Diantaranya : Perbandingan campuran udara dengan bahan bakar (Air Fuel Ratio), waktu penginjeksian bahan bakar (Timing Injevtion) dan jumlah oksigen yang terkandung dalam udara kering disekitar (Ambien). Tujuan dari penelitian ini untuk mempelajari karakteristik unjuk kerja pada motor diesel yaitu : Daya, Torsi, Efesiensi Termal, Pengggunaan Bahan Bakar Spesifik dan Emisi Gas Buang yang dihasilkan pada variasi waktu penginjeksian 15°BDC, 25°BDC, 30°BDC dan 35°BDC dengan waktu penginjeksian standar mesin diesel 20°BDC. Penelitian dilakukan dengan uji eksperimental pada sebuah mesin diesel 1 silinder dengan pembebanan elektrik (lampu pijar) dari 500 Watt sampai 3000 Watt dengan interval 500 Watt pada putaran mesin stasioner (1500 rpm) menggunakan bahan bakar campuran biodiesel 80 % dan etanol 20 %. Hasil dari pengujian kinerja mesin menunjukkan adanya kenaikan daya dan torsi mesin pada waktu penginjeksian 30°BDC, daya sebesar 2,52 kW atau 2520 Watt dan torsi sebesar 16,07 Nm. Efisiensi termal menunjukkan hasil paling tinggi pada waktu penginjeksian 30°BDC sebesar 23,19 %. Kemudian hasil dari konsumsi bahan bakar mendapat nilai terendah pada waktu penginjeksian 30°BDC yaitu sebesar 367,19 gr/kWh. Sedangkan hasil pengujian emisi gas buang menghasilkan nilai paling rendah pada waktu penginjeksian 30°BDC sebesar 34,2%. Variasi waktu penginjeksian 30°BDC adalah variasi waktu penginjeksian terbaik untuk mesin diesel dongfeng R185 dengan bahan bakar campuran B80 dan E20.</w:t>
      </w:r>
    </w:p>
    <w:p w14:paraId="224BBF48" w14:textId="77777777" w:rsidR="00974039" w:rsidRPr="004015D6" w:rsidRDefault="00974039" w:rsidP="00984C5D">
      <w:pPr>
        <w:pBdr>
          <w:bottom w:val="single" w:sz="6" w:space="1" w:color="auto"/>
        </w:pBdr>
        <w:spacing w:after="120"/>
        <w:rPr>
          <w:rFonts w:ascii="Arial Narrow" w:hAnsi="Arial Narrow" w:cs="Arial"/>
        </w:rPr>
      </w:pPr>
      <w:r w:rsidRPr="004015D6">
        <w:rPr>
          <w:rFonts w:ascii="Arial Narrow" w:hAnsi="Arial Narrow" w:cs="Arial"/>
        </w:rPr>
        <w:t xml:space="preserve">Kata Kunci: </w:t>
      </w:r>
      <w:r w:rsidRPr="00196A89">
        <w:rPr>
          <w:rFonts w:ascii="Arial Narrow" w:hAnsi="Arial Narrow" w:cs="Arial"/>
        </w:rPr>
        <w:t>Biodiesel Kelapa Sawit, Etanol, Waktu Penginjeksian Mesin Diesel, Performa Mesin, Emisi Gas Buang</w:t>
      </w:r>
    </w:p>
    <w:p w14:paraId="4EF5FADB" w14:textId="77777777" w:rsidR="00974039" w:rsidRPr="004015D6" w:rsidRDefault="00974039" w:rsidP="00984C5D">
      <w:pPr>
        <w:pBdr>
          <w:bottom w:val="single" w:sz="6" w:space="1" w:color="auto"/>
        </w:pBdr>
        <w:spacing w:after="120"/>
        <w:rPr>
          <w:rFonts w:ascii="Arial Narrow" w:hAnsi="Arial Narrow" w:cs="Arial"/>
        </w:rPr>
      </w:pPr>
      <w:r w:rsidRPr="004015D6">
        <w:rPr>
          <w:rFonts w:ascii="Arial Narrow" w:hAnsi="Arial Narrow" w:cs="Arial"/>
        </w:rPr>
        <w:t>ABSTRACT</w:t>
      </w:r>
    </w:p>
    <w:p w14:paraId="4DA58B42" w14:textId="77777777" w:rsidR="00974039" w:rsidRPr="00D07A42" w:rsidRDefault="00974039" w:rsidP="00DC663F">
      <w:pPr>
        <w:pBdr>
          <w:bottom w:val="single" w:sz="6" w:space="1" w:color="auto"/>
        </w:pBdr>
        <w:spacing w:after="120"/>
        <w:jc w:val="both"/>
        <w:rPr>
          <w:rFonts w:ascii="Arial Narrow" w:hAnsi="Arial Narrow" w:cs="Arial"/>
          <w:i/>
          <w:iCs/>
          <w:lang w:val="en-US"/>
        </w:rPr>
      </w:pPr>
      <w:r w:rsidRPr="00D07A42">
        <w:rPr>
          <w:rFonts w:ascii="Arial Narrow" w:hAnsi="Arial Narrow" w:cs="Arial"/>
          <w:i/>
          <w:iCs/>
        </w:rPr>
        <w:t>Diesel motors are internal combustion engines where the fuel combustion process is carried out by utilizing the high temperature of compressed air in the cylinder chamber. To get optimal motor performance, diesel motorcycles are influenced by several operational aspects. Among them: Comparison of air mixture with fuel (Air Fuel Ratio), fuel injection time (Timing Injection) and the amount of oxygen contained in the surrounding dry air (Ambient). The purpose of this study is to study the performance characteristics of diesel motors, namely: Power, Torque, Thermal Efficiency, Specific Fuel Consumption and Exhaust Gas Emissions produced at the variation of injection time of 15°BDC, 25°BDC, 30°BDC and 35°BDC with the standard injection time of 20°BDC diesel engine</w:t>
      </w:r>
      <w:r>
        <w:rPr>
          <w:rFonts w:ascii="Arial Narrow" w:hAnsi="Arial Narrow" w:cs="Arial"/>
          <w:i/>
          <w:iCs/>
          <w:lang w:val="en-US"/>
        </w:rPr>
        <w:t xml:space="preserve">. </w:t>
      </w:r>
      <w:r w:rsidRPr="00D07A42">
        <w:rPr>
          <w:rFonts w:ascii="Arial Narrow" w:hAnsi="Arial Narrow" w:cs="Arial"/>
          <w:i/>
          <w:iCs/>
          <w:lang w:val="en-US"/>
        </w:rPr>
        <w:t>The research was carried out by an experimental test on a 1-cylinder diesel engine with an electric load (incandescent lamp) from 500 Watts to 3000 Watts with an interval of 500 Watts at stationary engine rotation (1500 rpm) using a mixture of 80% biodiesel and 20% ethanol. The results of the engine performance test showed that there was an increase in engine power and torque at 30°BDC injection time, power of 2.52 kW or 2520 Watt and torque of 16.07 Nm. Thermal efficiency showed the highest result at 30°BDC injection time of 23.19%. Then the result of fuel consumption got the lowest value at 30°BDC injection time, which was 367.19 gr/kWh</w:t>
      </w:r>
      <w:r>
        <w:rPr>
          <w:rFonts w:ascii="Arial Narrow" w:hAnsi="Arial Narrow" w:cs="Arial"/>
          <w:i/>
          <w:iCs/>
          <w:lang w:val="en-US"/>
        </w:rPr>
        <w:t xml:space="preserve">. </w:t>
      </w:r>
      <w:r w:rsidRPr="00D07A42">
        <w:rPr>
          <w:rFonts w:ascii="Arial Narrow" w:hAnsi="Arial Narrow" w:cs="Arial"/>
          <w:i/>
          <w:iCs/>
          <w:lang w:val="en-US"/>
        </w:rPr>
        <w:t>Meanwhile, the results of the exhaust gas emission test produced the lowest value at the injection time of 30°BDC of 34.2%. 30°BDC injection time variation is the best injection time variation for dongfeng R185 diesel engine with B80 and E20 mixed fuel</w:t>
      </w:r>
    </w:p>
    <w:p w14:paraId="62DC4BCD" w14:textId="77777777" w:rsidR="00974039" w:rsidRPr="004015D6" w:rsidRDefault="00974039" w:rsidP="00B06F67">
      <w:pPr>
        <w:pBdr>
          <w:bottom w:val="single" w:sz="6" w:space="1" w:color="auto"/>
        </w:pBdr>
        <w:spacing w:after="120"/>
        <w:rPr>
          <w:rFonts w:ascii="Arial Narrow" w:hAnsi="Arial Narrow" w:cs="Arial"/>
        </w:rPr>
      </w:pPr>
      <w:r w:rsidRPr="004015D6">
        <w:rPr>
          <w:rFonts w:ascii="Arial Narrow" w:hAnsi="Arial Narrow" w:cs="Arial"/>
        </w:rPr>
        <w:t xml:space="preserve">Keywords: </w:t>
      </w:r>
      <w:r w:rsidRPr="00D07A42">
        <w:rPr>
          <w:rFonts w:ascii="Arial Narrow" w:hAnsi="Arial Narrow" w:cs="Arial"/>
        </w:rPr>
        <w:t>Palm Biodiesel, Ethanol, Diesel Engine Injection Time, Engine Performance, Exhaust Emissions</w:t>
      </w:r>
    </w:p>
    <w:p w14:paraId="3854D5BC" w14:textId="77777777" w:rsidR="00974039" w:rsidRPr="004015D6" w:rsidRDefault="00974039" w:rsidP="00984C5D">
      <w:pPr>
        <w:pBdr>
          <w:bottom w:val="single" w:sz="6" w:space="1" w:color="auto"/>
        </w:pBdr>
        <w:spacing w:after="120"/>
        <w:rPr>
          <w:rFonts w:ascii="Arial Narrow" w:hAnsi="Arial Narrow" w:cs="Arial"/>
          <w:sz w:val="20"/>
          <w:szCs w:val="20"/>
        </w:rPr>
      </w:pPr>
    </w:p>
    <w:p w14:paraId="2998541B" w14:textId="77777777" w:rsidR="00974039" w:rsidRPr="004015D6" w:rsidRDefault="00974039" w:rsidP="00DA4117">
      <w:pPr>
        <w:spacing w:after="120" w:line="240" w:lineRule="auto"/>
        <w:rPr>
          <w:rFonts w:ascii="Arial Narrow" w:hAnsi="Arial Narrow" w:cs="Arial"/>
        </w:rPr>
      </w:pPr>
    </w:p>
    <w:p w14:paraId="1BFB64AC" w14:textId="77777777" w:rsidR="00974039" w:rsidRDefault="00974039" w:rsidP="00984C5D">
      <w:pPr>
        <w:spacing w:after="120" w:line="240" w:lineRule="auto"/>
        <w:rPr>
          <w:rFonts w:ascii="Arial Narrow" w:hAnsi="Arial Narrow" w:cs="Arial"/>
        </w:rPr>
      </w:pPr>
    </w:p>
    <w:p w14:paraId="53DF5C3C" w14:textId="44FF94C7" w:rsidR="00DC663F" w:rsidRPr="004015D6" w:rsidRDefault="00DC663F" w:rsidP="00984C5D">
      <w:pPr>
        <w:spacing w:after="120" w:line="240" w:lineRule="auto"/>
        <w:rPr>
          <w:rFonts w:ascii="Arial Narrow" w:hAnsi="Arial Narrow" w:cs="Arial"/>
        </w:rPr>
        <w:sectPr w:rsidR="00DC663F" w:rsidRPr="004015D6" w:rsidSect="00C97677">
          <w:headerReference w:type="default" r:id="rId12"/>
          <w:footerReference w:type="default" r:id="rId13"/>
          <w:footerReference w:type="first" r:id="rId14"/>
          <w:type w:val="continuous"/>
          <w:pgSz w:w="11906" w:h="16838" w:code="9"/>
          <w:pgMar w:top="720" w:right="720" w:bottom="851" w:left="720" w:header="709" w:footer="179" w:gutter="0"/>
          <w:pgNumType w:start="1"/>
          <w:cols w:space="708"/>
          <w:titlePg/>
          <w:docGrid w:linePitch="360"/>
        </w:sectPr>
      </w:pPr>
    </w:p>
    <w:p w14:paraId="3AE24E20" w14:textId="77777777" w:rsidR="00974039" w:rsidRPr="004015D6" w:rsidRDefault="00974039"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lastRenderedPageBreak/>
        <w:t>Pendahuluan</w:t>
      </w:r>
    </w:p>
    <w:p w14:paraId="16DC03C9" w14:textId="2B812082" w:rsidR="00974039" w:rsidRPr="004015D6" w:rsidRDefault="00974039" w:rsidP="00D01DFE">
      <w:pPr>
        <w:pStyle w:val="ListParagraph"/>
        <w:spacing w:after="120" w:line="240" w:lineRule="auto"/>
        <w:ind w:left="0" w:firstLine="425"/>
        <w:jc w:val="both"/>
        <w:rPr>
          <w:rFonts w:ascii="Arial Narrow" w:hAnsi="Arial Narrow" w:cs="Arial"/>
        </w:rPr>
      </w:pPr>
      <w:r w:rsidRPr="00974039">
        <w:rPr>
          <w:rFonts w:ascii="Arial Narrow" w:hAnsi="Arial Narrow" w:cs="Arial"/>
        </w:rPr>
        <w:t>Injeksi normal pada motor diesel berkisar antara 20–16º sebelum titik mati atas. Injeksi yang dilakukan lebih awal (jauh dari TMA) menghasilkan suhu dan tekanan udara yang lebih rendah, sehingga waktu tunda lebih lama. Suhu dan tekanan udara yang meningkat dihasilkan oleh injeksi yang dilakukan lebih lambat (mendekati TMA), yang menghasilkan waktu tunda yang lebih pendek. Pengaturan yang tepat untuk injeksi bahan bakar sangat penting untuk memaksimalkan proses pembakaran bahan bakar. Ini memungkinkan motor memanfaatkan bahan bakar sebanyak mungkin dan menghemat bahan bakar sebanyak mungkin. Karena suhu udara yang tidak cukup tinggi saat bahan bakar diinjeksikan terlalu awal, penyalaannya akan terhambat. Keterlambatan yang berlebihan dapat menyebabkan suara yang keras dan berisik di motor diesel serta kerugian bahan bakar karena pembasahan dinding silinder dan kepala torak. akibatnya, bahan bakar boros dan gas buang mengandung banyak asap. Jika bahan bakar diinjeksikan terlalu lambat selama siklus, sebagian bahan bakar akan terbakar ketika torak telah jauh melampaui TMA. Akibatnya gas buang akan menghasilkan lebih banyak asap, penggunaan bahan bakar akan lebih boros, dan motor tidak akan menghasilkan kinerja terbaiknya</w:t>
      </w:r>
      <w:sdt>
        <w:sdtPr>
          <w:rPr>
            <w:rFonts w:ascii="Arial Narrow" w:hAnsi="Arial Narrow" w:cs="Arial"/>
            <w:color w:val="000000"/>
          </w:rPr>
          <w:tag w:val="MENDELEY_CITATION_v3_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"/>
          <w:id w:val="782539298"/>
          <w:placeholder>
            <w:docPart w:val="DefaultPlaceholder_-1854013440"/>
          </w:placeholder>
        </w:sdtPr>
        <w:sdtEndPr/>
        <w:sdtContent>
          <w:r w:rsidR="007813D7" w:rsidRPr="007813D7">
            <w:rPr>
              <w:rFonts w:ascii="Arial Narrow" w:hAnsi="Arial Narrow" w:cs="Arial"/>
              <w:color w:val="000000"/>
            </w:rPr>
            <w:t>[1]</w:t>
          </w:r>
        </w:sdtContent>
      </w:sdt>
      <w:r w:rsidRPr="004015D6">
        <w:rPr>
          <w:rFonts w:ascii="Arial Narrow" w:hAnsi="Arial Narrow" w:cs="Arial"/>
        </w:rPr>
        <w:t xml:space="preserve">. </w:t>
      </w:r>
    </w:p>
    <w:p w14:paraId="1189E78D" w14:textId="486CD799" w:rsidR="00974039" w:rsidRDefault="00974039" w:rsidP="009719B3">
      <w:pPr>
        <w:pStyle w:val="ListParagraph"/>
        <w:spacing w:after="120" w:line="240" w:lineRule="auto"/>
        <w:ind w:left="0" w:firstLine="425"/>
        <w:jc w:val="both"/>
        <w:rPr>
          <w:rFonts w:ascii="Arial Narrow" w:hAnsi="Arial Narrow" w:cs="Arial"/>
        </w:rPr>
      </w:pPr>
      <w:r>
        <w:rPr>
          <w:rFonts w:ascii="Arial Narrow" w:hAnsi="Arial Narrow" w:cs="Arial"/>
          <w:lang w:val="en-US"/>
        </w:rPr>
        <w:t xml:space="preserve">Menurut </w:t>
      </w:r>
      <w:r w:rsidR="00FD65DC">
        <w:rPr>
          <w:rFonts w:ascii="Arial Narrow" w:hAnsi="Arial Narrow" w:cs="Arial"/>
          <w:lang w:val="en-US"/>
        </w:rPr>
        <w:t>Gunawan Susanto</w:t>
      </w:r>
      <w:sdt>
        <w:sdtPr>
          <w:rPr>
            <w:rFonts w:ascii="Arial Narrow" w:hAnsi="Arial Narrow" w:cs="Arial"/>
            <w:color w:val="000000"/>
            <w:lang w:val="en-US"/>
          </w:rPr>
          <w:tag w:val="MENDELEY_CITATION_v3_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"/>
          <w:id w:val="-1085686350"/>
          <w:placeholder>
            <w:docPart w:val="DefaultPlaceholder_-1854013440"/>
          </w:placeholder>
        </w:sdtPr>
        <w:sdtEndPr/>
        <w:sdtContent>
          <w:r w:rsidR="007813D7" w:rsidRPr="007813D7">
            <w:rPr>
              <w:rFonts w:ascii="Arial Narrow" w:hAnsi="Arial Narrow" w:cs="Arial"/>
              <w:color w:val="000000"/>
              <w:lang w:val="en-US"/>
            </w:rPr>
            <w:t>[2]</w:t>
          </w:r>
        </w:sdtContent>
      </w:sdt>
      <w:r>
        <w:rPr>
          <w:rFonts w:ascii="Arial Narrow" w:hAnsi="Arial Narrow" w:cs="Arial"/>
          <w:lang w:val="en-US"/>
        </w:rPr>
        <w:t>l</w:t>
      </w:r>
      <w:r w:rsidRPr="004015D6">
        <w:rPr>
          <w:rFonts w:ascii="Arial Narrow" w:hAnsi="Arial Narrow" w:cs="Arial"/>
        </w:rPr>
        <w:t xml:space="preserve">, </w:t>
      </w:r>
      <w:r w:rsidR="00FD65DC">
        <w:rPr>
          <w:rFonts w:ascii="Arial Narrow" w:hAnsi="Arial Narrow" w:cs="Arial"/>
          <w:lang w:val="en-US"/>
        </w:rPr>
        <w:t xml:space="preserve">menyimpulkan bahwa dibandingkan dengan pengaturan standart mesin, perubahan </w:t>
      </w:r>
      <w:r w:rsidR="00FD65DC">
        <w:rPr>
          <w:rFonts w:ascii="Arial Narrow" w:hAnsi="Arial Narrow" w:cs="Arial"/>
          <w:i/>
          <w:iCs/>
          <w:lang w:val="en-US"/>
        </w:rPr>
        <w:t xml:space="preserve">timing </w:t>
      </w:r>
      <w:r w:rsidR="00FD65DC">
        <w:rPr>
          <w:rFonts w:ascii="Arial Narrow" w:hAnsi="Arial Narrow" w:cs="Arial"/>
          <w:lang w:val="en-US"/>
        </w:rPr>
        <w:t xml:space="preserve">injeksi melebihi 12° Titik Mati Atas (TMA) menurunkan kerja mesin dari mesin. Pengaturan timing injeksi yangh paling baik adalah 11° TMA untuk mencapai efesiensi tinggi dan 11,5° untuk menghasilkan torsi, BMEP dan Daya. Demikian juga menurut T. Sutrisno dkk,  </w:t>
      </w:r>
      <w:r w:rsidR="00FD65DC" w:rsidRPr="00FD65DC">
        <w:rPr>
          <w:rFonts w:ascii="Arial Narrow" w:hAnsi="Arial Narrow" w:cs="Arial"/>
          <w:lang w:val="en-US"/>
        </w:rPr>
        <w:t>Perubahan atau peningkatan pada nilai</w:t>
      </w:r>
      <w:r w:rsidR="00FD65DC">
        <w:rPr>
          <w:rFonts w:ascii="Arial Narrow" w:hAnsi="Arial Narrow" w:cs="Arial"/>
          <w:lang w:val="en-US"/>
        </w:rPr>
        <w:t xml:space="preserve"> </w:t>
      </w:r>
      <w:r w:rsidR="00FD65DC" w:rsidRPr="00FD65DC">
        <w:rPr>
          <w:rFonts w:ascii="Arial Narrow" w:hAnsi="Arial Narrow" w:cs="Arial"/>
          <w:lang w:val="en-US"/>
        </w:rPr>
        <w:t>torsi di pengaruhi oleh penambahan derajat waktu injeksi dari keadaan waktu</w:t>
      </w:r>
      <w:r w:rsidR="00FD65DC">
        <w:rPr>
          <w:rFonts w:ascii="Arial Narrow" w:hAnsi="Arial Narrow" w:cs="Arial"/>
          <w:lang w:val="en-US"/>
        </w:rPr>
        <w:t xml:space="preserve"> </w:t>
      </w:r>
      <w:r w:rsidR="00FD65DC" w:rsidRPr="00FD65DC">
        <w:rPr>
          <w:rFonts w:ascii="Arial Narrow" w:hAnsi="Arial Narrow" w:cs="Arial"/>
          <w:lang w:val="en-US"/>
        </w:rPr>
        <w:t>penginjeksian standar</w:t>
      </w:r>
      <w:sdt>
        <w:sdtPr>
          <w:rPr>
            <w:rFonts w:ascii="Arial Narrow" w:hAnsi="Arial Narrow" w:cs="Arial"/>
            <w:color w:val="000000"/>
            <w:lang w:val="en-US"/>
          </w:rPr>
          <w:tag w:val="MENDELEY_CITATION_v3_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"/>
          <w:id w:val="-1830438319"/>
          <w:placeholder>
            <w:docPart w:val="DefaultPlaceholder_-1854013440"/>
          </w:placeholder>
        </w:sdtPr>
        <w:sdtEndPr/>
        <w:sdtContent>
          <w:r w:rsidR="007813D7" w:rsidRPr="007813D7">
            <w:rPr>
              <w:rFonts w:ascii="Arial Narrow" w:hAnsi="Arial Narrow" w:cs="Arial"/>
              <w:color w:val="000000"/>
              <w:lang w:val="en-US"/>
            </w:rPr>
            <w:t>[3]</w:t>
          </w:r>
        </w:sdtContent>
      </w:sdt>
      <w:r w:rsidRPr="004015D6">
        <w:rPr>
          <w:rFonts w:ascii="Arial Narrow" w:hAnsi="Arial Narrow" w:cs="Arial"/>
        </w:rPr>
        <w:t xml:space="preserve">. </w:t>
      </w:r>
    </w:p>
    <w:p w14:paraId="3A721B31" w14:textId="6DF93B89" w:rsidR="00B0651C" w:rsidRPr="00B0651C" w:rsidRDefault="00B0651C" w:rsidP="009719B3">
      <w:pPr>
        <w:pStyle w:val="ListParagraph"/>
        <w:spacing w:after="120" w:line="240" w:lineRule="auto"/>
        <w:ind w:left="0" w:firstLine="425"/>
        <w:jc w:val="both"/>
        <w:rPr>
          <w:rFonts w:ascii="Arial Narrow" w:hAnsi="Arial Narrow" w:cs="Arial"/>
          <w:lang w:val="en-US"/>
        </w:rPr>
      </w:pPr>
      <w:r w:rsidRPr="00B0651C">
        <w:rPr>
          <w:rFonts w:ascii="Arial Narrow" w:hAnsi="Arial Narrow" w:cs="Arial"/>
        </w:rPr>
        <w:t>Bedasarkan latar belakang yang  telah  dijelaskan  diatas</w:t>
      </w:r>
      <w:r>
        <w:rPr>
          <w:rFonts w:ascii="Arial Narrow" w:hAnsi="Arial Narrow" w:cs="Arial"/>
          <w:lang w:val="en-US"/>
        </w:rPr>
        <w:t>, maka akan dilaksanakan pengujian menggunakan mesin diesel 1 silinder memakai bahan bakar campuran Biodiesel dan Etanol dengan memodifikasi variasi waktu penginjeksian. Tujuan penelitian ini adalah untuk mengetahui karakteristik unjuk kerja mesin diesel meliputi : Daya, Torsi, Efesiensi Termal, Konsumsi Bahan Bakar dan Emisi Gas Buang yang dihasilkan.</w:t>
      </w:r>
    </w:p>
    <w:p w14:paraId="7284C22B" w14:textId="77777777" w:rsidR="00974039" w:rsidRPr="004015D6" w:rsidRDefault="00974039" w:rsidP="00EE2F3D">
      <w:pPr>
        <w:pStyle w:val="ListParagraph"/>
        <w:spacing w:after="120" w:line="240" w:lineRule="auto"/>
        <w:ind w:left="0" w:firstLine="426"/>
        <w:jc w:val="both"/>
        <w:rPr>
          <w:rFonts w:ascii="Arial Narrow" w:hAnsi="Arial Narrow" w:cs="Arial"/>
        </w:rPr>
      </w:pPr>
    </w:p>
    <w:p w14:paraId="6A19E36E" w14:textId="77777777" w:rsidR="00974039" w:rsidRPr="004015D6" w:rsidRDefault="00974039"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Metode</w:t>
      </w:r>
    </w:p>
    <w:p w14:paraId="7E36DDE1" w14:textId="7199305E" w:rsidR="00974039" w:rsidRPr="006340DD" w:rsidRDefault="006340DD" w:rsidP="00EC1D76">
      <w:pPr>
        <w:pStyle w:val="ListParagraph"/>
        <w:spacing w:after="120" w:line="240" w:lineRule="auto"/>
        <w:ind w:left="0" w:firstLine="426"/>
        <w:jc w:val="both"/>
        <w:rPr>
          <w:rFonts w:ascii="Arial Narrow" w:hAnsi="Arial Narrow" w:cs="Arial"/>
          <w:i/>
          <w:iCs/>
          <w:lang w:val="en-US"/>
        </w:rPr>
      </w:pPr>
      <w:r>
        <w:rPr>
          <w:rFonts w:ascii="Arial Narrow" w:hAnsi="Arial Narrow" w:cs="Arial"/>
          <w:lang w:val="en-US"/>
        </w:rPr>
        <w:t>Dalam penyelesaian pengerjaan penelitian unjuk kerja mesin diesel 1 silinder menggunakan metode eksperimen</w:t>
      </w:r>
      <w:r w:rsidR="004937FE">
        <w:rPr>
          <w:rFonts w:ascii="Arial Narrow" w:hAnsi="Arial Narrow" w:cs="Arial"/>
          <w:lang w:val="en-US"/>
        </w:rPr>
        <w:t xml:space="preserve"> dengan menekankan pada perubahan waktu penginjeksian. Peneliti </w:t>
      </w:r>
      <w:r>
        <w:rPr>
          <w:rFonts w:ascii="Arial Narrow" w:hAnsi="Arial Narrow" w:cs="Arial"/>
          <w:lang w:val="en-US"/>
        </w:rPr>
        <w:t xml:space="preserve">menggunakan mesin diesel 1 silinder dongfeng R185. Pengujian dilakukan dengan cara mencari variasi waktu penginjeksian yang optimal terhadap performa mesin </w:t>
      </w:r>
      <w:r w:rsidR="00C25606">
        <w:rPr>
          <w:rFonts w:ascii="Arial Narrow" w:hAnsi="Arial Narrow" w:cs="Arial"/>
          <w:lang w:val="en-US"/>
        </w:rPr>
        <w:t>menggunakan</w:t>
      </w:r>
      <w:r>
        <w:rPr>
          <w:rFonts w:ascii="Arial Narrow" w:hAnsi="Arial Narrow" w:cs="Arial"/>
          <w:lang w:val="en-US"/>
        </w:rPr>
        <w:t xml:space="preserve"> bahan bakar campuran Biodiesel 80% dan Etanol 20 %. Variasi waktu penginjeksian menggunakan alat shimp standar dari Dongfeng dengan ketebalan 1 mm berarti bertambah 1° CA (</w:t>
      </w:r>
      <w:r>
        <w:rPr>
          <w:rFonts w:ascii="Arial Narrow" w:hAnsi="Arial Narrow" w:cs="Arial"/>
          <w:i/>
          <w:iCs/>
          <w:lang w:val="en-US"/>
        </w:rPr>
        <w:t>Crank Angel)</w:t>
      </w:r>
      <w:sdt>
        <w:sdtPr>
          <w:rPr>
            <w:rFonts w:ascii="Arial Narrow" w:hAnsi="Arial Narrow" w:cs="Arial"/>
            <w:iCs/>
            <w:color w:val="000000"/>
            <w:lang w:val="en-US"/>
          </w:rPr>
          <w:tag w:val="MENDELEY_CITATION_v3_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"/>
          <w:id w:val="-1744791199"/>
          <w:placeholder>
            <w:docPart w:val="DefaultPlaceholder_-1854013440"/>
          </w:placeholder>
        </w:sdtPr>
        <w:sdtEndPr/>
        <w:sdtContent>
          <w:r w:rsidR="007813D7" w:rsidRPr="007813D7">
            <w:rPr>
              <w:rFonts w:ascii="Arial Narrow" w:hAnsi="Arial Narrow" w:cs="Arial"/>
              <w:iCs/>
              <w:color w:val="000000"/>
              <w:lang w:val="en-US"/>
            </w:rPr>
            <w:t>[4]</w:t>
          </w:r>
        </w:sdtContent>
      </w:sdt>
      <w:r>
        <w:rPr>
          <w:rFonts w:ascii="Arial Narrow" w:hAnsi="Arial Narrow" w:cs="Arial"/>
          <w:iCs/>
          <w:color w:val="000000"/>
          <w:lang w:val="en-US"/>
        </w:rPr>
        <w:t xml:space="preserve">. </w:t>
      </w:r>
    </w:p>
    <w:p w14:paraId="19EB08A9" w14:textId="77777777" w:rsidR="00974039" w:rsidRPr="004015D6" w:rsidRDefault="00974039" w:rsidP="00EC1D76">
      <w:pPr>
        <w:pStyle w:val="ListParagraph"/>
        <w:spacing w:after="120" w:line="240" w:lineRule="auto"/>
        <w:ind w:left="0" w:firstLine="426"/>
        <w:jc w:val="both"/>
        <w:rPr>
          <w:rFonts w:ascii="Arial Narrow" w:hAnsi="Arial Narrow" w:cs="Arial"/>
        </w:rPr>
      </w:pPr>
    </w:p>
    <w:p w14:paraId="68B8020D" w14:textId="3F10F272" w:rsidR="00974039" w:rsidRDefault="00C25606" w:rsidP="00EC1D76">
      <w:pPr>
        <w:pStyle w:val="ListParagraph"/>
        <w:spacing w:after="120" w:line="240" w:lineRule="auto"/>
        <w:ind w:left="0" w:firstLine="426"/>
        <w:jc w:val="both"/>
        <w:rPr>
          <w:rFonts w:ascii="Arial Narrow" w:hAnsi="Arial Narrow" w:cs="Arial"/>
          <w:lang w:val="en-US"/>
        </w:rPr>
      </w:pPr>
      <w:r>
        <w:rPr>
          <w:rFonts w:ascii="Arial Narrow" w:hAnsi="Arial Narrow" w:cs="Arial"/>
          <w:lang w:val="en-US"/>
        </w:rPr>
        <w:t>Variasi waktu penginjeksian standar mesin dongfeng R185 adalah 20°BDC untuk kebutuhan penilitian waktu penginjeksian yang optimal menggunakan variasi 15°BDC, 25°BDC, 30°BDC, 35°BDC. Variasi waktu penginjeksian sangat penting untuk dilakukan oleh peneliti pada penelitian ini. Tujuan dari variasi waktu penginjeksian yakni untuk mendapatkan waktu penginjeksian yang optimal untuk unjuk kerja mesin diesel donfeng R185.</w:t>
      </w:r>
    </w:p>
    <w:p w14:paraId="0831DF2D" w14:textId="44981732" w:rsidR="00C25606" w:rsidRDefault="00C25606" w:rsidP="00EC1D76">
      <w:pPr>
        <w:pStyle w:val="ListParagraph"/>
        <w:spacing w:after="120" w:line="240" w:lineRule="auto"/>
        <w:ind w:left="0" w:firstLine="426"/>
        <w:jc w:val="both"/>
        <w:rPr>
          <w:rFonts w:ascii="Arial Narrow" w:hAnsi="Arial Narrow" w:cs="Arial"/>
          <w:color w:val="000000"/>
          <w:lang w:val="en-US"/>
        </w:rPr>
      </w:pPr>
      <w:r>
        <w:rPr>
          <w:rFonts w:ascii="Arial Narrow" w:hAnsi="Arial Narrow" w:cs="Arial"/>
          <w:lang w:val="en-US"/>
        </w:rPr>
        <w:t xml:space="preserve">Ada beberapa unsur unjuk kerja mesin diesel, diantaranya adalah torsi, daya, efesiensi termal, </w:t>
      </w:r>
      <w:r w:rsidR="004776C3">
        <w:rPr>
          <w:rFonts w:ascii="Arial Narrow" w:hAnsi="Arial Narrow" w:cs="Arial"/>
          <w:lang w:val="en-US"/>
        </w:rPr>
        <w:t>k</w:t>
      </w:r>
      <w:r>
        <w:rPr>
          <w:rFonts w:ascii="Arial Narrow" w:hAnsi="Arial Narrow" w:cs="Arial"/>
          <w:lang w:val="en-US"/>
        </w:rPr>
        <w:t>onsumsi bahan bakar (sfc) dan emisi gas buang</w:t>
      </w:r>
      <w:sdt>
        <w:sdtPr>
          <w:rPr>
            <w:rFonts w:ascii="Arial Narrow" w:hAnsi="Arial Narrow" w:cs="Arial"/>
            <w:color w:val="000000"/>
            <w:lang w:val="en-US"/>
          </w:rPr>
          <w:tag w:val="MENDELEY_CITATION_v3_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"/>
          <w:id w:val="-658999380"/>
          <w:placeholder>
            <w:docPart w:val="DefaultPlaceholder_-1854013440"/>
          </w:placeholder>
        </w:sdtPr>
        <w:sdtEndPr/>
        <w:sdtContent>
          <w:r w:rsidR="007813D7">
            <w:rPr>
              <w:rFonts w:ascii="Arial Narrow" w:hAnsi="Arial Narrow" w:cs="Arial"/>
              <w:color w:val="000000"/>
              <w:lang w:val="en-US"/>
            </w:rPr>
            <w:t>[5]</w:t>
          </w:r>
        </w:sdtContent>
      </w:sdt>
      <w:r w:rsidR="007813D7">
        <w:rPr>
          <w:rFonts w:ascii="Arial Narrow" w:hAnsi="Arial Narrow" w:cs="Arial"/>
          <w:color w:val="000000"/>
          <w:lang w:val="en-US"/>
        </w:rPr>
        <w:t>.</w:t>
      </w:r>
    </w:p>
    <w:p w14:paraId="14371C3A" w14:textId="77777777" w:rsidR="00223C40" w:rsidRDefault="00223C40" w:rsidP="00EC1D76">
      <w:pPr>
        <w:pStyle w:val="ListParagraph"/>
        <w:spacing w:after="120" w:line="240" w:lineRule="auto"/>
        <w:ind w:left="0" w:firstLine="426"/>
        <w:jc w:val="both"/>
        <w:rPr>
          <w:rFonts w:ascii="Arial Narrow" w:hAnsi="Arial Narrow" w:cs="Arial"/>
          <w:color w:val="000000"/>
          <w:lang w:val="en-US"/>
        </w:rPr>
      </w:pPr>
    </w:p>
    <w:p w14:paraId="5642B039" w14:textId="68BEA9A4" w:rsidR="007813D7" w:rsidRPr="00223C40" w:rsidRDefault="007813D7" w:rsidP="00960348">
      <w:pPr>
        <w:pStyle w:val="ListParagraph"/>
        <w:numPr>
          <w:ilvl w:val="0"/>
          <w:numId w:val="4"/>
        </w:numPr>
        <w:spacing w:after="120" w:line="240" w:lineRule="auto"/>
        <w:ind w:left="284" w:hanging="284"/>
        <w:jc w:val="both"/>
        <w:rPr>
          <w:rFonts w:ascii="Arial Narrow" w:hAnsi="Arial Narrow" w:cs="Arial"/>
          <w:lang w:val="en-US"/>
        </w:rPr>
      </w:pPr>
      <w:r>
        <w:rPr>
          <w:rFonts w:ascii="Arial Narrow" w:hAnsi="Arial Narrow" w:cs="Arial"/>
          <w:color w:val="000000"/>
          <w:lang w:val="en-US"/>
        </w:rPr>
        <w:t xml:space="preserve">Daya adalah besarnya </w:t>
      </w:r>
      <w:r w:rsidR="00960348">
        <w:rPr>
          <w:rFonts w:ascii="Arial Narrow" w:hAnsi="Arial Narrow" w:cs="Arial"/>
          <w:color w:val="000000"/>
          <w:lang w:val="en-US"/>
        </w:rPr>
        <w:t>kerja motor untuk mengatasi beban tertentu</w:t>
      </w:r>
      <w:r w:rsidR="00223C40">
        <w:rPr>
          <w:rFonts w:ascii="Arial Narrow" w:hAnsi="Arial Narrow" w:cs="Arial"/>
          <w:color w:val="000000"/>
          <w:lang w:val="en-US"/>
        </w:rPr>
        <w:t>. Rumus untuk menghitung daya adalah:</w:t>
      </w:r>
    </w:p>
    <w:p w14:paraId="757EE4B2" w14:textId="77777777" w:rsidR="00223C40" w:rsidRPr="00C25606" w:rsidRDefault="00223C40" w:rsidP="004776C3">
      <w:pPr>
        <w:pStyle w:val="ListParagraph"/>
        <w:spacing w:after="0" w:line="240" w:lineRule="auto"/>
        <w:ind w:left="284"/>
        <w:jc w:val="both"/>
        <w:rPr>
          <w:rFonts w:ascii="Arial Narrow" w:hAnsi="Arial Narrow" w:cs="Arial"/>
          <w:lang w:val="en-US"/>
        </w:rPr>
      </w:pPr>
    </w:p>
    <w:p w14:paraId="76339193" w14:textId="0939D988" w:rsidR="00974039" w:rsidRPr="00223C40" w:rsidRDefault="00960348" w:rsidP="004776C3">
      <w:pPr>
        <w:pStyle w:val="ListParagraph"/>
        <w:spacing w:after="0" w:line="240" w:lineRule="auto"/>
        <w:ind w:left="0" w:firstLine="426"/>
        <w:jc w:val="both"/>
        <w:rPr>
          <w:rFonts w:ascii="Arial Narrow" w:hAnsi="Arial Narrow" w:cs="Arial"/>
        </w:rPr>
      </w:pPr>
      <m:oMathPara>
        <m:oMathParaPr>
          <m:jc m:val="center"/>
        </m:oMathParaPr>
        <m:oMath>
          <m:r>
            <w:rPr>
              <w:rFonts w:ascii="Cambria Math" w:hAnsi="Cambria Math" w:cs="Arial"/>
            </w:rPr>
            <m:t>Ne=</m:t>
          </m:r>
          <m:f>
            <m:fPr>
              <m:ctrlPr>
                <w:rPr>
                  <w:rFonts w:ascii="Cambria Math" w:hAnsi="Cambria Math" w:cs="Arial"/>
                </w:rPr>
              </m:ctrlPr>
            </m:fPr>
            <m:num>
              <m:r>
                <m:rPr>
                  <m:sty m:val="p"/>
                </m:rPr>
                <w:rPr>
                  <w:rFonts w:ascii="Cambria Math" w:hAnsi="Cambria Math" w:cs="Cambria Math"/>
                </w:rPr>
                <m:t>V × l × cos φ</m:t>
              </m:r>
            </m:num>
            <m:den>
              <m:r>
                <m:rPr>
                  <m:sty m:val="p"/>
                </m:rPr>
                <w:rPr>
                  <w:rFonts w:ascii="Cambria Math" w:hAnsi="Cambria Math" w:cs="Cambria Math"/>
                </w:rPr>
                <m:t>η generator × η transmisi</m:t>
              </m:r>
            </m:den>
          </m:f>
          <m:r>
            <w:rPr>
              <w:rFonts w:ascii="Cambria Math" w:eastAsiaTheme="minorEastAsia" w:hAnsi="Cambria Math" w:cs="Arial"/>
            </w:rPr>
            <m:t>(watt)   …(1)</m:t>
          </m:r>
        </m:oMath>
      </m:oMathPara>
    </w:p>
    <w:p w14:paraId="5656E9E1" w14:textId="77777777" w:rsidR="004776C3" w:rsidRDefault="004776C3" w:rsidP="004776C3">
      <w:pPr>
        <w:spacing w:after="0" w:line="240" w:lineRule="auto"/>
        <w:ind w:left="284"/>
        <w:jc w:val="both"/>
        <w:rPr>
          <w:rFonts w:ascii="Arial Narrow" w:eastAsiaTheme="minorEastAsia" w:hAnsi="Arial Narrow" w:cs="Arial"/>
          <w:lang w:val="en-US"/>
        </w:rPr>
      </w:pPr>
    </w:p>
    <w:p w14:paraId="0CDC9174" w14:textId="735671C1" w:rsidR="00960348" w:rsidRDefault="00960348" w:rsidP="004776C3">
      <w:pPr>
        <w:spacing w:after="0" w:line="240" w:lineRule="auto"/>
        <w:ind w:left="284"/>
        <w:jc w:val="both"/>
        <w:rPr>
          <w:rFonts w:ascii="Arial Narrow" w:hAnsi="Arial Narrow" w:cs="Arial"/>
          <w:lang w:val="en-US"/>
        </w:rPr>
      </w:pPr>
      <m:oMath>
        <m:r>
          <w:rPr>
            <w:rFonts w:ascii="Cambria Math" w:hAnsi="Cambria Math" w:cs="Arial"/>
            <w:lang w:val="en-US"/>
          </w:rPr>
          <m:t>Ne</m:t>
        </m:r>
      </m:oMath>
      <w:r>
        <w:rPr>
          <w:rFonts w:ascii="Arial Narrow" w:hAnsi="Arial Narrow" w:cs="Arial"/>
          <w:lang w:val="en-US"/>
        </w:rPr>
        <w:t xml:space="preserve"> </w:t>
      </w:r>
      <w:r>
        <w:rPr>
          <w:rFonts w:ascii="Arial Narrow" w:hAnsi="Arial Narrow" w:cs="Arial"/>
          <w:lang w:val="en-US"/>
        </w:rPr>
        <w:tab/>
      </w:r>
      <w:r>
        <w:rPr>
          <w:rFonts w:ascii="Arial Narrow" w:hAnsi="Arial Narrow" w:cs="Arial"/>
          <w:lang w:val="en-US"/>
        </w:rPr>
        <w:tab/>
        <w:t>: Daya Mesin (W)</w:t>
      </w:r>
    </w:p>
    <w:p w14:paraId="769B3D92" w14:textId="444DB45D" w:rsidR="00960348" w:rsidRDefault="00960348" w:rsidP="004776C3">
      <w:pPr>
        <w:spacing w:after="0" w:line="240" w:lineRule="auto"/>
        <w:ind w:left="284"/>
        <w:jc w:val="both"/>
        <w:rPr>
          <w:rFonts w:ascii="Arial Narrow" w:hAnsi="Arial Narrow" w:cs="Arial"/>
          <w:lang w:val="en-US"/>
        </w:rPr>
      </w:pPr>
      <m:oMath>
        <m:r>
          <w:rPr>
            <w:rFonts w:ascii="Cambria Math" w:hAnsi="Cambria Math" w:cs="Arial"/>
            <w:lang w:val="en-US"/>
          </w:rPr>
          <m:t>V</m:t>
        </m:r>
      </m:oMath>
      <w:r>
        <w:rPr>
          <w:rFonts w:ascii="Arial Narrow" w:eastAsiaTheme="minorEastAsia" w:hAnsi="Arial Narrow" w:cs="Arial"/>
          <w:lang w:val="en-US"/>
        </w:rPr>
        <w:tab/>
      </w:r>
      <w:r>
        <w:rPr>
          <w:rFonts w:ascii="Arial Narrow" w:eastAsiaTheme="minorEastAsia" w:hAnsi="Arial Narrow" w:cs="Arial"/>
          <w:lang w:val="en-US"/>
        </w:rPr>
        <w:tab/>
      </w:r>
      <w:r w:rsidRPr="00960348">
        <w:rPr>
          <w:rFonts w:ascii="Arial Narrow" w:hAnsi="Arial Narrow" w:cs="Arial"/>
          <w:lang w:val="en-US"/>
        </w:rPr>
        <w:t>:</w:t>
      </w:r>
      <w:r>
        <w:rPr>
          <w:rFonts w:ascii="Arial Narrow" w:hAnsi="Arial Narrow" w:cs="Arial"/>
          <w:lang w:val="en-US"/>
        </w:rPr>
        <w:t xml:space="preserve"> Tegangan Listrik (Volt)</w:t>
      </w:r>
    </w:p>
    <w:p w14:paraId="2276EC03" w14:textId="21C2A9FD" w:rsidR="00960348" w:rsidRDefault="00960348" w:rsidP="004776C3">
      <w:pPr>
        <w:spacing w:after="0" w:line="240" w:lineRule="auto"/>
        <w:ind w:left="284"/>
        <w:jc w:val="both"/>
        <w:rPr>
          <w:rFonts w:ascii="Arial Narrow" w:eastAsiaTheme="minorEastAsia" w:hAnsi="Arial Narrow" w:cs="Arial"/>
          <w:lang w:val="en-US"/>
        </w:rPr>
      </w:pPr>
      <m:oMath>
        <m:r>
          <w:rPr>
            <w:rFonts w:ascii="Cambria Math" w:hAnsi="Cambria Math" w:cs="Arial"/>
            <w:lang w:val="en-US"/>
          </w:rPr>
          <m:t xml:space="preserve"> l</m:t>
        </m:r>
      </m:oMath>
      <w:r>
        <w:rPr>
          <w:rFonts w:ascii="Arial Narrow" w:eastAsiaTheme="minorEastAsia" w:hAnsi="Arial Narrow" w:cs="Arial"/>
          <w:lang w:val="en-US"/>
        </w:rPr>
        <w:tab/>
      </w:r>
      <w:r>
        <w:rPr>
          <w:rFonts w:ascii="Arial Narrow" w:eastAsiaTheme="minorEastAsia" w:hAnsi="Arial Narrow" w:cs="Arial"/>
          <w:lang w:val="en-US"/>
        </w:rPr>
        <w:tab/>
        <w:t>: Arus Listrik (Ampere)</w:t>
      </w:r>
    </w:p>
    <w:p w14:paraId="440002D6" w14:textId="2132800D" w:rsidR="00960348" w:rsidRDefault="00960348" w:rsidP="004776C3">
      <w:pPr>
        <w:spacing w:after="0" w:line="240" w:lineRule="auto"/>
        <w:ind w:left="284"/>
        <w:jc w:val="both"/>
        <w:rPr>
          <w:rFonts w:ascii="Arial Narrow" w:eastAsiaTheme="minorEastAsia" w:hAnsi="Arial Narrow" w:cs="Arial"/>
          <w:lang w:val="en-US"/>
        </w:rPr>
      </w:pPr>
      <m:oMath>
        <m:r>
          <w:rPr>
            <w:rFonts w:ascii="Cambria Math" w:eastAsiaTheme="minorEastAsia" w:hAnsi="Cambria Math" w:cs="Arial"/>
            <w:lang w:val="en-US"/>
          </w:rPr>
          <m:t>cos φ</m:t>
        </m:r>
      </m:oMath>
      <w:r>
        <w:rPr>
          <w:rFonts w:ascii="Arial Narrow" w:eastAsiaTheme="minorEastAsia" w:hAnsi="Arial Narrow" w:cs="Arial"/>
          <w:lang w:val="en-US"/>
        </w:rPr>
        <w:tab/>
        <w:t xml:space="preserve">: Faktor Daya Listrik </w:t>
      </w:r>
      <m:oMath>
        <m:r>
          <m:rPr>
            <m:sty m:val="p"/>
          </m:rPr>
          <w:rPr>
            <w:rFonts w:ascii="Cambria Math" w:hAnsi="Cambria Math" w:cs="Cambria Math"/>
          </w:rPr>
          <m:t>cos φ</m:t>
        </m:r>
        <m:r>
          <w:rPr>
            <w:rFonts w:ascii="Cambria Math" w:eastAsiaTheme="minorEastAsia" w:hAnsi="Cambria Math" w:cs="Arial"/>
            <w:lang w:val="en-US"/>
          </w:rPr>
          <m:t>=1</m:t>
        </m:r>
      </m:oMath>
    </w:p>
    <w:p w14:paraId="3F1481A7" w14:textId="13FDBB0C" w:rsidR="00223C40" w:rsidRDefault="00223C40" w:rsidP="004776C3">
      <w:pPr>
        <w:spacing w:after="0" w:line="240" w:lineRule="auto"/>
        <w:ind w:left="284"/>
        <w:jc w:val="both"/>
        <w:rPr>
          <w:rFonts w:ascii="Arial Narrow" w:eastAsiaTheme="minorEastAsia" w:hAnsi="Arial Narrow" w:cs="Arial"/>
          <w:lang w:val="en-US"/>
        </w:rPr>
      </w:pPr>
      <m:oMath>
        <m:r>
          <w:rPr>
            <w:rFonts w:ascii="Cambria Math" w:eastAsiaTheme="minorEastAsia" w:hAnsi="Cambria Math" w:cs="Arial"/>
            <w:lang w:val="en-US"/>
          </w:rPr>
          <m:t>ηgen</m:t>
        </m:r>
      </m:oMath>
      <w:r>
        <w:rPr>
          <w:rFonts w:ascii="Arial Narrow" w:eastAsiaTheme="minorEastAsia" w:hAnsi="Arial Narrow" w:cs="Arial"/>
          <w:lang w:val="en-US"/>
        </w:rPr>
        <w:tab/>
        <w:t xml:space="preserve">: </w:t>
      </w:r>
      <w:r w:rsidRPr="00223C40">
        <w:rPr>
          <w:rFonts w:ascii="Arial Narrow" w:eastAsiaTheme="minorEastAsia" w:hAnsi="Arial Narrow" w:cs="Arial"/>
          <w:lang w:val="en-US"/>
        </w:rPr>
        <w:t>Effisiensi mekanisme generator</w:t>
      </w:r>
    </w:p>
    <w:p w14:paraId="07FD64E0" w14:textId="45199359" w:rsidR="00223C40" w:rsidRDefault="00223C40" w:rsidP="004776C3">
      <w:pPr>
        <w:spacing w:after="0" w:line="240" w:lineRule="auto"/>
        <w:ind w:left="284"/>
        <w:jc w:val="both"/>
        <w:rPr>
          <w:rFonts w:ascii="Arial Narrow" w:eastAsiaTheme="minorEastAsia" w:hAnsi="Arial Narrow" w:cs="Arial"/>
          <w:lang w:val="en-US"/>
        </w:rPr>
      </w:pPr>
      <m:oMath>
        <m:r>
          <w:rPr>
            <w:rFonts w:ascii="Cambria Math" w:eastAsiaTheme="minorEastAsia" w:hAnsi="Cambria Math" w:cs="Arial"/>
            <w:lang w:val="en-US"/>
          </w:rPr>
          <m:t xml:space="preserve"> η trnsm</m:t>
        </m:r>
      </m:oMath>
      <w:r>
        <w:rPr>
          <w:rFonts w:ascii="Arial Narrow" w:eastAsiaTheme="minorEastAsia" w:hAnsi="Arial Narrow" w:cs="Arial"/>
          <w:lang w:val="en-US"/>
        </w:rPr>
        <w:tab/>
        <w:t xml:space="preserve">: </w:t>
      </w:r>
      <w:r w:rsidRPr="00223C40">
        <w:rPr>
          <w:rFonts w:ascii="Arial Narrow" w:eastAsiaTheme="minorEastAsia" w:hAnsi="Arial Narrow" w:cs="Arial"/>
          <w:lang w:val="en-US"/>
        </w:rPr>
        <w:t>Effisiensi Transmisi (0,95)</w:t>
      </w:r>
    </w:p>
    <w:p w14:paraId="0136857E" w14:textId="77777777" w:rsidR="00223C40" w:rsidRDefault="00223C40" w:rsidP="00223C40">
      <w:pPr>
        <w:spacing w:after="120" w:line="240" w:lineRule="auto"/>
        <w:ind w:left="284"/>
        <w:jc w:val="both"/>
        <w:rPr>
          <w:rFonts w:ascii="Arial Narrow" w:eastAsiaTheme="minorEastAsia" w:hAnsi="Arial Narrow" w:cs="Arial"/>
          <w:lang w:val="en-US"/>
        </w:rPr>
      </w:pPr>
    </w:p>
    <w:p w14:paraId="368051F1" w14:textId="210A6EBA" w:rsidR="00974039" w:rsidRPr="00223C40" w:rsidRDefault="00223C40" w:rsidP="00223C40">
      <w:pPr>
        <w:pStyle w:val="ListParagraph"/>
        <w:numPr>
          <w:ilvl w:val="0"/>
          <w:numId w:val="4"/>
        </w:numPr>
        <w:spacing w:after="120" w:line="240" w:lineRule="auto"/>
        <w:ind w:left="284" w:hanging="284"/>
        <w:jc w:val="both"/>
        <w:rPr>
          <w:rFonts w:ascii="Arial Narrow" w:hAnsi="Arial Narrow" w:cs="Arial"/>
          <w:lang w:val="en-US"/>
        </w:rPr>
      </w:pPr>
      <w:r w:rsidRPr="00223C40">
        <w:rPr>
          <w:rFonts w:ascii="Arial Narrow" w:hAnsi="Arial Narrow" w:cs="Arial"/>
          <w:color w:val="000000"/>
          <w:lang w:val="en-US"/>
        </w:rPr>
        <w:t>Torsi</w:t>
      </w:r>
      <w:r>
        <w:rPr>
          <w:rFonts w:ascii="Arial Narrow" w:hAnsi="Arial Narrow" w:cs="Arial"/>
          <w:color w:val="000000"/>
          <w:lang w:val="en-US"/>
        </w:rPr>
        <w:t xml:space="preserve"> adalah suatu gerakan berupa dorongan yang terjadi antara piston dan poros engkol. Rumus untuk menghitung torsi adalah:</w:t>
      </w:r>
    </w:p>
    <w:p w14:paraId="28469BA1" w14:textId="77777777" w:rsidR="00223C40" w:rsidRPr="00223C40" w:rsidRDefault="00223C40" w:rsidP="00223C40">
      <w:pPr>
        <w:pStyle w:val="ListParagraph"/>
        <w:spacing w:after="120" w:line="240" w:lineRule="auto"/>
        <w:ind w:left="284"/>
        <w:jc w:val="both"/>
        <w:rPr>
          <w:rFonts w:ascii="Arial Narrow" w:hAnsi="Arial Narrow" w:cs="Arial"/>
          <w:lang w:val="en-US"/>
        </w:rPr>
      </w:pPr>
    </w:p>
    <w:p w14:paraId="47DE4CAD" w14:textId="5FB060E6" w:rsidR="00223C40" w:rsidRPr="00223C40" w:rsidRDefault="00223C40" w:rsidP="004776C3">
      <w:pPr>
        <w:pStyle w:val="ListParagraph"/>
        <w:spacing w:after="120" w:line="240" w:lineRule="auto"/>
        <w:ind w:left="-1276" w:firstLine="993"/>
        <w:jc w:val="both"/>
        <w:rPr>
          <w:rFonts w:ascii="Arial Narrow" w:eastAsiaTheme="minorEastAsia" w:hAnsi="Arial Narrow" w:cs="Arial"/>
          <w:lang w:val="en-US"/>
        </w:rPr>
      </w:pPr>
      <w:bookmarkStart w:id="1" w:name="_Hlk173485521"/>
      <m:oMathPara>
        <m:oMath>
          <m:r>
            <w:rPr>
              <w:rFonts w:ascii="Cambria Math" w:hAnsi="Cambria Math" w:cs="Cambria Math"/>
              <w:lang w:val="en-US"/>
            </w:rPr>
            <m:t>Mt</m:t>
          </m:r>
          <w:bookmarkEnd w:id="1"/>
          <m:r>
            <m:rPr>
              <m:sty m:val="p"/>
            </m:rPr>
            <w:rPr>
              <w:rFonts w:ascii="Cambria Math" w:hAnsi="Cambria Math" w:cs="Cambria Math"/>
              <w:lang w:val="en-US"/>
            </w:rPr>
            <m:t>=</m:t>
          </m:r>
          <m:f>
            <m:fPr>
              <m:ctrlPr>
                <w:rPr>
                  <w:rFonts w:ascii="Cambria Math" w:hAnsi="Cambria Math" w:cs="Arial"/>
                  <w:lang w:val="en-US"/>
                </w:rPr>
              </m:ctrlPr>
            </m:fPr>
            <m:num>
              <m:r>
                <m:rPr>
                  <m:sty m:val="p"/>
                </m:rPr>
                <w:rPr>
                  <w:rFonts w:ascii="Cambria Math" w:hAnsi="Cambria Math" w:cs="Cambria Math"/>
                  <w:lang w:val="en-US"/>
                </w:rPr>
                <m:t xml:space="preserve">60000 × </m:t>
              </m:r>
              <m:r>
                <w:rPr>
                  <w:rFonts w:ascii="Cambria Math" w:hAnsi="Cambria Math" w:cs="Arial"/>
                </w:rPr>
                <m:t>Ne</m:t>
              </m:r>
            </m:num>
            <m:den>
              <m:r>
                <m:rPr>
                  <m:sty m:val="p"/>
                </m:rPr>
                <w:rPr>
                  <w:rFonts w:ascii="Cambria Math" w:hAnsi="Cambria Math" w:cs="Cambria Math"/>
                  <w:lang w:val="en-US"/>
                </w:rPr>
                <m:t>2πn</m:t>
              </m:r>
            </m:den>
          </m:f>
          <m:d>
            <m:dPr>
              <m:ctrlPr>
                <w:rPr>
                  <w:rFonts w:ascii="Cambria Math" w:hAnsi="Cambria Math" w:cs="Arial"/>
                  <w:i/>
                  <w:lang w:val="en-US"/>
                </w:rPr>
              </m:ctrlPr>
            </m:dPr>
            <m:e>
              <m:r>
                <w:rPr>
                  <w:rFonts w:ascii="Cambria Math" w:hAnsi="Cambria Math" w:cs="Arial"/>
                  <w:lang w:val="en-US"/>
                </w:rPr>
                <m:t>N. m</m:t>
              </m:r>
            </m:e>
          </m:d>
          <m:r>
            <w:rPr>
              <w:rFonts w:ascii="Cambria Math" w:hAnsi="Cambria Math" w:cs="Arial"/>
              <w:lang w:val="en-US"/>
            </w:rPr>
            <m:t>…(2)</m:t>
          </m:r>
        </m:oMath>
      </m:oMathPara>
    </w:p>
    <w:p w14:paraId="1A85F763" w14:textId="20705FDE" w:rsidR="00223C40" w:rsidRDefault="00223C40" w:rsidP="004776C3">
      <w:pPr>
        <w:pStyle w:val="ListParagraph"/>
        <w:spacing w:after="120" w:line="240" w:lineRule="auto"/>
        <w:ind w:left="-1276" w:firstLine="993"/>
        <w:jc w:val="both"/>
        <w:rPr>
          <w:rFonts w:ascii="Arial Narrow" w:eastAsiaTheme="minorEastAsia" w:hAnsi="Arial Narrow" w:cs="Arial"/>
          <w:lang w:val="en-US"/>
        </w:rPr>
      </w:pPr>
    </w:p>
    <w:p w14:paraId="16DC347D" w14:textId="18D8A508" w:rsidR="00223C40" w:rsidRDefault="00223C40" w:rsidP="004776C3">
      <w:pPr>
        <w:pStyle w:val="ListParagraph"/>
        <w:spacing w:after="120" w:line="240" w:lineRule="auto"/>
        <w:ind w:left="0" w:firstLine="284"/>
        <w:jc w:val="both"/>
        <w:rPr>
          <w:rFonts w:ascii="Arial Narrow" w:eastAsiaTheme="minorEastAsia" w:hAnsi="Arial Narrow" w:cs="Arial"/>
          <w:lang w:val="en-US"/>
        </w:rPr>
      </w:pPr>
      <m:oMath>
        <m:r>
          <w:rPr>
            <w:rFonts w:ascii="Cambria Math" w:eastAsiaTheme="minorEastAsia" w:hAnsi="Cambria Math" w:cs="Arial"/>
            <w:lang w:val="en-US"/>
          </w:rPr>
          <m:t>Mt</m:t>
        </m:r>
      </m:oMath>
      <w:r>
        <w:rPr>
          <w:rFonts w:ascii="Arial Narrow" w:eastAsiaTheme="minorEastAsia" w:hAnsi="Arial Narrow" w:cs="Arial"/>
          <w:lang w:val="en-US"/>
        </w:rPr>
        <w:tab/>
      </w:r>
      <w:r>
        <w:rPr>
          <w:rFonts w:ascii="Arial Narrow" w:eastAsiaTheme="minorEastAsia" w:hAnsi="Arial Narrow" w:cs="Arial"/>
          <w:lang w:val="en-US"/>
        </w:rPr>
        <w:tab/>
        <w:t xml:space="preserve">: Torsi </w:t>
      </w:r>
      <m:oMath>
        <m:d>
          <m:dPr>
            <m:ctrlPr>
              <w:rPr>
                <w:rFonts w:ascii="Cambria Math" w:hAnsi="Cambria Math" w:cs="Arial"/>
                <w:i/>
                <w:lang w:val="en-US"/>
              </w:rPr>
            </m:ctrlPr>
          </m:dPr>
          <m:e>
            <m:r>
              <w:rPr>
                <w:rFonts w:ascii="Cambria Math" w:hAnsi="Cambria Math" w:cs="Arial"/>
                <w:lang w:val="en-US"/>
              </w:rPr>
              <m:t>N. m</m:t>
            </m:r>
          </m:e>
        </m:d>
      </m:oMath>
    </w:p>
    <w:p w14:paraId="4A3FD163" w14:textId="04AF78BE" w:rsidR="00223C40" w:rsidRDefault="00223C40" w:rsidP="004776C3">
      <w:pPr>
        <w:pStyle w:val="ListParagraph"/>
        <w:spacing w:after="120" w:line="240" w:lineRule="auto"/>
        <w:ind w:left="0" w:firstLine="284"/>
        <w:jc w:val="both"/>
        <w:rPr>
          <w:rFonts w:ascii="Arial Narrow" w:eastAsiaTheme="minorEastAsia" w:hAnsi="Arial Narrow" w:cs="Arial"/>
          <w:lang w:val="en-US"/>
        </w:rPr>
      </w:pPr>
      <m:oMath>
        <m:r>
          <w:rPr>
            <w:rFonts w:ascii="Cambria Math" w:hAnsi="Cambria Math" w:cs="Arial"/>
          </w:rPr>
          <m:t>Ne</m:t>
        </m:r>
      </m:oMath>
      <w:r>
        <w:rPr>
          <w:rFonts w:ascii="Arial Narrow" w:eastAsiaTheme="minorEastAsia" w:hAnsi="Arial Narrow" w:cs="Arial"/>
        </w:rPr>
        <w:tab/>
      </w:r>
      <w:r>
        <w:rPr>
          <w:rFonts w:ascii="Arial Narrow" w:eastAsiaTheme="minorEastAsia" w:hAnsi="Arial Narrow" w:cs="Arial"/>
        </w:rPr>
        <w:tab/>
      </w:r>
      <w:r>
        <w:rPr>
          <w:rFonts w:ascii="Arial Narrow" w:eastAsiaTheme="minorEastAsia" w:hAnsi="Arial Narrow" w:cs="Arial"/>
          <w:lang w:val="en-US"/>
        </w:rPr>
        <w:t>: Daya (W)</w:t>
      </w:r>
    </w:p>
    <w:p w14:paraId="5AB7BE81" w14:textId="606AA65F" w:rsidR="00223C40" w:rsidRDefault="00223C40" w:rsidP="004776C3">
      <w:pPr>
        <w:pStyle w:val="ListParagraph"/>
        <w:spacing w:after="120" w:line="240" w:lineRule="auto"/>
        <w:ind w:left="0" w:firstLine="284"/>
        <w:jc w:val="both"/>
        <w:rPr>
          <w:rFonts w:ascii="Arial Narrow" w:eastAsiaTheme="minorEastAsia" w:hAnsi="Arial Narrow" w:cs="Arial"/>
          <w:lang w:val="en-US"/>
        </w:rPr>
      </w:pPr>
      <m:oMath>
        <m:r>
          <m:rPr>
            <m:sty m:val="p"/>
          </m:rPr>
          <w:rPr>
            <w:rFonts w:ascii="Cambria Math" w:hAnsi="Cambria Math" w:cs="Cambria Math"/>
            <w:lang w:val="en-US"/>
          </w:rPr>
          <m:t>N</m:t>
        </m:r>
      </m:oMath>
      <w:r>
        <w:rPr>
          <w:rFonts w:ascii="Arial Narrow" w:eastAsiaTheme="minorEastAsia" w:hAnsi="Arial Narrow" w:cs="Arial"/>
          <w:lang w:val="en-US"/>
        </w:rPr>
        <w:tab/>
      </w:r>
      <w:r>
        <w:rPr>
          <w:rFonts w:ascii="Arial Narrow" w:eastAsiaTheme="minorEastAsia" w:hAnsi="Arial Narrow" w:cs="Arial"/>
          <w:lang w:val="en-US"/>
        </w:rPr>
        <w:tab/>
        <w:t>: Putaran mesin (rev/min)</w:t>
      </w:r>
    </w:p>
    <w:p w14:paraId="767D75CE" w14:textId="77777777" w:rsidR="004776C3" w:rsidRDefault="004776C3" w:rsidP="00223C40">
      <w:pPr>
        <w:pStyle w:val="ListParagraph"/>
        <w:spacing w:after="120" w:line="360" w:lineRule="auto"/>
        <w:ind w:left="0" w:firstLine="284"/>
        <w:jc w:val="both"/>
        <w:rPr>
          <w:rFonts w:ascii="Arial Narrow" w:eastAsiaTheme="minorEastAsia" w:hAnsi="Arial Narrow" w:cs="Arial"/>
          <w:lang w:val="en-US"/>
        </w:rPr>
      </w:pPr>
    </w:p>
    <w:p w14:paraId="3F005AB2" w14:textId="164A494C" w:rsidR="004776C3" w:rsidRPr="004776C3" w:rsidRDefault="004776C3" w:rsidP="004776C3">
      <w:pPr>
        <w:pStyle w:val="ListParagraph"/>
        <w:numPr>
          <w:ilvl w:val="0"/>
          <w:numId w:val="4"/>
        </w:numPr>
        <w:spacing w:after="120" w:line="240" w:lineRule="auto"/>
        <w:ind w:left="284" w:hanging="284"/>
        <w:jc w:val="both"/>
        <w:rPr>
          <w:rFonts w:ascii="Arial Narrow" w:hAnsi="Arial Narrow" w:cs="Arial"/>
          <w:lang w:val="en-US"/>
        </w:rPr>
      </w:pPr>
      <w:r w:rsidRPr="004776C3">
        <w:rPr>
          <w:rFonts w:ascii="Arial Narrow" w:hAnsi="Arial Narrow" w:cs="Arial"/>
          <w:color w:val="000000"/>
          <w:lang w:val="en-US"/>
        </w:rPr>
        <w:t>Efesiensi</w:t>
      </w:r>
      <w:r>
        <w:rPr>
          <w:rFonts w:ascii="Arial Narrow" w:eastAsiaTheme="minorEastAsia" w:hAnsi="Arial Narrow" w:cs="Arial"/>
          <w:lang w:val="en-US"/>
        </w:rPr>
        <w:t xml:space="preserve"> Termal adalah kemampuan mesin merubah energi bahan bakar menjadi energi mekanik. Rumus untuk menghitung efesiensi termal adalah:</w:t>
      </w:r>
    </w:p>
    <w:p w14:paraId="3AEA9BDC" w14:textId="13D8CCDF" w:rsidR="004776C3" w:rsidRDefault="004776C3" w:rsidP="004776C3">
      <w:pPr>
        <w:pStyle w:val="ListParagraph"/>
        <w:spacing w:after="120" w:line="240" w:lineRule="auto"/>
        <w:ind w:left="284"/>
        <w:jc w:val="both"/>
        <w:rPr>
          <w:rFonts w:ascii="Arial Narrow" w:hAnsi="Arial Narrow" w:cs="Arial"/>
          <w:lang w:val="en-US"/>
        </w:rPr>
      </w:pPr>
    </w:p>
    <w:p w14:paraId="7F3835FD" w14:textId="04200B18" w:rsidR="004776C3" w:rsidRPr="004937FE" w:rsidRDefault="004776C3" w:rsidP="004937FE">
      <w:pPr>
        <w:pStyle w:val="ListParagraph"/>
        <w:spacing w:after="120" w:line="240" w:lineRule="auto"/>
        <w:ind w:left="-709" w:right="-651" w:firstLine="141"/>
        <w:jc w:val="both"/>
        <w:rPr>
          <w:rFonts w:ascii="Arial Narrow" w:hAnsi="Arial Narrow" w:cs="Arial"/>
          <w:sz w:val="20"/>
          <w:szCs w:val="20"/>
          <w:lang w:val="en-US"/>
        </w:rPr>
      </w:pPr>
      <m:oMathPara>
        <m:oMath>
          <m:r>
            <w:rPr>
              <w:rFonts w:ascii="Cambria Math" w:hAnsi="Cambria Math" w:cs="Cambria Math"/>
              <w:sz w:val="20"/>
              <w:szCs w:val="20"/>
              <w:lang w:val="en-US"/>
            </w:rPr>
            <m:t>ηth</m:t>
          </m:r>
          <m:r>
            <m:rPr>
              <m:sty m:val="p"/>
            </m:rPr>
            <w:rPr>
              <w:rFonts w:ascii="Cambria Math" w:hAnsi="Cambria Math" w:cs="Cambria Math"/>
              <w:sz w:val="20"/>
              <w:szCs w:val="20"/>
              <w:lang w:val="en-US"/>
            </w:rPr>
            <m:t>=</m:t>
          </m:r>
          <m:f>
            <m:fPr>
              <m:ctrlPr>
                <w:rPr>
                  <w:rFonts w:ascii="Cambria Math" w:hAnsi="Cambria Math" w:cs="Arial"/>
                  <w:sz w:val="20"/>
                  <w:szCs w:val="20"/>
                  <w:lang w:val="en-US"/>
                </w:rPr>
              </m:ctrlPr>
            </m:fPr>
            <m:num>
              <m:r>
                <m:rPr>
                  <m:sty m:val="p"/>
                </m:rPr>
                <w:rPr>
                  <w:rFonts w:ascii="Cambria Math" w:hAnsi="Cambria Math" w:cs="Cambria Math"/>
                  <w:sz w:val="20"/>
                  <w:szCs w:val="20"/>
                  <w:lang w:val="en-US"/>
                </w:rPr>
                <m:t>Ne</m:t>
              </m:r>
            </m:num>
            <m:den>
              <m:r>
                <m:rPr>
                  <m:sty m:val="p"/>
                </m:rPr>
                <w:rPr>
                  <w:rFonts w:ascii="Cambria Math" w:hAnsi="Cambria Math" w:cs="Cambria Math"/>
                  <w:sz w:val="20"/>
                  <w:szCs w:val="20"/>
                  <w:lang w:val="en-US"/>
                </w:rPr>
                <m:t>(m  campuran BB×LHV  campuran BB)</m:t>
              </m:r>
            </m:den>
          </m:f>
          <m:r>
            <w:rPr>
              <w:rFonts w:ascii="Cambria Math" w:hAnsi="Cambria Math" w:cs="Arial"/>
              <w:sz w:val="20"/>
              <w:szCs w:val="20"/>
              <w:lang w:val="en-US"/>
            </w:rPr>
            <m:t>X 100%…(3)</m:t>
          </m:r>
        </m:oMath>
      </m:oMathPara>
    </w:p>
    <w:p w14:paraId="716468C6" w14:textId="77777777" w:rsidR="004776C3" w:rsidRDefault="004776C3" w:rsidP="004776C3">
      <w:pPr>
        <w:pStyle w:val="ListParagraph"/>
        <w:spacing w:after="120" w:line="240" w:lineRule="auto"/>
        <w:ind w:left="284"/>
        <w:jc w:val="both"/>
        <w:rPr>
          <w:rFonts w:ascii="Arial Narrow" w:eastAsiaTheme="minorEastAsia" w:hAnsi="Arial Narrow" w:cs="Arial"/>
          <w:lang w:val="en-US"/>
        </w:rPr>
      </w:pPr>
    </w:p>
    <w:p w14:paraId="6237DD7B" w14:textId="5F5744D0" w:rsidR="004776C3" w:rsidRDefault="004776C3" w:rsidP="004776C3">
      <w:pPr>
        <w:pStyle w:val="ListParagraph"/>
        <w:spacing w:after="120" w:line="240" w:lineRule="auto"/>
        <w:ind w:left="284"/>
        <w:jc w:val="both"/>
        <w:rPr>
          <w:rFonts w:ascii="Arial Narrow" w:eastAsiaTheme="minorEastAsia" w:hAnsi="Arial Narrow" w:cs="Arial"/>
          <w:lang w:val="en-US"/>
        </w:rPr>
      </w:pPr>
      <m:oMath>
        <m:r>
          <w:rPr>
            <w:rFonts w:ascii="Cambria Math" w:hAnsi="Cambria Math" w:cs="Arial"/>
            <w:lang w:val="en-US"/>
          </w:rPr>
          <m:t>ηth</m:t>
        </m:r>
      </m:oMath>
      <w:r>
        <w:rPr>
          <w:rFonts w:ascii="Arial Narrow" w:eastAsiaTheme="minorEastAsia" w:hAnsi="Arial Narrow" w:cs="Arial"/>
          <w:lang w:val="en-US"/>
        </w:rPr>
        <w:tab/>
      </w:r>
      <w:r>
        <w:rPr>
          <w:rFonts w:ascii="Arial Narrow" w:eastAsiaTheme="minorEastAsia" w:hAnsi="Arial Narrow" w:cs="Arial"/>
          <w:lang w:val="en-US"/>
        </w:rPr>
        <w:tab/>
        <w:t xml:space="preserve">: </w:t>
      </w:r>
      <w:r w:rsidRPr="004776C3">
        <w:rPr>
          <w:rFonts w:ascii="Arial Narrow" w:eastAsiaTheme="minorEastAsia" w:hAnsi="Arial Narrow" w:cs="Arial"/>
          <w:lang w:val="en-US"/>
        </w:rPr>
        <w:t>Efisiensi Termal (%)</w:t>
      </w:r>
    </w:p>
    <w:p w14:paraId="31F7C4DE" w14:textId="3E11F858" w:rsidR="004776C3" w:rsidRDefault="004776C3" w:rsidP="004776C3">
      <w:pPr>
        <w:pStyle w:val="ListParagraph"/>
        <w:spacing w:after="120" w:line="240" w:lineRule="auto"/>
        <w:ind w:left="284"/>
        <w:jc w:val="both"/>
        <w:rPr>
          <w:rFonts w:ascii="Arial Narrow" w:eastAsiaTheme="minorEastAsia" w:hAnsi="Arial Narrow" w:cs="Arial"/>
          <w:lang w:val="en-US"/>
        </w:rPr>
      </w:pPr>
      <m:oMath>
        <m:r>
          <w:rPr>
            <w:rFonts w:ascii="Cambria Math" w:eastAsiaTheme="minorEastAsia" w:hAnsi="Cambria Math" w:cs="Arial"/>
            <w:lang w:val="en-US"/>
          </w:rPr>
          <m:t>Ne</m:t>
        </m:r>
      </m:oMath>
      <w:r>
        <w:rPr>
          <w:rFonts w:ascii="Arial Narrow" w:eastAsiaTheme="minorEastAsia" w:hAnsi="Arial Narrow" w:cs="Arial"/>
          <w:lang w:val="en-US"/>
        </w:rPr>
        <w:tab/>
      </w:r>
      <w:r>
        <w:rPr>
          <w:rFonts w:ascii="Arial Narrow" w:eastAsiaTheme="minorEastAsia" w:hAnsi="Arial Narrow" w:cs="Arial"/>
          <w:lang w:val="en-US"/>
        </w:rPr>
        <w:tab/>
        <w:t xml:space="preserve">: </w:t>
      </w:r>
      <w:r w:rsidRPr="004776C3">
        <w:rPr>
          <w:rFonts w:ascii="Arial Narrow" w:eastAsiaTheme="minorEastAsia" w:hAnsi="Arial Narrow" w:cs="Arial"/>
          <w:lang w:val="en-US"/>
        </w:rPr>
        <w:t>Daya (W)</w:t>
      </w:r>
    </w:p>
    <w:p w14:paraId="527117C4" w14:textId="6D889089" w:rsidR="004776C3" w:rsidRDefault="004776C3" w:rsidP="004776C3">
      <w:pPr>
        <w:pStyle w:val="ListParagraph"/>
        <w:spacing w:after="120" w:line="240" w:lineRule="auto"/>
        <w:ind w:left="284"/>
        <w:jc w:val="both"/>
        <w:rPr>
          <w:rFonts w:ascii="Arial Narrow" w:eastAsiaTheme="minorEastAsia" w:hAnsi="Arial Narrow" w:cs="Arial"/>
          <w:lang w:val="en-US"/>
        </w:rPr>
      </w:pPr>
      <m:oMath>
        <m:r>
          <w:rPr>
            <w:rFonts w:ascii="Cambria Math" w:eastAsiaTheme="minorEastAsia" w:hAnsi="Cambria Math" w:cs="Arial"/>
            <w:lang w:val="en-US"/>
          </w:rPr>
          <m:t>m</m:t>
        </m:r>
      </m:oMath>
      <w:r>
        <w:rPr>
          <w:rFonts w:ascii="Arial Narrow" w:eastAsiaTheme="minorEastAsia" w:hAnsi="Arial Narrow" w:cs="Arial"/>
          <w:lang w:val="en-US"/>
        </w:rPr>
        <w:tab/>
      </w:r>
      <w:r>
        <w:rPr>
          <w:rFonts w:ascii="Arial Narrow" w:eastAsiaTheme="minorEastAsia" w:hAnsi="Arial Narrow" w:cs="Arial"/>
          <w:lang w:val="en-US"/>
        </w:rPr>
        <w:tab/>
        <w:t xml:space="preserve">: </w:t>
      </w:r>
      <w:r w:rsidRPr="004776C3">
        <w:rPr>
          <w:rFonts w:ascii="Arial Narrow" w:eastAsiaTheme="minorEastAsia" w:hAnsi="Arial Narrow" w:cs="Arial"/>
          <w:lang w:val="en-US"/>
        </w:rPr>
        <w:t>Massa bahan bakar (gr/s)</w:t>
      </w:r>
    </w:p>
    <w:p w14:paraId="2B1DD25B" w14:textId="45CCA7E9" w:rsidR="004776C3" w:rsidRDefault="004776C3" w:rsidP="004776C3">
      <w:pPr>
        <w:pStyle w:val="ListParagraph"/>
        <w:spacing w:after="120" w:line="240" w:lineRule="auto"/>
        <w:ind w:left="284"/>
        <w:jc w:val="both"/>
        <w:rPr>
          <w:rFonts w:ascii="Arial Narrow" w:eastAsiaTheme="minorEastAsia" w:hAnsi="Arial Narrow" w:cs="Arial"/>
          <w:lang w:val="en-US"/>
        </w:rPr>
      </w:pPr>
      <m:oMath>
        <m:r>
          <w:rPr>
            <w:rFonts w:ascii="Cambria Math" w:eastAsiaTheme="minorEastAsia" w:hAnsi="Cambria Math" w:cs="Arial"/>
            <w:lang w:val="en-US"/>
          </w:rPr>
          <m:t>LHV</m:t>
        </m:r>
      </m:oMath>
      <w:r>
        <w:rPr>
          <w:rFonts w:ascii="Arial Narrow" w:eastAsiaTheme="minorEastAsia" w:hAnsi="Arial Narrow" w:cs="Arial"/>
          <w:lang w:val="en-US"/>
        </w:rPr>
        <w:tab/>
      </w:r>
      <w:r>
        <w:rPr>
          <w:rFonts w:ascii="Arial Narrow" w:eastAsiaTheme="minorEastAsia" w:hAnsi="Arial Narrow" w:cs="Arial"/>
          <w:lang w:val="en-US"/>
        </w:rPr>
        <w:tab/>
        <w:t xml:space="preserve">: </w:t>
      </w:r>
      <w:r w:rsidRPr="004776C3">
        <w:rPr>
          <w:rFonts w:ascii="Arial Narrow" w:eastAsiaTheme="minorEastAsia" w:hAnsi="Arial Narrow" w:cs="Arial"/>
          <w:lang w:val="en-US"/>
        </w:rPr>
        <w:t>Nilai kalor bawah</w:t>
      </w:r>
    </w:p>
    <w:p w14:paraId="575273C1" w14:textId="112F925A" w:rsidR="004776C3" w:rsidRDefault="004776C3" w:rsidP="004776C3">
      <w:pPr>
        <w:pStyle w:val="ListParagraph"/>
        <w:spacing w:after="120" w:line="240" w:lineRule="auto"/>
        <w:ind w:left="284"/>
        <w:jc w:val="both"/>
        <w:rPr>
          <w:rFonts w:ascii="Arial Narrow" w:eastAsiaTheme="minorEastAsia" w:hAnsi="Arial Narrow" w:cs="Arial"/>
          <w:lang w:val="en-US"/>
        </w:rPr>
      </w:pPr>
    </w:p>
    <w:p w14:paraId="690E3500" w14:textId="1EEB455C" w:rsidR="004776C3" w:rsidRDefault="004776C3" w:rsidP="004776C3">
      <w:pPr>
        <w:pStyle w:val="ListParagraph"/>
        <w:numPr>
          <w:ilvl w:val="0"/>
          <w:numId w:val="4"/>
        </w:numPr>
        <w:spacing w:after="120" w:line="240" w:lineRule="auto"/>
        <w:ind w:left="284" w:hanging="284"/>
        <w:jc w:val="both"/>
        <w:rPr>
          <w:rFonts w:ascii="Arial Narrow" w:eastAsiaTheme="minorEastAsia" w:hAnsi="Arial Narrow" w:cs="Arial"/>
          <w:lang w:val="en-US"/>
        </w:rPr>
      </w:pPr>
      <w:r w:rsidRPr="004776C3">
        <w:rPr>
          <w:rFonts w:ascii="Arial Narrow" w:hAnsi="Arial Narrow" w:cs="Arial"/>
          <w:color w:val="000000"/>
          <w:lang w:val="en-US"/>
        </w:rPr>
        <w:t>Konsumsi</w:t>
      </w:r>
      <w:r>
        <w:rPr>
          <w:rFonts w:ascii="Arial Narrow" w:eastAsiaTheme="minorEastAsia" w:hAnsi="Arial Narrow" w:cs="Arial"/>
          <w:lang w:val="en-US"/>
        </w:rPr>
        <w:t xml:space="preserve"> bahan bakar adalah</w:t>
      </w:r>
      <w:r w:rsidR="00576EE2">
        <w:rPr>
          <w:rFonts w:ascii="Arial Narrow" w:eastAsiaTheme="minorEastAsia" w:hAnsi="Arial Narrow" w:cs="Arial"/>
          <w:lang w:val="en-US"/>
        </w:rPr>
        <w:t xml:space="preserve"> jumlah bahan bakar yang dikonsumsi oleh motor untuk menghasil tenaga sebesar satu HP (</w:t>
      </w:r>
      <w:r w:rsidR="00576EE2">
        <w:rPr>
          <w:rFonts w:ascii="Arial Narrow" w:eastAsiaTheme="minorEastAsia" w:hAnsi="Arial Narrow" w:cs="Arial"/>
          <w:i/>
          <w:iCs/>
          <w:lang w:val="en-US"/>
        </w:rPr>
        <w:t xml:space="preserve">Horse Power) </w:t>
      </w:r>
      <w:r w:rsidR="00576EE2">
        <w:rPr>
          <w:rFonts w:ascii="Arial Narrow" w:eastAsiaTheme="minorEastAsia" w:hAnsi="Arial Narrow" w:cs="Arial"/>
          <w:lang w:val="en-US"/>
        </w:rPr>
        <w:t>dalam waktu satu jam. Rumus untuk menghitung konsumsi bahan bakar adalah:</w:t>
      </w:r>
    </w:p>
    <w:p w14:paraId="42D08E46" w14:textId="77777777" w:rsidR="004937FE" w:rsidRDefault="004937FE" w:rsidP="004937FE">
      <w:pPr>
        <w:pStyle w:val="ListParagraph"/>
        <w:spacing w:after="120" w:line="240" w:lineRule="auto"/>
        <w:ind w:left="284"/>
        <w:jc w:val="both"/>
        <w:rPr>
          <w:rFonts w:ascii="Arial Narrow" w:eastAsiaTheme="minorEastAsia" w:hAnsi="Arial Narrow" w:cs="Arial"/>
          <w:lang w:val="en-US"/>
        </w:rPr>
      </w:pPr>
    </w:p>
    <w:p w14:paraId="450B0A1B" w14:textId="1EC4D90C" w:rsidR="004937FE" w:rsidRPr="004937FE" w:rsidRDefault="004937FE" w:rsidP="004937FE">
      <w:pPr>
        <w:pStyle w:val="ListParagraph"/>
        <w:spacing w:after="120" w:line="240" w:lineRule="auto"/>
        <w:ind w:left="284"/>
        <w:jc w:val="both"/>
        <w:rPr>
          <w:rFonts w:ascii="Arial Narrow" w:eastAsiaTheme="minorEastAsia" w:hAnsi="Arial Narrow" w:cs="Arial"/>
          <w:i/>
        </w:rPr>
      </w:pPr>
      <m:oMathPara>
        <m:oMath>
          <m:r>
            <w:rPr>
              <w:rFonts w:ascii="Cambria Math" w:eastAsiaTheme="minorEastAsia" w:hAnsi="Cambria Math" w:cs="Cambria Math"/>
              <w:lang w:val="en-US"/>
            </w:rPr>
            <w:lastRenderedPageBreak/>
            <m:t>SFC</m:t>
          </m:r>
          <m:r>
            <m:rPr>
              <m:sty m:val="p"/>
            </m:rPr>
            <w:rPr>
              <w:rFonts w:ascii="Cambria Math" w:eastAsiaTheme="minorEastAsia" w:hAnsi="Cambria Math" w:cs="Cambria Math"/>
              <w:lang w:val="en-US"/>
            </w:rPr>
            <m:t>=</m:t>
          </m:r>
          <m:f>
            <m:fPr>
              <m:ctrlPr>
                <w:rPr>
                  <w:rFonts w:ascii="Cambria Math" w:eastAsiaTheme="minorEastAsia" w:hAnsi="Cambria Math" w:cs="Arial"/>
                  <w:lang w:val="en-US"/>
                </w:rPr>
              </m:ctrlPr>
            </m:fPr>
            <m:num>
              <m:r>
                <m:rPr>
                  <m:sty m:val="p"/>
                </m:rPr>
                <w:rPr>
                  <w:rFonts w:ascii="Cambria Math" w:eastAsiaTheme="minorEastAsia" w:hAnsi="Cambria Math" w:cs="Cambria Math"/>
                  <w:lang w:val="en-US"/>
                </w:rPr>
                <m:t>m campuran BB</m:t>
              </m:r>
            </m:num>
            <m:den>
              <m:r>
                <w:rPr>
                  <w:rFonts w:ascii="Cambria Math" w:hAnsi="Cambria Math"/>
                </w:rPr>
                <m:t>Ne</m:t>
              </m:r>
            </m:den>
          </m:f>
          <m:r>
            <w:rPr>
              <w:rFonts w:ascii="Cambria Math" w:eastAsiaTheme="minorEastAsia" w:hAnsi="Cambria Math" w:cs="Arial"/>
              <w:lang w:val="en-US"/>
            </w:rPr>
            <m:t>X</m:t>
          </m:r>
          <m:r>
            <w:rPr>
              <w:rFonts w:ascii="Cambria Math" w:hAnsi="Cambria Math"/>
            </w:rPr>
            <m:t xml:space="preserve">3600 </m:t>
          </m:r>
          <m:d>
            <m:dPr>
              <m:ctrlPr>
                <w:rPr>
                  <w:rFonts w:ascii="Cambria Math" w:hAnsi="Cambria Math"/>
                  <w:i/>
                </w:rPr>
              </m:ctrlPr>
            </m:dPr>
            <m:e>
              <m:f>
                <m:fPr>
                  <m:ctrlPr>
                    <w:rPr>
                      <w:rFonts w:ascii="Cambria Math" w:hAnsi="Cambria Math"/>
                      <w:iCs/>
                    </w:rPr>
                  </m:ctrlPr>
                </m:fPr>
                <m:num>
                  <m:r>
                    <m:rPr>
                      <m:sty m:val="p"/>
                    </m:rPr>
                    <w:rPr>
                      <w:rFonts w:ascii="Cambria Math" w:hAnsi="Cambria Math"/>
                    </w:rPr>
                    <m:t>gr</m:t>
                  </m:r>
                </m:num>
                <m:den>
                  <m:r>
                    <m:rPr>
                      <m:sty m:val="p"/>
                    </m:rPr>
                    <w:rPr>
                      <w:rFonts w:ascii="Cambria Math" w:hAnsi="Cambria Math"/>
                    </w:rPr>
                    <m:t>kWh</m:t>
                  </m:r>
                </m:den>
              </m:f>
            </m:e>
          </m:d>
          <m:r>
            <w:rPr>
              <w:rFonts w:ascii="Cambria Math" w:hAnsi="Cambria Math"/>
            </w:rPr>
            <m:t>…(4)</m:t>
          </m:r>
        </m:oMath>
      </m:oMathPara>
    </w:p>
    <w:p w14:paraId="00C77522" w14:textId="77777777" w:rsidR="004937FE" w:rsidRPr="004937FE" w:rsidRDefault="004937FE" w:rsidP="004937FE">
      <w:pPr>
        <w:pStyle w:val="ListParagraph"/>
        <w:spacing w:after="120" w:line="240" w:lineRule="auto"/>
        <w:ind w:left="284"/>
        <w:jc w:val="both"/>
        <w:rPr>
          <w:rFonts w:ascii="Arial Narrow" w:eastAsiaTheme="minorEastAsia" w:hAnsi="Arial Narrow" w:cs="Arial"/>
          <w:i/>
          <w:lang w:val="en-US"/>
        </w:rPr>
      </w:pPr>
    </w:p>
    <w:p w14:paraId="3CE51B62" w14:textId="22AA6A05" w:rsidR="004937FE" w:rsidRDefault="004937FE" w:rsidP="004937FE">
      <w:pPr>
        <w:pStyle w:val="ListParagraph"/>
        <w:spacing w:after="0" w:line="240" w:lineRule="auto"/>
        <w:ind w:left="284"/>
        <w:jc w:val="both"/>
        <w:rPr>
          <w:rFonts w:ascii="Times New Roman" w:eastAsiaTheme="minorEastAsia" w:hAnsi="Times New Roman"/>
          <w:i/>
          <w:sz w:val="24"/>
          <w:szCs w:val="24"/>
        </w:rPr>
      </w:pPr>
      <m:oMath>
        <m:r>
          <w:rPr>
            <w:rFonts w:ascii="Cambria Math" w:eastAsiaTheme="minorEastAsia" w:hAnsi="Cambria Math" w:cs="Cambria Math"/>
            <w:lang w:val="en-US"/>
          </w:rPr>
          <m:t>SFC</m:t>
        </m:r>
      </m:oMath>
      <w:r>
        <w:rPr>
          <w:rFonts w:ascii="Arial Narrow" w:eastAsiaTheme="minorEastAsia" w:hAnsi="Arial Narrow" w:cs="Arial"/>
          <w:lang w:val="en-US"/>
        </w:rPr>
        <w:tab/>
      </w:r>
      <w:r>
        <w:rPr>
          <w:rFonts w:ascii="Arial Narrow" w:eastAsiaTheme="minorEastAsia" w:hAnsi="Arial Narrow" w:cs="Arial"/>
          <w:lang w:val="en-US"/>
        </w:rPr>
        <w:tab/>
        <w:t xml:space="preserve">: </w:t>
      </w:r>
      <w:r w:rsidRPr="00156489">
        <w:rPr>
          <w:rFonts w:ascii="Times New Roman" w:hAnsi="Times New Roman"/>
          <w:i/>
          <w:iCs/>
          <w:sz w:val="24"/>
          <w:szCs w:val="24"/>
        </w:rPr>
        <w:t>Spesific Fuel</w:t>
      </w:r>
      <w:r w:rsidRPr="00156489">
        <w:rPr>
          <w:rFonts w:ascii="Times New Roman" w:hAnsi="Times New Roman"/>
          <w:i/>
          <w:sz w:val="24"/>
          <w:szCs w:val="24"/>
        </w:rPr>
        <w:t xml:space="preserve"> Consumption </w:t>
      </w:r>
      <m:oMath>
        <m:r>
          <w:rPr>
            <w:rFonts w:ascii="Cambria Math" w:hAnsi="Cambria Math"/>
            <w:sz w:val="24"/>
            <w:szCs w:val="24"/>
          </w:rPr>
          <m:t>(</m:t>
        </m:r>
        <m:f>
          <m:fPr>
            <m:ctrlPr>
              <w:rPr>
                <w:rFonts w:ascii="Cambria Math" w:hAnsi="Cambria Math"/>
                <w:iCs/>
                <w:sz w:val="24"/>
                <w:szCs w:val="24"/>
              </w:rPr>
            </m:ctrlPr>
          </m:fPr>
          <m:num>
            <m:r>
              <m:rPr>
                <m:sty m:val="p"/>
              </m:rPr>
              <w:rPr>
                <w:rFonts w:ascii="Cambria Math" w:hAnsi="Cambria Math"/>
                <w:sz w:val="24"/>
                <w:szCs w:val="24"/>
              </w:rPr>
              <m:t>gr</m:t>
            </m:r>
          </m:num>
          <m:den>
            <m:r>
              <m:rPr>
                <m:sty m:val="p"/>
              </m:rPr>
              <w:rPr>
                <w:rFonts w:ascii="Cambria Math" w:hAnsi="Cambria Math"/>
                <w:sz w:val="24"/>
                <w:szCs w:val="24"/>
              </w:rPr>
              <m:t>kWh</m:t>
            </m:r>
          </m:den>
        </m:f>
        <m:r>
          <w:rPr>
            <w:rFonts w:ascii="Cambria Math" w:hAnsi="Cambria Math"/>
            <w:sz w:val="24"/>
            <w:szCs w:val="24"/>
          </w:rPr>
          <m:t>)</m:t>
        </m:r>
      </m:oMath>
    </w:p>
    <w:p w14:paraId="5DE85563" w14:textId="154CD179" w:rsidR="004937FE" w:rsidRDefault="004937FE" w:rsidP="004937FE">
      <w:pPr>
        <w:pStyle w:val="ListParagraph"/>
        <w:spacing w:after="0" w:line="240" w:lineRule="auto"/>
        <w:ind w:left="284"/>
        <w:jc w:val="both"/>
        <w:rPr>
          <w:w w:val="105"/>
          <w:lang w:val="en-US"/>
        </w:rPr>
      </w:pPr>
      <m:oMath>
        <m:r>
          <w:rPr>
            <w:rFonts w:ascii="Cambria Math" w:hAnsi="Cambria Math"/>
          </w:rPr>
          <m:t>Ne</m:t>
        </m:r>
      </m:oMath>
      <w:r w:rsidRPr="00156489">
        <w:rPr>
          <w:w w:val="105"/>
          <w:lang w:val="en-US"/>
        </w:rPr>
        <w:tab/>
      </w:r>
      <w:r>
        <w:rPr>
          <w:w w:val="105"/>
          <w:lang w:val="en-US"/>
        </w:rPr>
        <w:tab/>
        <w:t xml:space="preserve">: </w:t>
      </w:r>
      <w:r w:rsidRPr="00156489">
        <w:rPr>
          <w:w w:val="105"/>
          <w:lang w:val="en-US"/>
        </w:rPr>
        <w:t>Daya (W)</w:t>
      </w:r>
    </w:p>
    <w:p w14:paraId="410ED617" w14:textId="67527095" w:rsidR="004937FE" w:rsidRPr="004937FE" w:rsidRDefault="004937FE" w:rsidP="004937FE">
      <w:pPr>
        <w:pStyle w:val="ListParagraph"/>
        <w:spacing w:after="0" w:line="240" w:lineRule="auto"/>
        <w:ind w:left="284"/>
        <w:jc w:val="both"/>
        <w:rPr>
          <w:i/>
          <w:iCs/>
          <w:w w:val="105"/>
          <w:lang w:val="en-US"/>
        </w:rPr>
      </w:pPr>
      <w:r w:rsidRPr="004937FE">
        <w:rPr>
          <w:i/>
          <w:iCs/>
          <w:w w:val="105"/>
          <w:lang w:val="en-US"/>
        </w:rPr>
        <w:t>1 jam</w:t>
      </w:r>
      <w:r w:rsidRPr="004937FE">
        <w:rPr>
          <w:i/>
          <w:iCs/>
          <w:w w:val="105"/>
          <w:lang w:val="en-US"/>
        </w:rPr>
        <w:tab/>
      </w:r>
      <w:r>
        <w:rPr>
          <w:i/>
          <w:iCs/>
          <w:w w:val="105"/>
          <w:lang w:val="en-US"/>
        </w:rPr>
        <w:t>:</w:t>
      </w:r>
      <w:r w:rsidRPr="004937FE">
        <w:rPr>
          <w:i/>
          <w:iCs/>
          <w:w w:val="105"/>
          <w:lang w:val="en-US"/>
        </w:rPr>
        <w:t xml:space="preserve"> 3600 s</w:t>
      </w:r>
    </w:p>
    <w:p w14:paraId="7EB20FF7" w14:textId="77777777" w:rsidR="004937FE" w:rsidRPr="00223C40" w:rsidRDefault="004937FE" w:rsidP="004776C3">
      <w:pPr>
        <w:pStyle w:val="ListParagraph"/>
        <w:spacing w:after="120" w:line="240" w:lineRule="auto"/>
        <w:ind w:left="284"/>
        <w:jc w:val="both"/>
        <w:rPr>
          <w:rFonts w:ascii="Arial Narrow" w:hAnsi="Arial Narrow" w:cs="Arial"/>
          <w:lang w:val="en-US"/>
        </w:rPr>
      </w:pPr>
    </w:p>
    <w:p w14:paraId="73D44A16" w14:textId="3641B9DB" w:rsidR="00974039" w:rsidRDefault="00974039" w:rsidP="00E7617F">
      <w:pPr>
        <w:pStyle w:val="ListParagraph"/>
        <w:numPr>
          <w:ilvl w:val="0"/>
          <w:numId w:val="2"/>
        </w:numPr>
        <w:spacing w:after="120" w:line="240" w:lineRule="auto"/>
        <w:ind w:left="425" w:hanging="357"/>
        <w:contextualSpacing w:val="0"/>
        <w:rPr>
          <w:rFonts w:ascii="Arial Narrow" w:hAnsi="Arial Narrow" w:cs="Arial"/>
          <w:b/>
          <w:bCs/>
        </w:rPr>
      </w:pPr>
      <w:r w:rsidRPr="004015D6">
        <w:rPr>
          <w:rFonts w:ascii="Arial Narrow" w:hAnsi="Arial Narrow" w:cs="Arial"/>
          <w:b/>
          <w:bCs/>
        </w:rPr>
        <w:t>Hasil dan Pembahasan</w:t>
      </w:r>
    </w:p>
    <w:p w14:paraId="1283E69F" w14:textId="56F89EDD" w:rsidR="00F23DF6" w:rsidRPr="000E0A23" w:rsidRDefault="000E0A23" w:rsidP="00F23DF6">
      <w:pPr>
        <w:pStyle w:val="ListParagraph"/>
        <w:spacing w:after="120" w:line="240" w:lineRule="auto"/>
        <w:ind w:left="0" w:firstLine="426"/>
        <w:jc w:val="both"/>
        <w:rPr>
          <w:rFonts w:ascii="Arial Narrow" w:hAnsi="Arial Narrow" w:cs="Arial"/>
          <w:lang w:val="en-US"/>
        </w:rPr>
      </w:pPr>
      <w:r>
        <w:rPr>
          <w:rFonts w:ascii="Arial Narrow" w:hAnsi="Arial Narrow" w:cs="Arial"/>
          <w:lang w:val="en-US"/>
        </w:rPr>
        <w:t>P</w:t>
      </w:r>
      <w:r w:rsidR="00F23DF6" w:rsidRPr="00F23DF6">
        <w:rPr>
          <w:rFonts w:ascii="Arial Narrow" w:hAnsi="Arial Narrow" w:cs="Arial"/>
        </w:rPr>
        <w:t xml:space="preserve">enulis melaksanakan penilitian dan memperoleh data </w:t>
      </w:r>
      <w:r w:rsidR="00F23DF6" w:rsidRPr="00F23DF6">
        <w:rPr>
          <w:rFonts w:ascii="Arial Narrow" w:hAnsi="Arial Narrow" w:cs="Arial"/>
          <w:lang w:val="en-US"/>
        </w:rPr>
        <w:t>menggunakan</w:t>
      </w:r>
      <w:r w:rsidR="00F23DF6">
        <w:rPr>
          <w:rFonts w:ascii="Arial Narrow" w:hAnsi="Arial Narrow" w:cs="Arial"/>
          <w:lang w:val="en-US"/>
        </w:rPr>
        <w:t xml:space="preserve">. </w:t>
      </w:r>
      <w:r w:rsidR="00F23DF6" w:rsidRPr="00F23DF6">
        <w:rPr>
          <w:rFonts w:ascii="Arial Narrow" w:hAnsi="Arial Narrow" w:cs="Arial"/>
        </w:rPr>
        <w:t>Bahan bakar campuran Biodiesel 80% dan Etanol 20% dengan waktu</w:t>
      </w:r>
      <w:r w:rsidR="00F23DF6">
        <w:rPr>
          <w:rFonts w:ascii="Arial Narrow" w:hAnsi="Arial Narrow" w:cs="Arial"/>
          <w:lang w:val="en-US"/>
        </w:rPr>
        <w:t xml:space="preserve"> </w:t>
      </w:r>
      <w:r w:rsidR="00F23DF6" w:rsidRPr="00F23DF6">
        <w:rPr>
          <w:rFonts w:ascii="Arial Narrow" w:hAnsi="Arial Narrow" w:cs="Arial"/>
        </w:rPr>
        <w:t>penginjeksian 15°BDC, 25°BDC, 30°BDC dan 35°BDC menggunakan</w:t>
      </w:r>
      <w:r w:rsidR="00F23DF6">
        <w:rPr>
          <w:rFonts w:ascii="Arial Narrow" w:hAnsi="Arial Narrow" w:cs="Arial"/>
          <w:lang w:val="en-US"/>
        </w:rPr>
        <w:t xml:space="preserve"> </w:t>
      </w:r>
      <w:r w:rsidR="00F23DF6" w:rsidRPr="00F23DF6">
        <w:rPr>
          <w:rFonts w:ascii="Arial Narrow" w:hAnsi="Arial Narrow" w:cs="Arial"/>
        </w:rPr>
        <w:t>mesin diesel Dongfeng R185 dengan waktu penginjeksian standar mesin</w:t>
      </w:r>
      <w:r w:rsidR="00F23DF6">
        <w:rPr>
          <w:rFonts w:ascii="Arial Narrow" w:hAnsi="Arial Narrow" w:cs="Arial"/>
          <w:lang w:val="en-US"/>
        </w:rPr>
        <w:t xml:space="preserve"> </w:t>
      </w:r>
      <w:r w:rsidR="00F23DF6" w:rsidRPr="00F23DF6">
        <w:rPr>
          <w:rFonts w:ascii="Arial Narrow" w:hAnsi="Arial Narrow" w:cs="Arial"/>
        </w:rPr>
        <w:t>20°BDC</w:t>
      </w:r>
      <w:r>
        <w:rPr>
          <w:rFonts w:ascii="Arial Narrow" w:hAnsi="Arial Narrow" w:cs="Arial"/>
          <w:lang w:val="en-US"/>
        </w:rPr>
        <w:t>.</w:t>
      </w:r>
    </w:p>
    <w:p w14:paraId="322B2F65" w14:textId="2B6D02B9" w:rsidR="00974039" w:rsidRPr="004015D6" w:rsidRDefault="000E0A23" w:rsidP="00D01DFE">
      <w:pPr>
        <w:pStyle w:val="ListParagraph"/>
        <w:numPr>
          <w:ilvl w:val="1"/>
          <w:numId w:val="2"/>
        </w:numPr>
        <w:spacing w:after="120" w:line="240" w:lineRule="auto"/>
        <w:ind w:left="426"/>
        <w:rPr>
          <w:rFonts w:ascii="Arial Narrow" w:hAnsi="Arial Narrow" w:cs="Arial"/>
          <w:i/>
          <w:iCs/>
        </w:rPr>
      </w:pPr>
      <w:r>
        <w:rPr>
          <w:rFonts w:ascii="Arial Narrow" w:hAnsi="Arial Narrow" w:cs="Arial"/>
          <w:i/>
          <w:iCs/>
          <w:lang w:val="en-US"/>
        </w:rPr>
        <w:t>Analisa</w:t>
      </w:r>
      <w:r w:rsidR="00974039" w:rsidRPr="004015D6">
        <w:rPr>
          <w:rFonts w:ascii="Arial Narrow" w:hAnsi="Arial Narrow" w:cs="Arial"/>
          <w:i/>
          <w:iCs/>
        </w:rPr>
        <w:t xml:space="preserve"> </w:t>
      </w:r>
      <w:r w:rsidRPr="000E0A23">
        <w:rPr>
          <w:rFonts w:ascii="Arial Narrow" w:hAnsi="Arial Narrow" w:cs="Arial"/>
          <w:i/>
          <w:iCs/>
        </w:rPr>
        <w:t>Performa Mesin Diesel Satu Silinder dengan Waktu Penginjeksian yang Berbeda</w:t>
      </w:r>
    </w:p>
    <w:p w14:paraId="3DC603D8" w14:textId="5286C6F3" w:rsidR="00974039" w:rsidRDefault="000E0A23" w:rsidP="000E0A23">
      <w:pPr>
        <w:spacing w:after="120" w:line="240" w:lineRule="auto"/>
        <w:ind w:left="68" w:firstLine="357"/>
        <w:contextualSpacing/>
        <w:jc w:val="both"/>
        <w:rPr>
          <w:color w:val="000000"/>
          <w:lang w:val="en-US"/>
        </w:rPr>
      </w:pPr>
      <w:r w:rsidRPr="000E0A23">
        <w:rPr>
          <w:rFonts w:ascii="Arial Narrow" w:hAnsi="Arial Narrow" w:cs="Arial"/>
        </w:rPr>
        <w:t>Data diperoleh dari pengujian yang dilaksanakan pada mesin diesel Dong Feng R185 dengan bahan bakar campuran Biodiesel 80 % dan Etanol 20% menggunakan variasi waktu penginjeksian 15°BDC, 25°BDC, 30°BDC dan 35°BDC. Pengujian mesin dimulai dengan beban 1000 watt sampai 3000 watt maka diperoleh seperti sebagai berikut</w:t>
      </w:r>
      <w:r>
        <w:rPr>
          <w:color w:val="000000"/>
          <w:lang w:val="en-US"/>
        </w:rPr>
        <w:t>:</w:t>
      </w:r>
    </w:p>
    <w:p w14:paraId="178B40BB" w14:textId="7C1C4B3E" w:rsidR="000E0A23" w:rsidRPr="000E0A23" w:rsidRDefault="000E0A23" w:rsidP="000E0A23">
      <w:pPr>
        <w:pStyle w:val="ListParagraph"/>
        <w:numPr>
          <w:ilvl w:val="0"/>
          <w:numId w:val="5"/>
        </w:numPr>
        <w:spacing w:after="120" w:line="240" w:lineRule="auto"/>
        <w:jc w:val="both"/>
        <w:rPr>
          <w:rFonts w:ascii="Arial Narrow" w:hAnsi="Arial Narrow" w:cs="Arial"/>
          <w:lang w:val="en-US"/>
        </w:rPr>
      </w:pPr>
      <w:r>
        <w:rPr>
          <w:rFonts w:ascii="Arial Narrow" w:hAnsi="Arial Narrow" w:cs="Arial"/>
          <w:lang w:val="en-US"/>
        </w:rPr>
        <w:t xml:space="preserve">Daya </w:t>
      </w:r>
    </w:p>
    <w:p w14:paraId="708E3A40" w14:textId="6472A85C" w:rsidR="00974039" w:rsidRDefault="0075245B" w:rsidP="00D01DFE">
      <w:pPr>
        <w:spacing w:after="120" w:line="240" w:lineRule="auto"/>
        <w:ind w:left="68" w:firstLine="357"/>
        <w:contextualSpacing/>
        <w:jc w:val="both"/>
        <w:rPr>
          <w:rFonts w:ascii="Arial Narrow" w:hAnsi="Arial Narrow" w:cs="Arial"/>
        </w:rPr>
      </w:pPr>
      <w:r w:rsidRPr="0075245B">
        <w:rPr>
          <w:rFonts w:ascii="Arial Narrow" w:hAnsi="Arial Narrow" w:cs="Arial"/>
          <w:lang w:val="en-US"/>
        </w:rPr>
        <w:t>Dibawah ini merupakan grafik Daya antara beban listrik dibadingkan dengan waktu penginjeksian 15°BDC, 20°BDC, 25°BDC, 30°BDC dan 35°BDC dengan campuran bahan bakar Biodiesel 80 % dan Etanol 20%</w:t>
      </w:r>
      <w:r>
        <w:rPr>
          <w:rFonts w:ascii="Arial Narrow" w:hAnsi="Arial Narrow" w:cs="Arial"/>
          <w:lang w:val="en-US"/>
        </w:rPr>
        <w:t>:</w:t>
      </w:r>
      <w:r w:rsidR="00974039" w:rsidRPr="004015D6">
        <w:rPr>
          <w:rFonts w:ascii="Arial Narrow" w:hAnsi="Arial Narrow" w:cs="Arial"/>
        </w:rPr>
        <w:t xml:space="preserve"> </w:t>
      </w:r>
    </w:p>
    <w:p w14:paraId="1DB1BF58" w14:textId="77777777" w:rsidR="0075245B" w:rsidRPr="004015D6" w:rsidRDefault="0075245B" w:rsidP="00D01DFE">
      <w:pPr>
        <w:spacing w:after="120" w:line="240" w:lineRule="auto"/>
        <w:ind w:left="68" w:firstLine="357"/>
        <w:contextualSpacing/>
        <w:jc w:val="both"/>
        <w:rPr>
          <w:rFonts w:ascii="Arial Narrow" w:hAnsi="Arial Narrow" w:cs="Arial"/>
        </w:rPr>
      </w:pPr>
    </w:p>
    <w:p w14:paraId="3329DB99" w14:textId="77777777" w:rsidR="0075245B" w:rsidRDefault="0075245B" w:rsidP="0075245B">
      <w:pPr>
        <w:keepNext/>
        <w:spacing w:after="120" w:line="240" w:lineRule="auto"/>
        <w:ind w:left="68" w:hanging="68"/>
        <w:contextualSpacing/>
        <w:jc w:val="both"/>
      </w:pPr>
      <w:r>
        <w:rPr>
          <w:noProof/>
        </w:rPr>
        <w:drawing>
          <wp:inline distT="0" distB="0" distL="0" distR="0" wp14:anchorId="0782E56F" wp14:editId="5C4968EC">
            <wp:extent cx="3088257" cy="1940943"/>
            <wp:effectExtent l="0" t="0" r="17145" b="2540"/>
            <wp:docPr id="5" name="Chart 5">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5D9FB7" w14:textId="391DD54C" w:rsidR="00974039" w:rsidRPr="0075245B" w:rsidRDefault="0075245B" w:rsidP="0075245B">
      <w:pPr>
        <w:pStyle w:val="Caption"/>
        <w:jc w:val="center"/>
        <w:rPr>
          <w:rFonts w:ascii="Arial Narrow" w:hAnsi="Arial Narrow" w:cs="Arial"/>
          <w:i w:val="0"/>
          <w:iCs w:val="0"/>
          <w:sz w:val="22"/>
          <w:szCs w:val="22"/>
        </w:rPr>
      </w:pPr>
      <w:r w:rsidRPr="0075245B">
        <w:rPr>
          <w:rFonts w:ascii="Arial Narrow" w:hAnsi="Arial Narrow"/>
          <w:i w:val="0"/>
          <w:iCs w:val="0"/>
          <w:color w:val="auto"/>
          <w:sz w:val="22"/>
          <w:szCs w:val="22"/>
        </w:rPr>
        <w:t xml:space="preserve">Gambar </w:t>
      </w:r>
      <w:r w:rsidRPr="0075245B">
        <w:rPr>
          <w:rFonts w:ascii="Arial Narrow" w:hAnsi="Arial Narrow"/>
          <w:i w:val="0"/>
          <w:iCs w:val="0"/>
          <w:color w:val="auto"/>
          <w:sz w:val="22"/>
          <w:szCs w:val="22"/>
        </w:rPr>
        <w:fldChar w:fldCharType="begin"/>
      </w:r>
      <w:r w:rsidRPr="0075245B">
        <w:rPr>
          <w:rFonts w:ascii="Arial Narrow" w:hAnsi="Arial Narrow"/>
          <w:i w:val="0"/>
          <w:iCs w:val="0"/>
          <w:color w:val="auto"/>
          <w:sz w:val="22"/>
          <w:szCs w:val="22"/>
        </w:rPr>
        <w:instrText xml:space="preserve"> SEQ Gambar \* ARABIC </w:instrText>
      </w:r>
      <w:r w:rsidRPr="0075245B">
        <w:rPr>
          <w:rFonts w:ascii="Arial Narrow" w:hAnsi="Arial Narrow"/>
          <w:i w:val="0"/>
          <w:iCs w:val="0"/>
          <w:color w:val="auto"/>
          <w:sz w:val="22"/>
          <w:szCs w:val="22"/>
        </w:rPr>
        <w:fldChar w:fldCharType="separate"/>
      </w:r>
      <w:r w:rsidR="00683D7A">
        <w:rPr>
          <w:rFonts w:ascii="Arial Narrow" w:hAnsi="Arial Narrow"/>
          <w:i w:val="0"/>
          <w:iCs w:val="0"/>
          <w:noProof/>
          <w:color w:val="auto"/>
          <w:sz w:val="22"/>
          <w:szCs w:val="22"/>
        </w:rPr>
        <w:t>1</w:t>
      </w:r>
      <w:r w:rsidRPr="0075245B">
        <w:rPr>
          <w:rFonts w:ascii="Arial Narrow" w:hAnsi="Arial Narrow"/>
          <w:i w:val="0"/>
          <w:iCs w:val="0"/>
          <w:color w:val="auto"/>
          <w:sz w:val="22"/>
          <w:szCs w:val="22"/>
        </w:rPr>
        <w:fldChar w:fldCharType="end"/>
      </w:r>
      <w:r w:rsidRPr="0075245B">
        <w:rPr>
          <w:rFonts w:ascii="Arial Narrow" w:hAnsi="Arial Narrow"/>
          <w:i w:val="0"/>
          <w:iCs w:val="0"/>
          <w:color w:val="auto"/>
          <w:sz w:val="22"/>
          <w:szCs w:val="22"/>
          <w:lang w:val="en-US"/>
        </w:rPr>
        <w:t xml:space="preserve"> Grafik Daya Terhadap Beban</w:t>
      </w:r>
    </w:p>
    <w:p w14:paraId="3791055C" w14:textId="1FCAA267" w:rsidR="00974039" w:rsidRDefault="0075245B" w:rsidP="00D01DFE">
      <w:pPr>
        <w:spacing w:after="120" w:line="240" w:lineRule="auto"/>
        <w:ind w:left="68" w:firstLine="357"/>
        <w:contextualSpacing/>
        <w:jc w:val="both"/>
        <w:rPr>
          <w:rFonts w:ascii="Arial Narrow" w:hAnsi="Arial Narrow" w:cs="Arial"/>
          <w:lang w:val="en-US"/>
        </w:rPr>
      </w:pPr>
      <w:r w:rsidRPr="0075245B">
        <w:rPr>
          <w:rFonts w:ascii="Arial Narrow" w:hAnsi="Arial Narrow" w:cs="Arial"/>
        </w:rPr>
        <w:t xml:space="preserve">Pada </w:t>
      </w:r>
      <w:r w:rsidR="00317A3F">
        <w:rPr>
          <w:rFonts w:ascii="Arial Narrow" w:hAnsi="Arial Narrow" w:cs="Arial"/>
          <w:lang w:val="en-US"/>
        </w:rPr>
        <w:t>gambar 1</w:t>
      </w:r>
      <w:r w:rsidRPr="0075245B">
        <w:rPr>
          <w:rFonts w:ascii="Arial Narrow" w:hAnsi="Arial Narrow" w:cs="Arial"/>
        </w:rPr>
        <w:t xml:space="preserve"> adanya perbedaan hasil pengujian Daya efektif (kW) pada variasi waktu penginjeksian. Hasil terbesar dari perhitungan Daya efektif pada campuran bahan bakar Biodiesel 80% dan Etanol 20% menggunakan waktu penginjeksian 30°BDC sebesar 3,47 kW pada putaran 3000 rpm dapat di bandingkan dengan waktu penginjeksian standar 20°BDC sebesar 3,08 kW mengalami kenaikan 12,6 %</w:t>
      </w:r>
      <w:r>
        <w:rPr>
          <w:rFonts w:ascii="Arial Narrow" w:hAnsi="Arial Narrow" w:cs="Arial"/>
          <w:lang w:val="en-US"/>
        </w:rPr>
        <w:t xml:space="preserve">.  </w:t>
      </w:r>
      <w:r w:rsidR="00974039" w:rsidRPr="004015D6">
        <w:rPr>
          <w:rFonts w:ascii="Arial Narrow" w:hAnsi="Arial Narrow" w:cs="Arial"/>
        </w:rPr>
        <w:t xml:space="preserve"> </w:t>
      </w:r>
      <w:r w:rsidRPr="0075245B">
        <w:rPr>
          <w:rFonts w:ascii="Arial Narrow" w:hAnsi="Arial Narrow" w:cs="Arial"/>
        </w:rPr>
        <w:t>Jadi dapat disimpulkan bahwa Daya efektif yang terbaik untuk campuran bahan bakar Biodiesel 80% dan Etanol 20% adalah waktu penginjeksian 30°BDC</w:t>
      </w:r>
      <w:r>
        <w:rPr>
          <w:rFonts w:ascii="Arial Narrow" w:hAnsi="Arial Narrow" w:cs="Arial"/>
          <w:lang w:val="en-US"/>
        </w:rPr>
        <w:t>.</w:t>
      </w:r>
    </w:p>
    <w:p w14:paraId="76A48017" w14:textId="53E2F6E5" w:rsidR="00317A3F" w:rsidRDefault="00317A3F" w:rsidP="00317A3F">
      <w:pPr>
        <w:pStyle w:val="ListParagraph"/>
        <w:numPr>
          <w:ilvl w:val="0"/>
          <w:numId w:val="5"/>
        </w:numPr>
        <w:spacing w:after="120" w:line="240" w:lineRule="auto"/>
        <w:jc w:val="both"/>
        <w:rPr>
          <w:rFonts w:ascii="Arial Narrow" w:hAnsi="Arial Narrow" w:cs="Arial"/>
          <w:lang w:val="en-US"/>
        </w:rPr>
      </w:pPr>
      <w:r>
        <w:rPr>
          <w:rFonts w:ascii="Arial Narrow" w:hAnsi="Arial Narrow" w:cs="Arial"/>
          <w:lang w:val="en-US"/>
        </w:rPr>
        <w:t>Torsi</w:t>
      </w:r>
    </w:p>
    <w:p w14:paraId="4526837C" w14:textId="00946E81" w:rsidR="00317A3F" w:rsidRDefault="00317A3F" w:rsidP="00317A3F">
      <w:pPr>
        <w:spacing w:after="120" w:line="240" w:lineRule="auto"/>
        <w:ind w:left="68" w:firstLine="357"/>
        <w:contextualSpacing/>
        <w:jc w:val="both"/>
        <w:rPr>
          <w:rFonts w:ascii="Arial Narrow" w:hAnsi="Arial Narrow" w:cs="Arial"/>
          <w:lang w:val="en-US"/>
        </w:rPr>
      </w:pPr>
      <w:r w:rsidRPr="00317A3F">
        <w:rPr>
          <w:rFonts w:ascii="Arial Narrow" w:hAnsi="Arial Narrow" w:cs="Arial"/>
        </w:rPr>
        <w:t>Dibawah</w:t>
      </w:r>
      <w:r w:rsidRPr="00317A3F">
        <w:rPr>
          <w:rFonts w:ascii="Arial Narrow" w:hAnsi="Arial Narrow" w:cs="Arial"/>
          <w:lang w:val="en-US"/>
        </w:rPr>
        <w:t xml:space="preserve"> ini merupakan grafik Torsi terhadap beban dibadingkan dengan waktu penginjeksian 15°BDC, 20°BDC, 25°BDC, 30°BDC dan 35°BDC dengan campuran bahan bakar Biodiesel 80 % dan Etanol 20% :</w:t>
      </w:r>
    </w:p>
    <w:p w14:paraId="59600A1A" w14:textId="54706CF9" w:rsidR="00317A3F" w:rsidRDefault="00317A3F" w:rsidP="00317A3F">
      <w:pPr>
        <w:pStyle w:val="ListParagraph"/>
        <w:spacing w:after="120" w:line="240" w:lineRule="auto"/>
        <w:ind w:left="785"/>
        <w:jc w:val="both"/>
        <w:rPr>
          <w:rFonts w:ascii="Arial Narrow" w:hAnsi="Arial Narrow" w:cs="Arial"/>
          <w:lang w:val="en-US"/>
        </w:rPr>
      </w:pPr>
    </w:p>
    <w:p w14:paraId="7002A726" w14:textId="77777777" w:rsidR="00317A3F" w:rsidRDefault="00317A3F" w:rsidP="00317A3F">
      <w:pPr>
        <w:pStyle w:val="ListParagraph"/>
        <w:keepNext/>
        <w:spacing w:after="120" w:line="240" w:lineRule="auto"/>
        <w:ind w:left="142"/>
        <w:jc w:val="both"/>
      </w:pPr>
      <w:r>
        <w:rPr>
          <w:noProof/>
        </w:rPr>
        <w:drawing>
          <wp:inline distT="0" distB="0" distL="0" distR="0" wp14:anchorId="6A966149" wp14:editId="677CEB0F">
            <wp:extent cx="3088800" cy="1940400"/>
            <wp:effectExtent l="0" t="0" r="16510" b="3175"/>
            <wp:docPr id="1" name="Chart 1">
              <a:extLst xmlns:a="http://schemas.openxmlformats.org/drawingml/2006/main">
                <a:ext uri="{FF2B5EF4-FFF2-40B4-BE49-F238E27FC236}">
                  <a16:creationId xmlns:a16="http://schemas.microsoft.com/office/drawing/2014/main" id="{00000000-0008-0000-00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11767A" w14:textId="04E9DA10" w:rsidR="00317A3F" w:rsidRDefault="00317A3F" w:rsidP="00317A3F">
      <w:pPr>
        <w:pStyle w:val="Caption"/>
        <w:jc w:val="center"/>
        <w:rPr>
          <w:rFonts w:ascii="Arial Narrow" w:hAnsi="Arial Narrow"/>
          <w:i w:val="0"/>
          <w:iCs w:val="0"/>
          <w:color w:val="auto"/>
          <w:sz w:val="22"/>
          <w:szCs w:val="22"/>
          <w:lang w:val="en-US"/>
        </w:rPr>
      </w:pPr>
      <w:r w:rsidRPr="00317A3F">
        <w:rPr>
          <w:rFonts w:ascii="Arial Narrow" w:hAnsi="Arial Narrow"/>
          <w:i w:val="0"/>
          <w:iCs w:val="0"/>
          <w:color w:val="auto"/>
          <w:sz w:val="22"/>
          <w:szCs w:val="22"/>
        </w:rPr>
        <w:t xml:space="preserve">Gambar </w:t>
      </w:r>
      <w:r w:rsidRPr="00317A3F">
        <w:rPr>
          <w:rFonts w:ascii="Arial Narrow" w:hAnsi="Arial Narrow"/>
          <w:i w:val="0"/>
          <w:iCs w:val="0"/>
          <w:color w:val="auto"/>
          <w:sz w:val="22"/>
          <w:szCs w:val="22"/>
        </w:rPr>
        <w:fldChar w:fldCharType="begin"/>
      </w:r>
      <w:r w:rsidRPr="00317A3F">
        <w:rPr>
          <w:rFonts w:ascii="Arial Narrow" w:hAnsi="Arial Narrow"/>
          <w:i w:val="0"/>
          <w:iCs w:val="0"/>
          <w:color w:val="auto"/>
          <w:sz w:val="22"/>
          <w:szCs w:val="22"/>
        </w:rPr>
        <w:instrText xml:space="preserve"> SEQ Gambar \* ARABIC </w:instrText>
      </w:r>
      <w:r w:rsidRPr="00317A3F">
        <w:rPr>
          <w:rFonts w:ascii="Arial Narrow" w:hAnsi="Arial Narrow"/>
          <w:i w:val="0"/>
          <w:iCs w:val="0"/>
          <w:color w:val="auto"/>
          <w:sz w:val="22"/>
          <w:szCs w:val="22"/>
        </w:rPr>
        <w:fldChar w:fldCharType="separate"/>
      </w:r>
      <w:r w:rsidR="00683D7A">
        <w:rPr>
          <w:rFonts w:ascii="Arial Narrow" w:hAnsi="Arial Narrow"/>
          <w:i w:val="0"/>
          <w:iCs w:val="0"/>
          <w:noProof/>
          <w:color w:val="auto"/>
          <w:sz w:val="22"/>
          <w:szCs w:val="22"/>
        </w:rPr>
        <w:t>2</w:t>
      </w:r>
      <w:r w:rsidRPr="00317A3F">
        <w:rPr>
          <w:rFonts w:ascii="Arial Narrow" w:hAnsi="Arial Narrow"/>
          <w:i w:val="0"/>
          <w:iCs w:val="0"/>
          <w:color w:val="auto"/>
          <w:sz w:val="22"/>
          <w:szCs w:val="22"/>
        </w:rPr>
        <w:fldChar w:fldCharType="end"/>
      </w:r>
      <w:r w:rsidRPr="00317A3F">
        <w:rPr>
          <w:rFonts w:ascii="Arial Narrow" w:hAnsi="Arial Narrow"/>
          <w:i w:val="0"/>
          <w:iCs w:val="0"/>
          <w:color w:val="auto"/>
          <w:sz w:val="22"/>
          <w:szCs w:val="22"/>
          <w:lang w:val="en-US"/>
        </w:rPr>
        <w:t xml:space="preserve"> Grafik Torsi Terhadap Beban</w:t>
      </w:r>
    </w:p>
    <w:p w14:paraId="496200EE" w14:textId="4BEBB07B" w:rsidR="00317A3F" w:rsidRDefault="00317A3F" w:rsidP="00317A3F">
      <w:pPr>
        <w:spacing w:after="120" w:line="240" w:lineRule="auto"/>
        <w:ind w:left="68" w:firstLine="357"/>
        <w:contextualSpacing/>
        <w:jc w:val="both"/>
        <w:rPr>
          <w:rFonts w:ascii="Arial Narrow" w:hAnsi="Arial Narrow"/>
          <w:lang w:val="en-US"/>
        </w:rPr>
      </w:pPr>
      <w:r w:rsidRPr="00317A3F">
        <w:rPr>
          <w:rFonts w:ascii="Arial Narrow" w:hAnsi="Arial Narrow"/>
          <w:lang w:val="en-US"/>
        </w:rPr>
        <w:t xml:space="preserve">Pada </w:t>
      </w:r>
      <w:r w:rsidR="00837854">
        <w:rPr>
          <w:rFonts w:ascii="Arial Narrow" w:hAnsi="Arial Narrow"/>
          <w:lang w:val="en-US"/>
        </w:rPr>
        <w:t>gambar 2</w:t>
      </w:r>
      <w:r w:rsidRPr="00317A3F">
        <w:rPr>
          <w:rFonts w:ascii="Arial Narrow" w:hAnsi="Arial Narrow"/>
          <w:lang w:val="en-US"/>
        </w:rPr>
        <w:t xml:space="preserve"> adanya perbedaan hasil pengujian Torsi (N.m) pada variasi waktu penginjeksian. Hasil terbesar dari perhitungan Torsi pada campuran bahan bakar Biodiesel 80% dan Etanol 20% menggunakan waktu penginjeksian 30°BDC sebesar 22,07 N.m pada putaran 3000 rpm dapat di bandingkan dengan waktu penginjeksian standar 20°BDC sebesar 19,63 mengalami kenaikan sebesar 12,4 %.</w:t>
      </w:r>
      <w:r>
        <w:rPr>
          <w:rFonts w:ascii="Arial Narrow" w:hAnsi="Arial Narrow"/>
          <w:lang w:val="en-US"/>
        </w:rPr>
        <w:t xml:space="preserve"> </w:t>
      </w:r>
      <w:r w:rsidRPr="00317A3F">
        <w:rPr>
          <w:rFonts w:ascii="Arial Narrow" w:hAnsi="Arial Narrow"/>
          <w:lang w:val="en-US"/>
        </w:rPr>
        <w:t>Jadi dapat disimpulkan bahwa Daya efektif yang terbaik untuk campuran bahan bakar Biodiesel 80% dan Etanol 20% adalah waktu penginjeksian 30°BDC</w:t>
      </w:r>
      <w:r w:rsidR="00781FAF">
        <w:rPr>
          <w:rFonts w:ascii="Arial Narrow" w:hAnsi="Arial Narrow"/>
          <w:lang w:val="en-US"/>
        </w:rPr>
        <w:t>.</w:t>
      </w:r>
    </w:p>
    <w:p w14:paraId="4C964DBE" w14:textId="016F75D2" w:rsidR="00781FAF" w:rsidRDefault="00781FAF" w:rsidP="00781FAF">
      <w:pPr>
        <w:pStyle w:val="ListParagraph"/>
        <w:numPr>
          <w:ilvl w:val="0"/>
          <w:numId w:val="5"/>
        </w:numPr>
        <w:spacing w:after="120" w:line="240" w:lineRule="auto"/>
        <w:jc w:val="both"/>
        <w:rPr>
          <w:rFonts w:ascii="Arial Narrow" w:hAnsi="Arial Narrow"/>
          <w:lang w:val="en-US"/>
        </w:rPr>
      </w:pPr>
      <w:r w:rsidRPr="00781FAF">
        <w:rPr>
          <w:rFonts w:ascii="Arial Narrow" w:hAnsi="Arial Narrow" w:cs="Arial"/>
          <w:lang w:val="en-US"/>
        </w:rPr>
        <w:t>Efisiensi</w:t>
      </w:r>
      <w:r>
        <w:rPr>
          <w:rFonts w:ascii="Arial Narrow" w:hAnsi="Arial Narrow"/>
          <w:lang w:val="en-US"/>
        </w:rPr>
        <w:t xml:space="preserve"> Termal</w:t>
      </w:r>
    </w:p>
    <w:p w14:paraId="2C07A08E" w14:textId="76C0BE85" w:rsidR="00781FAF" w:rsidRDefault="00781FAF" w:rsidP="00781FAF">
      <w:pPr>
        <w:spacing w:after="120" w:line="240" w:lineRule="auto"/>
        <w:ind w:left="68" w:firstLine="357"/>
        <w:contextualSpacing/>
        <w:jc w:val="both"/>
        <w:rPr>
          <w:rFonts w:ascii="Arial Narrow" w:hAnsi="Arial Narrow"/>
          <w:lang w:val="en-US"/>
        </w:rPr>
      </w:pPr>
      <w:r w:rsidRPr="00781FAF">
        <w:rPr>
          <w:rFonts w:ascii="Arial Narrow" w:hAnsi="Arial Narrow"/>
          <w:lang w:val="en-US"/>
        </w:rPr>
        <w:t>Dibawah ini merupakan grafik Efisiensi Termal terhadap beban dibadingkan dengan waktu penginjeksian 15°BDC, 20°BDC, 25°BDC, 30°BDC dan 35°BDC dengan campuran bahan bakar Biodiesel 80 % dan Ethanol 20% :</w:t>
      </w:r>
    </w:p>
    <w:p w14:paraId="5B59EB00" w14:textId="77777777" w:rsidR="00E8400C" w:rsidRDefault="00E8400C" w:rsidP="00781FAF">
      <w:pPr>
        <w:spacing w:after="120" w:line="240" w:lineRule="auto"/>
        <w:ind w:left="68" w:firstLine="357"/>
        <w:contextualSpacing/>
        <w:jc w:val="both"/>
        <w:rPr>
          <w:rFonts w:ascii="Arial Narrow" w:hAnsi="Arial Narrow"/>
          <w:lang w:val="en-US"/>
        </w:rPr>
      </w:pPr>
    </w:p>
    <w:p w14:paraId="42F22CD3" w14:textId="77777777" w:rsidR="00837854" w:rsidRDefault="00E8400C" w:rsidP="00837854">
      <w:pPr>
        <w:keepNext/>
        <w:spacing w:after="120" w:line="240" w:lineRule="auto"/>
        <w:ind w:left="68" w:hanging="68"/>
        <w:contextualSpacing/>
        <w:jc w:val="both"/>
      </w:pPr>
      <w:r>
        <w:rPr>
          <w:noProof/>
        </w:rPr>
        <w:drawing>
          <wp:inline distT="0" distB="0" distL="0" distR="0" wp14:anchorId="4C42AB62" wp14:editId="54F8264E">
            <wp:extent cx="3088800" cy="1940400"/>
            <wp:effectExtent l="0" t="0" r="16510" b="3175"/>
            <wp:docPr id="7" name="Chart 7">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292A28" w14:textId="06FE4F63" w:rsidR="00E8400C" w:rsidRPr="00837854" w:rsidRDefault="00837854" w:rsidP="00837854">
      <w:pPr>
        <w:pStyle w:val="Caption"/>
        <w:jc w:val="center"/>
        <w:rPr>
          <w:rFonts w:ascii="Arial Narrow" w:hAnsi="Arial Narrow"/>
          <w:i w:val="0"/>
          <w:iCs w:val="0"/>
          <w:color w:val="auto"/>
          <w:sz w:val="22"/>
          <w:szCs w:val="22"/>
          <w:lang w:val="en-US"/>
        </w:rPr>
      </w:pPr>
      <w:r w:rsidRPr="00837854">
        <w:rPr>
          <w:rFonts w:ascii="Arial Narrow" w:hAnsi="Arial Narrow"/>
          <w:i w:val="0"/>
          <w:iCs w:val="0"/>
          <w:color w:val="auto"/>
          <w:sz w:val="22"/>
          <w:szCs w:val="22"/>
        </w:rPr>
        <w:t xml:space="preserve">Gambar </w:t>
      </w:r>
      <w:r w:rsidRPr="00837854">
        <w:rPr>
          <w:rFonts w:ascii="Arial Narrow" w:hAnsi="Arial Narrow"/>
          <w:i w:val="0"/>
          <w:iCs w:val="0"/>
          <w:color w:val="auto"/>
          <w:sz w:val="22"/>
          <w:szCs w:val="22"/>
        </w:rPr>
        <w:fldChar w:fldCharType="begin"/>
      </w:r>
      <w:r w:rsidRPr="00837854">
        <w:rPr>
          <w:rFonts w:ascii="Arial Narrow" w:hAnsi="Arial Narrow"/>
          <w:i w:val="0"/>
          <w:iCs w:val="0"/>
          <w:color w:val="auto"/>
          <w:sz w:val="22"/>
          <w:szCs w:val="22"/>
        </w:rPr>
        <w:instrText xml:space="preserve"> SEQ Gambar \* ARABIC </w:instrText>
      </w:r>
      <w:r w:rsidRPr="00837854">
        <w:rPr>
          <w:rFonts w:ascii="Arial Narrow" w:hAnsi="Arial Narrow"/>
          <w:i w:val="0"/>
          <w:iCs w:val="0"/>
          <w:color w:val="auto"/>
          <w:sz w:val="22"/>
          <w:szCs w:val="22"/>
        </w:rPr>
        <w:fldChar w:fldCharType="separate"/>
      </w:r>
      <w:r w:rsidR="00683D7A">
        <w:rPr>
          <w:rFonts w:ascii="Arial Narrow" w:hAnsi="Arial Narrow"/>
          <w:i w:val="0"/>
          <w:iCs w:val="0"/>
          <w:noProof/>
          <w:color w:val="auto"/>
          <w:sz w:val="22"/>
          <w:szCs w:val="22"/>
        </w:rPr>
        <w:t>3</w:t>
      </w:r>
      <w:r w:rsidRPr="00837854">
        <w:rPr>
          <w:rFonts w:ascii="Arial Narrow" w:hAnsi="Arial Narrow"/>
          <w:i w:val="0"/>
          <w:iCs w:val="0"/>
          <w:color w:val="auto"/>
          <w:sz w:val="22"/>
          <w:szCs w:val="22"/>
        </w:rPr>
        <w:fldChar w:fldCharType="end"/>
      </w:r>
      <w:r w:rsidRPr="00837854">
        <w:rPr>
          <w:rFonts w:ascii="Arial Narrow" w:hAnsi="Arial Narrow"/>
          <w:i w:val="0"/>
          <w:iCs w:val="0"/>
          <w:color w:val="auto"/>
          <w:sz w:val="22"/>
          <w:szCs w:val="22"/>
          <w:lang w:val="en-US"/>
        </w:rPr>
        <w:t xml:space="preserve"> Efisiensi Termal Terhadap Beban</w:t>
      </w:r>
    </w:p>
    <w:p w14:paraId="69C991C8" w14:textId="55BADD0F" w:rsidR="00837854" w:rsidRDefault="00837854" w:rsidP="00837854">
      <w:pPr>
        <w:spacing w:after="120" w:line="240" w:lineRule="auto"/>
        <w:ind w:left="68" w:firstLine="357"/>
        <w:contextualSpacing/>
        <w:jc w:val="both"/>
        <w:rPr>
          <w:rFonts w:ascii="Arial Narrow" w:hAnsi="Arial Narrow"/>
          <w:lang w:val="en-US"/>
        </w:rPr>
      </w:pPr>
      <w:r w:rsidRPr="00837854">
        <w:rPr>
          <w:rFonts w:ascii="Arial Narrow" w:hAnsi="Arial Narrow"/>
          <w:lang w:val="en-US"/>
        </w:rPr>
        <w:t xml:space="preserve">Dilihat dari pada </w:t>
      </w:r>
      <w:r>
        <w:rPr>
          <w:rFonts w:ascii="Arial Narrow" w:hAnsi="Arial Narrow"/>
          <w:lang w:val="en-US"/>
        </w:rPr>
        <w:t>gambar 3</w:t>
      </w:r>
      <w:r w:rsidRPr="00837854">
        <w:rPr>
          <w:rFonts w:ascii="Arial Narrow" w:hAnsi="Arial Narrow"/>
          <w:lang w:val="en-US"/>
        </w:rPr>
        <w:t xml:space="preserve">, adanya perbedaan hasil pengujian Efisiensi Termal (%) pada variasi waktu penginjeksian. Hasil terbesar dari perhitungan Efisiensi Termal (%) pada campuran bahan bakar Biodiesel 80% dan Etanol 20% menggunakan waktu penginjeksian 30°BDC </w:t>
      </w:r>
      <w:r w:rsidRPr="00837854">
        <w:rPr>
          <w:rFonts w:ascii="Arial Narrow" w:hAnsi="Arial Narrow"/>
          <w:lang w:val="en-US"/>
        </w:rPr>
        <w:lastRenderedPageBreak/>
        <w:t>sebesar 28,83 % pada putaran 2500 rpm dapat di bandingkan dengan waktu penginjeksian standar 20°BDC sebesar 14,29 % mengalami kenaikan sebesar 101,7 %. Terdapat hubungan antara konsumsi bahan bakar dan efesiensi termal. Pada saat efesiensi termal naik maka konsumsi bahan bakar akan turun</w:t>
      </w:r>
      <w:r>
        <w:rPr>
          <w:rFonts w:ascii="Arial Narrow" w:hAnsi="Arial Narrow"/>
          <w:lang w:val="en-US"/>
        </w:rPr>
        <w:t xml:space="preserve">. </w:t>
      </w:r>
      <w:r w:rsidRPr="00837854">
        <w:rPr>
          <w:rFonts w:ascii="Arial Narrow" w:hAnsi="Arial Narrow"/>
          <w:lang w:val="en-US"/>
        </w:rPr>
        <w:t>Jadi dapat disimpulkan bahwa Efisiensi Termal yang terbaik terdapat pada campuran bahan bakar Biodiesel 80% dan Etanol 20% adalah waktu penginjeksian 30°BDC</w:t>
      </w:r>
      <w:r>
        <w:rPr>
          <w:rFonts w:ascii="Arial Narrow" w:hAnsi="Arial Narrow"/>
          <w:lang w:val="en-US"/>
        </w:rPr>
        <w:t>.</w:t>
      </w:r>
    </w:p>
    <w:p w14:paraId="7CBF66EE" w14:textId="003AF728" w:rsidR="00837854" w:rsidRDefault="00837854" w:rsidP="00837854">
      <w:pPr>
        <w:pStyle w:val="ListParagraph"/>
        <w:numPr>
          <w:ilvl w:val="0"/>
          <w:numId w:val="5"/>
        </w:numPr>
        <w:spacing w:after="120" w:line="240" w:lineRule="auto"/>
        <w:jc w:val="both"/>
        <w:rPr>
          <w:rFonts w:ascii="Arial Narrow" w:hAnsi="Arial Narrow"/>
          <w:lang w:val="en-US"/>
        </w:rPr>
      </w:pPr>
      <w:r w:rsidRPr="00837854">
        <w:rPr>
          <w:rFonts w:ascii="Arial Narrow" w:hAnsi="Arial Narrow" w:cs="Arial"/>
          <w:lang w:val="en-US"/>
        </w:rPr>
        <w:t>Konsumsi</w:t>
      </w:r>
      <w:r>
        <w:rPr>
          <w:rFonts w:ascii="Arial Narrow" w:hAnsi="Arial Narrow"/>
          <w:lang w:val="en-US"/>
        </w:rPr>
        <w:t xml:space="preserve"> Bahan Bakar</w:t>
      </w:r>
    </w:p>
    <w:p w14:paraId="71286E81" w14:textId="7217CBA8" w:rsidR="00837854" w:rsidRDefault="00837854" w:rsidP="00837854">
      <w:pPr>
        <w:spacing w:after="120" w:line="240" w:lineRule="auto"/>
        <w:ind w:left="68" w:firstLine="357"/>
        <w:contextualSpacing/>
        <w:jc w:val="both"/>
        <w:rPr>
          <w:rFonts w:ascii="Arial Narrow" w:hAnsi="Arial Narrow"/>
          <w:lang w:val="en-US"/>
        </w:rPr>
      </w:pPr>
      <w:r w:rsidRPr="00837854">
        <w:rPr>
          <w:rFonts w:ascii="Arial Narrow" w:hAnsi="Arial Narrow"/>
          <w:lang w:val="en-US"/>
        </w:rPr>
        <w:t>Dibawah ini merupakan grafik Konsumsi Bahan Bakar terhadap beban dibadingkan dengan waktu penginjeksian 15°BDC, 20°BDC, 25°BDC, 30°BDC dan 35°BDC dengan campuran bahan bakar Biodiesel 80 % dan Etanol 20% :</w:t>
      </w:r>
    </w:p>
    <w:p w14:paraId="5CEA4B2F" w14:textId="77777777" w:rsidR="00837854" w:rsidRDefault="00837854" w:rsidP="00837854">
      <w:pPr>
        <w:spacing w:after="120" w:line="240" w:lineRule="auto"/>
        <w:ind w:left="68" w:firstLine="357"/>
        <w:contextualSpacing/>
        <w:jc w:val="both"/>
        <w:rPr>
          <w:rFonts w:ascii="Arial Narrow" w:hAnsi="Arial Narrow"/>
          <w:lang w:val="en-US"/>
        </w:rPr>
      </w:pPr>
    </w:p>
    <w:p w14:paraId="09FD1FF4" w14:textId="77777777" w:rsidR="00837854" w:rsidRDefault="00837854" w:rsidP="00837854">
      <w:pPr>
        <w:keepNext/>
        <w:spacing w:after="120" w:line="240" w:lineRule="auto"/>
        <w:ind w:left="68" w:firstLine="74"/>
        <w:contextualSpacing/>
        <w:jc w:val="both"/>
      </w:pPr>
      <w:r>
        <w:rPr>
          <w:noProof/>
        </w:rPr>
        <w:drawing>
          <wp:inline distT="0" distB="0" distL="0" distR="0" wp14:anchorId="65F92AA5" wp14:editId="673AF3AF">
            <wp:extent cx="3088800" cy="1940400"/>
            <wp:effectExtent l="0" t="0" r="16510" b="3175"/>
            <wp:docPr id="8" name="Chart 8">
              <a:extLst xmlns:a="http://schemas.openxmlformats.org/drawingml/2006/main">
                <a:ext uri="{FF2B5EF4-FFF2-40B4-BE49-F238E27FC236}">
                  <a16:creationId xmlns:a16="http://schemas.microsoft.com/office/drawing/2014/main" id="{00000000-0008-0000-00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8C732A" w14:textId="2C94A73F" w:rsidR="00837854" w:rsidRPr="00837854" w:rsidRDefault="00837854" w:rsidP="00837854">
      <w:pPr>
        <w:pStyle w:val="Caption"/>
        <w:ind w:firstLine="142"/>
        <w:jc w:val="center"/>
        <w:rPr>
          <w:rFonts w:ascii="Arial Narrow" w:hAnsi="Arial Narrow"/>
          <w:i w:val="0"/>
          <w:iCs w:val="0"/>
          <w:sz w:val="22"/>
          <w:szCs w:val="22"/>
          <w:lang w:val="en-US"/>
        </w:rPr>
      </w:pPr>
      <w:r w:rsidRPr="00837854">
        <w:rPr>
          <w:rFonts w:ascii="Arial Narrow" w:hAnsi="Arial Narrow"/>
          <w:i w:val="0"/>
          <w:iCs w:val="0"/>
          <w:color w:val="auto"/>
          <w:sz w:val="22"/>
          <w:szCs w:val="22"/>
        </w:rPr>
        <w:t xml:space="preserve">Gambar </w:t>
      </w:r>
      <w:r w:rsidRPr="00837854">
        <w:rPr>
          <w:rFonts w:ascii="Arial Narrow" w:hAnsi="Arial Narrow"/>
          <w:i w:val="0"/>
          <w:iCs w:val="0"/>
          <w:color w:val="auto"/>
          <w:sz w:val="22"/>
          <w:szCs w:val="22"/>
        </w:rPr>
        <w:fldChar w:fldCharType="begin"/>
      </w:r>
      <w:r w:rsidRPr="00837854">
        <w:rPr>
          <w:rFonts w:ascii="Arial Narrow" w:hAnsi="Arial Narrow"/>
          <w:i w:val="0"/>
          <w:iCs w:val="0"/>
          <w:color w:val="auto"/>
          <w:sz w:val="22"/>
          <w:szCs w:val="22"/>
        </w:rPr>
        <w:instrText xml:space="preserve"> SEQ Gambar \* ARABIC </w:instrText>
      </w:r>
      <w:r w:rsidRPr="00837854">
        <w:rPr>
          <w:rFonts w:ascii="Arial Narrow" w:hAnsi="Arial Narrow"/>
          <w:i w:val="0"/>
          <w:iCs w:val="0"/>
          <w:color w:val="auto"/>
          <w:sz w:val="22"/>
          <w:szCs w:val="22"/>
        </w:rPr>
        <w:fldChar w:fldCharType="separate"/>
      </w:r>
      <w:r w:rsidR="00683D7A">
        <w:rPr>
          <w:rFonts w:ascii="Arial Narrow" w:hAnsi="Arial Narrow"/>
          <w:i w:val="0"/>
          <w:iCs w:val="0"/>
          <w:noProof/>
          <w:color w:val="auto"/>
          <w:sz w:val="22"/>
          <w:szCs w:val="22"/>
        </w:rPr>
        <w:t>4</w:t>
      </w:r>
      <w:r w:rsidRPr="00837854">
        <w:rPr>
          <w:rFonts w:ascii="Arial Narrow" w:hAnsi="Arial Narrow"/>
          <w:i w:val="0"/>
          <w:iCs w:val="0"/>
          <w:color w:val="auto"/>
          <w:sz w:val="22"/>
          <w:szCs w:val="22"/>
        </w:rPr>
        <w:fldChar w:fldCharType="end"/>
      </w:r>
      <w:r w:rsidRPr="00837854">
        <w:rPr>
          <w:rFonts w:ascii="Arial Narrow" w:hAnsi="Arial Narrow"/>
          <w:i w:val="0"/>
          <w:iCs w:val="0"/>
          <w:color w:val="auto"/>
          <w:sz w:val="22"/>
          <w:szCs w:val="22"/>
          <w:lang w:val="en-US"/>
        </w:rPr>
        <w:t xml:space="preserve"> Konsumsi Bahan Bakar Terhadap Beban</w:t>
      </w:r>
    </w:p>
    <w:p w14:paraId="7576E972" w14:textId="37629056" w:rsidR="00837854" w:rsidRDefault="00837854" w:rsidP="00837854">
      <w:pPr>
        <w:spacing w:after="120" w:line="240" w:lineRule="auto"/>
        <w:ind w:left="68" w:firstLine="357"/>
        <w:contextualSpacing/>
        <w:jc w:val="both"/>
        <w:rPr>
          <w:rFonts w:ascii="Arial Narrow" w:hAnsi="Arial Narrow"/>
          <w:lang w:val="en-US"/>
        </w:rPr>
      </w:pPr>
      <w:r w:rsidRPr="00837854">
        <w:rPr>
          <w:rFonts w:ascii="Arial Narrow" w:hAnsi="Arial Narrow"/>
          <w:lang w:val="en-US"/>
        </w:rPr>
        <w:t>Dapat dilihat pada tabel 4.6 nilai rata-rata konsumsi bahan bakar memiliki nilai yang berbeda karena perbedaan waktu penginjeksian pada mesin diesel dapat mempengaruhi konsumsi bahan bakar yang di butuhkan pada mesin. Hasil pengujian terlihat yang paling tinggi adalah pada waktu penginjeksian 25°BDC pada campuran bahan bakar Biodiesel 80% dan Etanol 20% sebesar 744,12 gr/kWh pada putaran 3000 rpm. Sedangkan waktu penginjeksian paling rendah adalah pada waktu penginjeksian 30°BDC sebesar 278,15 gr/kWh pada putaran 2500 rpm. Dapat di bandingkan dengan kondisi standar waktu penginjeksian yaitu 20°BDC pada campuran bahan bakar Biodiesel 80% dan Etanol 20% sebesar 306,99 pada putaran 2500 rpm mengalami penurunan sebesar 9,39 %.</w:t>
      </w:r>
      <w:r>
        <w:rPr>
          <w:rFonts w:ascii="Arial Narrow" w:hAnsi="Arial Narrow"/>
          <w:lang w:val="en-US"/>
        </w:rPr>
        <w:t xml:space="preserve"> </w:t>
      </w:r>
      <w:r w:rsidRPr="00837854">
        <w:rPr>
          <w:rFonts w:ascii="Arial Narrow" w:hAnsi="Arial Narrow"/>
          <w:lang w:val="en-US"/>
        </w:rPr>
        <w:t>Jadi dapat disimpulkan bahwa Konsumsi Bahan Bakar yang terbaik atau paling rendah terdapat pada waktu penginjeksian 30°BDC untuk campuran bahan bakar Biodiesel 80% dan Etanol 20%. Semakin sedikit bahan bakar yang diperlukan dan semakin lama waktu yang dibutuhkan maka semakin bagus konsumsi bahan bakar</w:t>
      </w:r>
      <w:r>
        <w:rPr>
          <w:rFonts w:ascii="Arial Narrow" w:hAnsi="Arial Narrow"/>
          <w:lang w:val="en-US"/>
        </w:rPr>
        <w:t>.</w:t>
      </w:r>
    </w:p>
    <w:p w14:paraId="5B47F494" w14:textId="15ECE591" w:rsidR="00683D7A" w:rsidRPr="00683D7A" w:rsidRDefault="00683D7A" w:rsidP="00683D7A">
      <w:pPr>
        <w:pStyle w:val="ListParagraph"/>
        <w:numPr>
          <w:ilvl w:val="0"/>
          <w:numId w:val="5"/>
        </w:numPr>
        <w:spacing w:after="120" w:line="240" w:lineRule="auto"/>
        <w:jc w:val="both"/>
        <w:rPr>
          <w:rFonts w:ascii="Arial Narrow" w:hAnsi="Arial Narrow"/>
          <w:lang w:val="en-US"/>
        </w:rPr>
      </w:pPr>
      <w:r>
        <w:rPr>
          <w:rFonts w:ascii="Arial Narrow" w:hAnsi="Arial Narrow"/>
          <w:lang w:val="en-US"/>
        </w:rPr>
        <w:t>Emisi Gas Buang (</w:t>
      </w:r>
      <w:r>
        <w:rPr>
          <w:rFonts w:ascii="Arial Narrow" w:hAnsi="Arial Narrow"/>
          <w:i/>
          <w:iCs/>
          <w:lang w:val="en-US"/>
        </w:rPr>
        <w:t>Smoke Opacity)</w:t>
      </w:r>
    </w:p>
    <w:p w14:paraId="3C2FB721" w14:textId="0953AE42" w:rsidR="00683D7A" w:rsidRDefault="00683D7A" w:rsidP="00683D7A">
      <w:pPr>
        <w:spacing w:after="120" w:line="240" w:lineRule="auto"/>
        <w:ind w:left="68" w:firstLine="357"/>
        <w:contextualSpacing/>
        <w:jc w:val="both"/>
        <w:rPr>
          <w:rFonts w:ascii="Arial Narrow" w:hAnsi="Arial Narrow"/>
          <w:lang w:val="en-US"/>
        </w:rPr>
      </w:pPr>
      <w:r w:rsidRPr="00683D7A">
        <w:rPr>
          <w:rFonts w:ascii="Arial Narrow" w:hAnsi="Arial Narrow"/>
          <w:lang w:val="en-US"/>
        </w:rPr>
        <w:t>Dibawah ini merupakan grafik Konsumsi Bahan Bakar terhadap beban dibadingkan dengan waktu penginjeksian 15°BDC, 20°BDC, 25°BDC, 30°BDC dan 35°BDC dengan campuran bahan bakar Biodiesel 80 % dan Ethanol 20% :</w:t>
      </w:r>
    </w:p>
    <w:p w14:paraId="6982E03A" w14:textId="77777777" w:rsidR="00683D7A" w:rsidRDefault="00683D7A" w:rsidP="00683D7A">
      <w:pPr>
        <w:keepNext/>
        <w:spacing w:after="120" w:line="240" w:lineRule="auto"/>
        <w:ind w:left="68" w:firstLine="74"/>
        <w:contextualSpacing/>
        <w:jc w:val="both"/>
      </w:pPr>
      <w:r>
        <w:rPr>
          <w:noProof/>
        </w:rPr>
        <w:drawing>
          <wp:inline distT="0" distB="0" distL="0" distR="0" wp14:anchorId="44C3D1CA" wp14:editId="2848E743">
            <wp:extent cx="3088800" cy="1940400"/>
            <wp:effectExtent l="0" t="0" r="16510" b="3175"/>
            <wp:docPr id="9" name="Chart 9">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50D47E" w14:textId="2D680FBD" w:rsidR="00683D7A" w:rsidRDefault="00683D7A" w:rsidP="00683D7A">
      <w:pPr>
        <w:pStyle w:val="Caption"/>
        <w:jc w:val="center"/>
        <w:rPr>
          <w:rFonts w:ascii="Arial Narrow" w:hAnsi="Arial Narrow"/>
          <w:i w:val="0"/>
          <w:iCs w:val="0"/>
          <w:color w:val="auto"/>
          <w:sz w:val="22"/>
          <w:szCs w:val="22"/>
          <w:lang w:val="en-US"/>
        </w:rPr>
      </w:pPr>
      <w:r w:rsidRPr="00683D7A">
        <w:rPr>
          <w:rFonts w:ascii="Arial Narrow" w:hAnsi="Arial Narrow"/>
          <w:i w:val="0"/>
          <w:iCs w:val="0"/>
          <w:color w:val="auto"/>
          <w:sz w:val="22"/>
          <w:szCs w:val="22"/>
        </w:rPr>
        <w:t xml:space="preserve">Gambar </w:t>
      </w:r>
      <w:r w:rsidRPr="00683D7A">
        <w:rPr>
          <w:rFonts w:ascii="Arial Narrow" w:hAnsi="Arial Narrow"/>
          <w:i w:val="0"/>
          <w:iCs w:val="0"/>
          <w:color w:val="auto"/>
          <w:sz w:val="22"/>
          <w:szCs w:val="22"/>
        </w:rPr>
        <w:fldChar w:fldCharType="begin"/>
      </w:r>
      <w:r w:rsidRPr="00683D7A">
        <w:rPr>
          <w:rFonts w:ascii="Arial Narrow" w:hAnsi="Arial Narrow"/>
          <w:i w:val="0"/>
          <w:iCs w:val="0"/>
          <w:color w:val="auto"/>
          <w:sz w:val="22"/>
          <w:szCs w:val="22"/>
        </w:rPr>
        <w:instrText xml:space="preserve"> SEQ Gambar \* ARABIC </w:instrText>
      </w:r>
      <w:r w:rsidRPr="00683D7A">
        <w:rPr>
          <w:rFonts w:ascii="Arial Narrow" w:hAnsi="Arial Narrow"/>
          <w:i w:val="0"/>
          <w:iCs w:val="0"/>
          <w:color w:val="auto"/>
          <w:sz w:val="22"/>
          <w:szCs w:val="22"/>
        </w:rPr>
        <w:fldChar w:fldCharType="separate"/>
      </w:r>
      <w:r w:rsidRPr="00683D7A">
        <w:rPr>
          <w:rFonts w:ascii="Arial Narrow" w:hAnsi="Arial Narrow"/>
          <w:i w:val="0"/>
          <w:iCs w:val="0"/>
          <w:noProof/>
          <w:color w:val="auto"/>
          <w:sz w:val="22"/>
          <w:szCs w:val="22"/>
        </w:rPr>
        <w:t>5</w:t>
      </w:r>
      <w:r w:rsidRPr="00683D7A">
        <w:rPr>
          <w:rFonts w:ascii="Arial Narrow" w:hAnsi="Arial Narrow"/>
          <w:i w:val="0"/>
          <w:iCs w:val="0"/>
          <w:color w:val="auto"/>
          <w:sz w:val="22"/>
          <w:szCs w:val="22"/>
        </w:rPr>
        <w:fldChar w:fldCharType="end"/>
      </w:r>
      <w:r w:rsidRPr="00683D7A">
        <w:rPr>
          <w:rFonts w:ascii="Arial Narrow" w:hAnsi="Arial Narrow"/>
          <w:i w:val="0"/>
          <w:iCs w:val="0"/>
          <w:color w:val="auto"/>
          <w:sz w:val="22"/>
          <w:szCs w:val="22"/>
          <w:lang w:val="en-US"/>
        </w:rPr>
        <w:t xml:space="preserve"> Emisi Gas Buang Terhadap Beban</w:t>
      </w:r>
    </w:p>
    <w:p w14:paraId="0C309264" w14:textId="04300E91" w:rsidR="00683D7A" w:rsidRDefault="00683D7A" w:rsidP="00683D7A">
      <w:pPr>
        <w:spacing w:after="120" w:line="240" w:lineRule="auto"/>
        <w:ind w:left="68" w:firstLine="357"/>
        <w:contextualSpacing/>
        <w:jc w:val="both"/>
        <w:rPr>
          <w:rFonts w:ascii="Arial Narrow" w:hAnsi="Arial Narrow"/>
          <w:lang w:val="en-US"/>
        </w:rPr>
      </w:pPr>
      <w:r w:rsidRPr="00683D7A">
        <w:rPr>
          <w:rFonts w:ascii="Arial Narrow" w:hAnsi="Arial Narrow"/>
          <w:lang w:val="en-US"/>
        </w:rPr>
        <w:t>Dapat dilihat pada tabel 4.7  hasil Emisi Gas Buang memiliki nilai yang berbeda karena setiap campuran bahan bakar memiliki nilai kepekatan asap (smoke opacity) yang berbeda. Hasil pengujian performa mesin diesel 1 silinder dengan bahan bakar campuran Biodiesel 80% + Etanol 20% dengan variasi waktu penginjeksian 15°BDC, 20°BDC, 25°BDC, 30°BDC dan 35°BDC di dapatkan hasil emisi gas buang rata-rata tertinggi 100% pada beberapa waktu penginjeksian dapat dilihat pada tabel 4.7 dan terendah 34,2% terdapat pada variasi waktu penginjeksian 30°BDC.</w:t>
      </w:r>
      <w:r>
        <w:rPr>
          <w:rFonts w:ascii="Arial Narrow" w:hAnsi="Arial Narrow"/>
          <w:lang w:val="en-US"/>
        </w:rPr>
        <w:t xml:space="preserve"> </w:t>
      </w:r>
      <w:r w:rsidRPr="00683D7A">
        <w:rPr>
          <w:rFonts w:ascii="Arial Narrow" w:hAnsi="Arial Narrow"/>
          <w:lang w:val="en-US"/>
        </w:rPr>
        <w:t>Dapat disimpulkan bahwa Emisi Gas Buang yang terbaik pada campuran bahan bakar Biodiesel 80% dan Etanol 20% dengan waktu penginjeksian 30°BDC memiliki rata-rata emisi paling rendah diantara waktu penginjeksian yang lain</w:t>
      </w:r>
      <w:r>
        <w:rPr>
          <w:rFonts w:ascii="Arial Narrow" w:hAnsi="Arial Narrow"/>
          <w:lang w:val="en-US"/>
        </w:rPr>
        <w:t>.</w:t>
      </w:r>
    </w:p>
    <w:p w14:paraId="3FB11EA1" w14:textId="0A9C7FB9" w:rsidR="00585E9B" w:rsidRDefault="00585E9B" w:rsidP="00585E9B">
      <w:pPr>
        <w:pStyle w:val="ListParagraph"/>
        <w:numPr>
          <w:ilvl w:val="1"/>
          <w:numId w:val="2"/>
        </w:numPr>
        <w:spacing w:after="120" w:line="240" w:lineRule="auto"/>
        <w:ind w:left="426"/>
        <w:rPr>
          <w:rFonts w:ascii="Arial Narrow" w:hAnsi="Arial Narrow"/>
          <w:lang w:val="en-US"/>
        </w:rPr>
      </w:pPr>
      <w:r w:rsidRPr="00585E9B">
        <w:rPr>
          <w:rFonts w:ascii="Arial Narrow" w:hAnsi="Arial Narrow" w:cs="Arial"/>
          <w:i/>
          <w:iCs/>
        </w:rPr>
        <w:t>Rangkuman</w:t>
      </w:r>
      <w:r>
        <w:rPr>
          <w:rFonts w:ascii="Arial Narrow" w:hAnsi="Arial Narrow"/>
          <w:lang w:val="en-US"/>
        </w:rPr>
        <w:t xml:space="preserve"> </w:t>
      </w:r>
      <w:r w:rsidRPr="00585E9B">
        <w:rPr>
          <w:rFonts w:ascii="Arial Narrow" w:hAnsi="Arial Narrow"/>
          <w:lang w:val="en-US"/>
        </w:rPr>
        <w:t>Hasil Pengujian Keseluruhan</w:t>
      </w:r>
    </w:p>
    <w:p w14:paraId="313EA613" w14:textId="6B6BE92D" w:rsidR="00420AAE" w:rsidRPr="00420AAE" w:rsidRDefault="00420AAE" w:rsidP="00420AAE">
      <w:pPr>
        <w:pStyle w:val="Caption"/>
        <w:keepNext/>
        <w:rPr>
          <w:rFonts w:ascii="Arial Narrow" w:hAnsi="Arial Narrow"/>
          <w:i w:val="0"/>
          <w:iCs w:val="0"/>
          <w:color w:val="auto"/>
          <w:sz w:val="22"/>
          <w:szCs w:val="22"/>
        </w:rPr>
      </w:pPr>
      <w:r w:rsidRPr="00420AAE">
        <w:rPr>
          <w:rFonts w:ascii="Arial Narrow" w:hAnsi="Arial Narrow"/>
          <w:i w:val="0"/>
          <w:iCs w:val="0"/>
          <w:color w:val="auto"/>
          <w:sz w:val="22"/>
          <w:szCs w:val="22"/>
        </w:rPr>
        <w:t xml:space="preserve">Tabel </w:t>
      </w:r>
      <w:r w:rsidRPr="00420AAE">
        <w:rPr>
          <w:rFonts w:ascii="Arial Narrow" w:hAnsi="Arial Narrow"/>
          <w:i w:val="0"/>
          <w:iCs w:val="0"/>
          <w:color w:val="auto"/>
          <w:sz w:val="22"/>
          <w:szCs w:val="22"/>
        </w:rPr>
        <w:fldChar w:fldCharType="begin"/>
      </w:r>
      <w:r w:rsidRPr="00420AAE">
        <w:rPr>
          <w:rFonts w:ascii="Arial Narrow" w:hAnsi="Arial Narrow"/>
          <w:i w:val="0"/>
          <w:iCs w:val="0"/>
          <w:color w:val="auto"/>
          <w:sz w:val="22"/>
          <w:szCs w:val="22"/>
        </w:rPr>
        <w:instrText xml:space="preserve"> SEQ Tabel \* ARABIC </w:instrText>
      </w:r>
      <w:r w:rsidRPr="00420AAE">
        <w:rPr>
          <w:rFonts w:ascii="Arial Narrow" w:hAnsi="Arial Narrow"/>
          <w:i w:val="0"/>
          <w:iCs w:val="0"/>
          <w:color w:val="auto"/>
          <w:sz w:val="22"/>
          <w:szCs w:val="22"/>
        </w:rPr>
        <w:fldChar w:fldCharType="separate"/>
      </w:r>
      <w:r w:rsidRPr="00420AAE">
        <w:rPr>
          <w:rFonts w:ascii="Arial Narrow" w:hAnsi="Arial Narrow"/>
          <w:i w:val="0"/>
          <w:iCs w:val="0"/>
          <w:noProof/>
          <w:color w:val="auto"/>
          <w:sz w:val="22"/>
          <w:szCs w:val="22"/>
        </w:rPr>
        <w:t>1</w:t>
      </w:r>
      <w:r w:rsidRPr="00420AAE">
        <w:rPr>
          <w:rFonts w:ascii="Arial Narrow" w:hAnsi="Arial Narrow"/>
          <w:i w:val="0"/>
          <w:iCs w:val="0"/>
          <w:color w:val="auto"/>
          <w:sz w:val="22"/>
          <w:szCs w:val="22"/>
        </w:rPr>
        <w:fldChar w:fldCharType="end"/>
      </w:r>
      <w:r w:rsidRPr="00420AAE">
        <w:rPr>
          <w:rFonts w:ascii="Arial Narrow" w:hAnsi="Arial Narrow"/>
          <w:i w:val="0"/>
          <w:iCs w:val="0"/>
          <w:color w:val="auto"/>
          <w:sz w:val="22"/>
          <w:szCs w:val="22"/>
          <w:lang w:val="en-US"/>
        </w:rPr>
        <w:t xml:space="preserve"> Rangkuman Hasil Pengujian Keseluruhan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09"/>
        <w:gridCol w:w="734"/>
        <w:gridCol w:w="647"/>
        <w:gridCol w:w="647"/>
        <w:gridCol w:w="647"/>
        <w:gridCol w:w="647"/>
        <w:gridCol w:w="647"/>
      </w:tblGrid>
      <w:tr w:rsidR="00585E9B" w:rsidRPr="00585E9B" w14:paraId="6DE98FC4" w14:textId="77777777" w:rsidTr="003D4DA8">
        <w:trPr>
          <w:trHeight w:val="350"/>
          <w:jc w:val="center"/>
        </w:trPr>
        <w:tc>
          <w:tcPr>
            <w:tcW w:w="907" w:type="dxa"/>
            <w:vMerge w:val="restart"/>
            <w:tcBorders>
              <w:top w:val="single" w:sz="4" w:space="0" w:color="auto"/>
              <w:bottom w:val="nil"/>
              <w:right w:val="nil"/>
            </w:tcBorders>
            <w:vAlign w:val="center"/>
          </w:tcPr>
          <w:p w14:paraId="36CB82B3" w14:textId="27D01EBB" w:rsidR="00585E9B" w:rsidRPr="00585E9B" w:rsidRDefault="00585E9B" w:rsidP="00585E9B">
            <w:pPr>
              <w:pStyle w:val="ListParagraph"/>
              <w:spacing w:after="120"/>
              <w:ind w:left="0"/>
              <w:jc w:val="center"/>
              <w:rPr>
                <w:rFonts w:ascii="Arial Narrow" w:hAnsi="Arial Narrow"/>
                <w:lang w:val="en-US"/>
              </w:rPr>
            </w:pPr>
            <w:r w:rsidRPr="00585E9B">
              <w:rPr>
                <w:rFonts w:ascii="Arial Narrow" w:hAnsi="Arial Narrow"/>
                <w:lang w:val="en-US"/>
              </w:rPr>
              <w:t>Jenis Pengujian</w:t>
            </w:r>
          </w:p>
        </w:tc>
        <w:tc>
          <w:tcPr>
            <w:tcW w:w="3961" w:type="dxa"/>
            <w:gridSpan w:val="6"/>
            <w:tcBorders>
              <w:top w:val="single" w:sz="4" w:space="0" w:color="auto"/>
              <w:left w:val="nil"/>
              <w:bottom w:val="nil"/>
            </w:tcBorders>
            <w:vAlign w:val="center"/>
          </w:tcPr>
          <w:p w14:paraId="4D6D1C75" w14:textId="3909F7E2" w:rsidR="00585E9B" w:rsidRPr="00585E9B" w:rsidRDefault="00585E9B" w:rsidP="00585E9B">
            <w:pPr>
              <w:pStyle w:val="ListParagraph"/>
              <w:spacing w:after="120"/>
              <w:ind w:left="0"/>
              <w:jc w:val="center"/>
              <w:rPr>
                <w:rFonts w:ascii="Arial Narrow" w:hAnsi="Arial Narrow"/>
                <w:lang w:val="en-US"/>
              </w:rPr>
            </w:pPr>
            <w:r w:rsidRPr="00585E9B">
              <w:rPr>
                <w:rFonts w:ascii="Arial Narrow" w:hAnsi="Arial Narrow"/>
                <w:lang w:val="en-US"/>
              </w:rPr>
              <w:t>Variasi</w:t>
            </w:r>
          </w:p>
        </w:tc>
      </w:tr>
      <w:tr w:rsidR="00585E9B" w:rsidRPr="00585E9B" w14:paraId="69262BDC" w14:textId="77777777" w:rsidTr="003D4DA8">
        <w:trPr>
          <w:trHeight w:val="1572"/>
          <w:jc w:val="center"/>
        </w:trPr>
        <w:tc>
          <w:tcPr>
            <w:tcW w:w="907" w:type="dxa"/>
            <w:vMerge/>
            <w:tcBorders>
              <w:top w:val="nil"/>
              <w:bottom w:val="single" w:sz="4" w:space="0" w:color="auto"/>
              <w:right w:val="nil"/>
            </w:tcBorders>
            <w:vAlign w:val="center"/>
          </w:tcPr>
          <w:p w14:paraId="343D352F" w14:textId="77777777" w:rsidR="00585E9B" w:rsidRPr="00585E9B" w:rsidRDefault="00585E9B" w:rsidP="00585E9B">
            <w:pPr>
              <w:pStyle w:val="ListParagraph"/>
              <w:spacing w:after="120"/>
              <w:ind w:left="0"/>
              <w:jc w:val="center"/>
              <w:rPr>
                <w:rFonts w:ascii="Arial Narrow" w:hAnsi="Arial Narrow"/>
                <w:lang w:val="en-US"/>
              </w:rPr>
            </w:pPr>
          </w:p>
        </w:tc>
        <w:tc>
          <w:tcPr>
            <w:tcW w:w="732" w:type="dxa"/>
            <w:tcBorders>
              <w:top w:val="nil"/>
              <w:left w:val="nil"/>
              <w:bottom w:val="single" w:sz="4" w:space="0" w:color="auto"/>
              <w:right w:val="nil"/>
            </w:tcBorders>
            <w:vAlign w:val="center"/>
          </w:tcPr>
          <w:p w14:paraId="2B2E23F7" w14:textId="0AB4F032" w:rsidR="00585E9B" w:rsidRPr="00585E9B" w:rsidRDefault="00585E9B" w:rsidP="00585E9B">
            <w:pPr>
              <w:pStyle w:val="ListParagraph"/>
              <w:spacing w:after="120"/>
              <w:ind w:left="0"/>
              <w:jc w:val="center"/>
              <w:rPr>
                <w:rFonts w:ascii="Arial Narrow" w:hAnsi="Arial Narrow"/>
                <w:lang w:val="en-US"/>
              </w:rPr>
            </w:pPr>
            <w:r w:rsidRPr="00585E9B">
              <w:rPr>
                <w:rFonts w:ascii="Arial Narrow" w:hAnsi="Arial Narrow"/>
                <w:lang w:val="en-US"/>
              </w:rPr>
              <w:t>Biosolar Timing 20°</w:t>
            </w:r>
          </w:p>
        </w:tc>
        <w:tc>
          <w:tcPr>
            <w:tcW w:w="645" w:type="dxa"/>
            <w:tcBorders>
              <w:top w:val="nil"/>
              <w:left w:val="nil"/>
              <w:bottom w:val="single" w:sz="4" w:space="0" w:color="auto"/>
              <w:right w:val="nil"/>
            </w:tcBorders>
            <w:vAlign w:val="center"/>
          </w:tcPr>
          <w:p w14:paraId="2426970B" w14:textId="546CCC6B" w:rsidR="00585E9B" w:rsidRPr="00585E9B" w:rsidRDefault="00585E9B" w:rsidP="00585E9B">
            <w:pPr>
              <w:pStyle w:val="ListParagraph"/>
              <w:spacing w:after="120"/>
              <w:ind w:left="0"/>
              <w:jc w:val="center"/>
              <w:rPr>
                <w:rFonts w:ascii="Arial Narrow" w:hAnsi="Arial Narrow"/>
                <w:lang w:val="en-US"/>
              </w:rPr>
            </w:pPr>
            <w:r w:rsidRPr="00585E9B">
              <w:rPr>
                <w:rFonts w:ascii="Arial Narrow" w:hAnsi="Arial Narrow"/>
                <w:lang w:val="en-US"/>
              </w:rPr>
              <w:t>B80 + E20 Timing 15°</w:t>
            </w:r>
          </w:p>
        </w:tc>
        <w:tc>
          <w:tcPr>
            <w:tcW w:w="646" w:type="dxa"/>
            <w:tcBorders>
              <w:top w:val="nil"/>
              <w:left w:val="nil"/>
              <w:bottom w:val="single" w:sz="4" w:space="0" w:color="auto"/>
              <w:right w:val="nil"/>
            </w:tcBorders>
            <w:vAlign w:val="center"/>
          </w:tcPr>
          <w:p w14:paraId="777D5271" w14:textId="273A1144" w:rsidR="00585E9B" w:rsidRPr="00585E9B" w:rsidRDefault="00585E9B" w:rsidP="00585E9B">
            <w:pPr>
              <w:pStyle w:val="ListParagraph"/>
              <w:spacing w:after="120"/>
              <w:ind w:left="0"/>
              <w:jc w:val="center"/>
              <w:rPr>
                <w:rFonts w:ascii="Arial Narrow" w:hAnsi="Arial Narrow"/>
                <w:lang w:val="en-US"/>
              </w:rPr>
            </w:pPr>
            <w:r w:rsidRPr="00585E9B">
              <w:rPr>
                <w:rFonts w:ascii="Arial Narrow" w:hAnsi="Arial Narrow"/>
                <w:lang w:val="en-US"/>
              </w:rPr>
              <w:t>B80 + E20 Timing 20°</w:t>
            </w:r>
          </w:p>
        </w:tc>
        <w:tc>
          <w:tcPr>
            <w:tcW w:w="646" w:type="dxa"/>
            <w:tcBorders>
              <w:top w:val="nil"/>
              <w:left w:val="nil"/>
              <w:bottom w:val="single" w:sz="4" w:space="0" w:color="auto"/>
              <w:right w:val="nil"/>
            </w:tcBorders>
            <w:vAlign w:val="center"/>
          </w:tcPr>
          <w:p w14:paraId="1DD0A3E7" w14:textId="629C64A3" w:rsidR="00585E9B" w:rsidRPr="00585E9B" w:rsidRDefault="00585E9B" w:rsidP="00585E9B">
            <w:pPr>
              <w:pStyle w:val="ListParagraph"/>
              <w:spacing w:after="120"/>
              <w:ind w:left="0"/>
              <w:jc w:val="center"/>
              <w:rPr>
                <w:rFonts w:ascii="Arial Narrow" w:hAnsi="Arial Narrow"/>
                <w:lang w:val="en-US"/>
              </w:rPr>
            </w:pPr>
            <w:r w:rsidRPr="00585E9B">
              <w:rPr>
                <w:rFonts w:ascii="Arial Narrow" w:hAnsi="Arial Narrow"/>
                <w:lang w:val="en-US"/>
              </w:rPr>
              <w:t>B80 + E20 Timing 25°</w:t>
            </w:r>
          </w:p>
        </w:tc>
        <w:tc>
          <w:tcPr>
            <w:tcW w:w="646" w:type="dxa"/>
            <w:tcBorders>
              <w:top w:val="nil"/>
              <w:left w:val="nil"/>
              <w:bottom w:val="single" w:sz="4" w:space="0" w:color="auto"/>
              <w:right w:val="nil"/>
            </w:tcBorders>
            <w:vAlign w:val="center"/>
          </w:tcPr>
          <w:p w14:paraId="682C894A" w14:textId="5B0C85E1" w:rsidR="00585E9B" w:rsidRPr="00585E9B" w:rsidRDefault="00585E9B" w:rsidP="00585E9B">
            <w:pPr>
              <w:pStyle w:val="ListParagraph"/>
              <w:spacing w:after="120"/>
              <w:ind w:left="0"/>
              <w:jc w:val="center"/>
              <w:rPr>
                <w:rFonts w:ascii="Arial Narrow" w:hAnsi="Arial Narrow"/>
                <w:lang w:val="en-US"/>
              </w:rPr>
            </w:pPr>
            <w:r w:rsidRPr="00585E9B">
              <w:rPr>
                <w:rFonts w:ascii="Arial Narrow" w:hAnsi="Arial Narrow"/>
                <w:lang w:val="en-US"/>
              </w:rPr>
              <w:t>B80 + E20 Timing 30°</w:t>
            </w:r>
          </w:p>
        </w:tc>
        <w:tc>
          <w:tcPr>
            <w:tcW w:w="646" w:type="dxa"/>
            <w:tcBorders>
              <w:top w:val="nil"/>
              <w:left w:val="nil"/>
              <w:bottom w:val="single" w:sz="4" w:space="0" w:color="auto"/>
            </w:tcBorders>
            <w:vAlign w:val="center"/>
          </w:tcPr>
          <w:p w14:paraId="0F9BDAD1" w14:textId="338AB4F5" w:rsidR="00585E9B" w:rsidRPr="00585E9B" w:rsidRDefault="00585E9B" w:rsidP="00585E9B">
            <w:pPr>
              <w:pStyle w:val="ListParagraph"/>
              <w:spacing w:after="120"/>
              <w:ind w:left="0"/>
              <w:jc w:val="center"/>
              <w:rPr>
                <w:rFonts w:ascii="Arial Narrow" w:hAnsi="Arial Narrow"/>
                <w:lang w:val="en-US"/>
              </w:rPr>
            </w:pPr>
            <w:r w:rsidRPr="00585E9B">
              <w:rPr>
                <w:rFonts w:ascii="Arial Narrow" w:hAnsi="Arial Narrow"/>
                <w:lang w:val="en-US"/>
              </w:rPr>
              <w:t>B80 + E20 Timing 35°</w:t>
            </w:r>
          </w:p>
        </w:tc>
      </w:tr>
      <w:tr w:rsidR="00585E9B" w:rsidRPr="00585E9B" w14:paraId="2A258A3E" w14:textId="77777777" w:rsidTr="003D4DA8">
        <w:trPr>
          <w:trHeight w:val="350"/>
          <w:jc w:val="center"/>
        </w:trPr>
        <w:tc>
          <w:tcPr>
            <w:tcW w:w="907" w:type="dxa"/>
            <w:tcBorders>
              <w:top w:val="single" w:sz="4" w:space="0" w:color="auto"/>
              <w:bottom w:val="nil"/>
              <w:right w:val="nil"/>
            </w:tcBorders>
            <w:vAlign w:val="center"/>
          </w:tcPr>
          <w:p w14:paraId="786D9001" w14:textId="5EAA6E5E" w:rsidR="00585E9B" w:rsidRPr="00585E9B" w:rsidRDefault="00585E9B" w:rsidP="00585E9B">
            <w:pPr>
              <w:pStyle w:val="ListParagraph"/>
              <w:spacing w:after="120"/>
              <w:ind w:left="0"/>
              <w:rPr>
                <w:rFonts w:ascii="Arial Narrow" w:hAnsi="Arial Narrow"/>
                <w:lang w:val="en-US"/>
              </w:rPr>
            </w:pPr>
            <w:r w:rsidRPr="00585E9B">
              <w:rPr>
                <w:rFonts w:ascii="Arial Narrow" w:hAnsi="Arial Narrow"/>
                <w:lang w:val="en-US"/>
              </w:rPr>
              <w:t>Daya</w:t>
            </w:r>
          </w:p>
        </w:tc>
        <w:tc>
          <w:tcPr>
            <w:tcW w:w="732" w:type="dxa"/>
            <w:tcBorders>
              <w:top w:val="single" w:sz="4" w:space="0" w:color="auto"/>
              <w:left w:val="nil"/>
              <w:bottom w:val="nil"/>
              <w:right w:val="nil"/>
            </w:tcBorders>
            <w:vAlign w:val="center"/>
          </w:tcPr>
          <w:p w14:paraId="1E3A6496" w14:textId="0FC02BBD"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2,30</w:t>
            </w:r>
          </w:p>
        </w:tc>
        <w:tc>
          <w:tcPr>
            <w:tcW w:w="645" w:type="dxa"/>
            <w:tcBorders>
              <w:top w:val="single" w:sz="4" w:space="0" w:color="auto"/>
              <w:left w:val="nil"/>
              <w:bottom w:val="nil"/>
              <w:right w:val="nil"/>
            </w:tcBorders>
            <w:vAlign w:val="center"/>
          </w:tcPr>
          <w:p w14:paraId="41318976" w14:textId="5A5AB29F"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2,12</w:t>
            </w:r>
          </w:p>
        </w:tc>
        <w:tc>
          <w:tcPr>
            <w:tcW w:w="646" w:type="dxa"/>
            <w:tcBorders>
              <w:top w:val="single" w:sz="4" w:space="0" w:color="auto"/>
              <w:left w:val="nil"/>
              <w:bottom w:val="nil"/>
              <w:right w:val="nil"/>
            </w:tcBorders>
            <w:vAlign w:val="center"/>
          </w:tcPr>
          <w:p w14:paraId="24734BD6" w14:textId="64836A1B"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2,38</w:t>
            </w:r>
          </w:p>
        </w:tc>
        <w:tc>
          <w:tcPr>
            <w:tcW w:w="646" w:type="dxa"/>
            <w:tcBorders>
              <w:top w:val="single" w:sz="4" w:space="0" w:color="auto"/>
              <w:left w:val="nil"/>
              <w:bottom w:val="nil"/>
              <w:right w:val="nil"/>
            </w:tcBorders>
            <w:vAlign w:val="center"/>
          </w:tcPr>
          <w:p w14:paraId="76310DA8" w14:textId="208A80AD"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2,42</w:t>
            </w:r>
          </w:p>
        </w:tc>
        <w:tc>
          <w:tcPr>
            <w:tcW w:w="646" w:type="dxa"/>
            <w:tcBorders>
              <w:top w:val="single" w:sz="4" w:space="0" w:color="auto"/>
              <w:left w:val="nil"/>
              <w:bottom w:val="nil"/>
              <w:right w:val="nil"/>
            </w:tcBorders>
            <w:vAlign w:val="center"/>
          </w:tcPr>
          <w:p w14:paraId="52E5D9B8" w14:textId="7C7731C7" w:rsidR="00585E9B" w:rsidRPr="00585E9B" w:rsidRDefault="00585E9B" w:rsidP="00585E9B">
            <w:pPr>
              <w:pStyle w:val="ListParagraph"/>
              <w:spacing w:after="120"/>
              <w:ind w:left="0"/>
              <w:jc w:val="center"/>
              <w:rPr>
                <w:rFonts w:ascii="Arial Narrow" w:hAnsi="Arial Narrow"/>
                <w:b/>
                <w:bCs/>
                <w:sz w:val="20"/>
                <w:szCs w:val="20"/>
                <w:lang w:val="en-US"/>
              </w:rPr>
            </w:pPr>
            <w:r w:rsidRPr="00585E9B">
              <w:rPr>
                <w:rFonts w:ascii="Arial Narrow" w:hAnsi="Arial Narrow"/>
                <w:b/>
                <w:bCs/>
                <w:sz w:val="20"/>
                <w:szCs w:val="20"/>
              </w:rPr>
              <w:t>2,52</w:t>
            </w:r>
          </w:p>
        </w:tc>
        <w:tc>
          <w:tcPr>
            <w:tcW w:w="646" w:type="dxa"/>
            <w:tcBorders>
              <w:top w:val="single" w:sz="4" w:space="0" w:color="auto"/>
              <w:left w:val="nil"/>
              <w:bottom w:val="nil"/>
            </w:tcBorders>
            <w:vAlign w:val="center"/>
          </w:tcPr>
          <w:p w14:paraId="56DE5311" w14:textId="03BDA3B2"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2,40</w:t>
            </w:r>
          </w:p>
        </w:tc>
      </w:tr>
      <w:tr w:rsidR="00585E9B" w:rsidRPr="00585E9B" w14:paraId="14D6C46E" w14:textId="77777777" w:rsidTr="003D4DA8">
        <w:trPr>
          <w:trHeight w:val="362"/>
          <w:jc w:val="center"/>
        </w:trPr>
        <w:tc>
          <w:tcPr>
            <w:tcW w:w="907" w:type="dxa"/>
            <w:tcBorders>
              <w:top w:val="nil"/>
              <w:bottom w:val="nil"/>
              <w:right w:val="nil"/>
            </w:tcBorders>
            <w:vAlign w:val="center"/>
          </w:tcPr>
          <w:p w14:paraId="7D3548E8" w14:textId="5D1599D4" w:rsidR="00585E9B" w:rsidRPr="00585E9B" w:rsidRDefault="00585E9B" w:rsidP="00585E9B">
            <w:pPr>
              <w:pStyle w:val="ListParagraph"/>
              <w:spacing w:after="120"/>
              <w:ind w:left="0"/>
              <w:rPr>
                <w:rFonts w:ascii="Arial Narrow" w:hAnsi="Arial Narrow"/>
                <w:lang w:val="en-US"/>
              </w:rPr>
            </w:pPr>
            <w:r w:rsidRPr="00585E9B">
              <w:rPr>
                <w:rFonts w:ascii="Arial Narrow" w:hAnsi="Arial Narrow"/>
                <w:lang w:val="en-US"/>
              </w:rPr>
              <w:t>Torsi</w:t>
            </w:r>
          </w:p>
        </w:tc>
        <w:tc>
          <w:tcPr>
            <w:tcW w:w="732" w:type="dxa"/>
            <w:tcBorders>
              <w:top w:val="nil"/>
              <w:left w:val="nil"/>
              <w:bottom w:val="nil"/>
              <w:right w:val="nil"/>
            </w:tcBorders>
            <w:vAlign w:val="center"/>
          </w:tcPr>
          <w:p w14:paraId="003AEB10" w14:textId="1D3D95A5"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14,68</w:t>
            </w:r>
          </w:p>
        </w:tc>
        <w:tc>
          <w:tcPr>
            <w:tcW w:w="645" w:type="dxa"/>
            <w:tcBorders>
              <w:top w:val="nil"/>
              <w:left w:val="nil"/>
              <w:bottom w:val="nil"/>
              <w:right w:val="nil"/>
            </w:tcBorders>
            <w:vAlign w:val="center"/>
          </w:tcPr>
          <w:p w14:paraId="6F58852C" w14:textId="5EA29456"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13,48</w:t>
            </w:r>
          </w:p>
        </w:tc>
        <w:tc>
          <w:tcPr>
            <w:tcW w:w="646" w:type="dxa"/>
            <w:tcBorders>
              <w:top w:val="nil"/>
              <w:left w:val="nil"/>
              <w:bottom w:val="nil"/>
              <w:right w:val="nil"/>
            </w:tcBorders>
            <w:vAlign w:val="center"/>
          </w:tcPr>
          <w:p w14:paraId="31F9EA50" w14:textId="1E218654"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15,17</w:t>
            </w:r>
          </w:p>
        </w:tc>
        <w:tc>
          <w:tcPr>
            <w:tcW w:w="646" w:type="dxa"/>
            <w:tcBorders>
              <w:top w:val="nil"/>
              <w:left w:val="nil"/>
              <w:bottom w:val="nil"/>
              <w:right w:val="nil"/>
            </w:tcBorders>
            <w:vAlign w:val="center"/>
          </w:tcPr>
          <w:p w14:paraId="5B9ED48E" w14:textId="072B0B40"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15,44</w:t>
            </w:r>
          </w:p>
        </w:tc>
        <w:tc>
          <w:tcPr>
            <w:tcW w:w="646" w:type="dxa"/>
            <w:tcBorders>
              <w:top w:val="nil"/>
              <w:left w:val="nil"/>
              <w:bottom w:val="nil"/>
              <w:right w:val="nil"/>
            </w:tcBorders>
            <w:vAlign w:val="center"/>
          </w:tcPr>
          <w:p w14:paraId="774D2F16" w14:textId="195B5BB6" w:rsidR="00585E9B" w:rsidRPr="00585E9B" w:rsidRDefault="00585E9B" w:rsidP="00585E9B">
            <w:pPr>
              <w:pStyle w:val="ListParagraph"/>
              <w:spacing w:after="120"/>
              <w:ind w:left="0"/>
              <w:jc w:val="center"/>
              <w:rPr>
                <w:rFonts w:ascii="Arial Narrow" w:hAnsi="Arial Narrow"/>
                <w:b/>
                <w:bCs/>
                <w:sz w:val="20"/>
                <w:szCs w:val="20"/>
                <w:lang w:val="en-US"/>
              </w:rPr>
            </w:pPr>
            <w:r w:rsidRPr="00585E9B">
              <w:rPr>
                <w:rFonts w:ascii="Arial Narrow" w:hAnsi="Arial Narrow"/>
                <w:b/>
                <w:bCs/>
                <w:sz w:val="20"/>
                <w:szCs w:val="20"/>
              </w:rPr>
              <w:t>16,07</w:t>
            </w:r>
          </w:p>
        </w:tc>
        <w:tc>
          <w:tcPr>
            <w:tcW w:w="646" w:type="dxa"/>
            <w:tcBorders>
              <w:top w:val="nil"/>
              <w:left w:val="nil"/>
              <w:bottom w:val="nil"/>
            </w:tcBorders>
            <w:vAlign w:val="center"/>
          </w:tcPr>
          <w:p w14:paraId="67146796" w14:textId="60DA1734"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15,30</w:t>
            </w:r>
          </w:p>
        </w:tc>
      </w:tr>
      <w:tr w:rsidR="00585E9B" w:rsidRPr="00585E9B" w14:paraId="02C2DB23" w14:textId="77777777" w:rsidTr="003D4DA8">
        <w:trPr>
          <w:trHeight w:val="350"/>
          <w:jc w:val="center"/>
        </w:trPr>
        <w:tc>
          <w:tcPr>
            <w:tcW w:w="907" w:type="dxa"/>
            <w:tcBorders>
              <w:top w:val="nil"/>
              <w:bottom w:val="nil"/>
              <w:right w:val="nil"/>
            </w:tcBorders>
            <w:vAlign w:val="center"/>
          </w:tcPr>
          <w:p w14:paraId="0E3A68C3" w14:textId="780B71B3" w:rsidR="00585E9B" w:rsidRPr="00585E9B" w:rsidRDefault="00585E9B" w:rsidP="00585E9B">
            <w:pPr>
              <w:pStyle w:val="ListParagraph"/>
              <w:spacing w:after="120"/>
              <w:ind w:left="0"/>
              <w:rPr>
                <w:rFonts w:ascii="Arial Narrow" w:hAnsi="Arial Narrow"/>
                <w:lang w:val="en-US"/>
              </w:rPr>
            </w:pPr>
            <w:r w:rsidRPr="00585E9B">
              <w:rPr>
                <w:rFonts w:ascii="Arial Narrow" w:hAnsi="Arial Narrow"/>
                <w:lang w:val="en-US"/>
              </w:rPr>
              <w:t>Efesiensi Termal</w:t>
            </w:r>
          </w:p>
        </w:tc>
        <w:tc>
          <w:tcPr>
            <w:tcW w:w="732" w:type="dxa"/>
            <w:tcBorders>
              <w:top w:val="nil"/>
              <w:left w:val="nil"/>
              <w:bottom w:val="nil"/>
              <w:right w:val="nil"/>
            </w:tcBorders>
            <w:vAlign w:val="center"/>
          </w:tcPr>
          <w:p w14:paraId="71D1A82D" w14:textId="29B907AC"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15,74</w:t>
            </w:r>
          </w:p>
        </w:tc>
        <w:tc>
          <w:tcPr>
            <w:tcW w:w="645" w:type="dxa"/>
            <w:tcBorders>
              <w:top w:val="nil"/>
              <w:left w:val="nil"/>
              <w:bottom w:val="nil"/>
              <w:right w:val="nil"/>
            </w:tcBorders>
            <w:vAlign w:val="center"/>
          </w:tcPr>
          <w:p w14:paraId="132DAE0D" w14:textId="3A682CE6"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15,63</w:t>
            </w:r>
          </w:p>
        </w:tc>
        <w:tc>
          <w:tcPr>
            <w:tcW w:w="646" w:type="dxa"/>
            <w:tcBorders>
              <w:top w:val="nil"/>
              <w:left w:val="nil"/>
              <w:bottom w:val="nil"/>
              <w:right w:val="nil"/>
            </w:tcBorders>
            <w:vAlign w:val="center"/>
          </w:tcPr>
          <w:p w14:paraId="5A7AEB2F" w14:textId="498F3E1C"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19,47</w:t>
            </w:r>
          </w:p>
        </w:tc>
        <w:tc>
          <w:tcPr>
            <w:tcW w:w="646" w:type="dxa"/>
            <w:tcBorders>
              <w:top w:val="nil"/>
              <w:left w:val="nil"/>
              <w:bottom w:val="nil"/>
              <w:right w:val="nil"/>
            </w:tcBorders>
            <w:vAlign w:val="center"/>
          </w:tcPr>
          <w:p w14:paraId="389D4856" w14:textId="174E87C0"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15,55</w:t>
            </w:r>
          </w:p>
        </w:tc>
        <w:tc>
          <w:tcPr>
            <w:tcW w:w="646" w:type="dxa"/>
            <w:tcBorders>
              <w:top w:val="nil"/>
              <w:left w:val="nil"/>
              <w:bottom w:val="nil"/>
              <w:right w:val="nil"/>
            </w:tcBorders>
            <w:vAlign w:val="center"/>
          </w:tcPr>
          <w:p w14:paraId="04ECD20E" w14:textId="3ABA807B" w:rsidR="00585E9B" w:rsidRPr="00585E9B" w:rsidRDefault="00585E9B" w:rsidP="00585E9B">
            <w:pPr>
              <w:pStyle w:val="ListParagraph"/>
              <w:spacing w:after="120"/>
              <w:ind w:left="0"/>
              <w:jc w:val="center"/>
              <w:rPr>
                <w:rFonts w:ascii="Arial Narrow" w:hAnsi="Arial Narrow"/>
                <w:b/>
                <w:bCs/>
                <w:sz w:val="20"/>
                <w:szCs w:val="20"/>
                <w:lang w:val="en-US"/>
              </w:rPr>
            </w:pPr>
            <w:r w:rsidRPr="00585E9B">
              <w:rPr>
                <w:rFonts w:ascii="Arial Narrow" w:hAnsi="Arial Narrow"/>
                <w:b/>
                <w:bCs/>
                <w:sz w:val="20"/>
                <w:szCs w:val="20"/>
              </w:rPr>
              <w:t>21,42</w:t>
            </w:r>
          </w:p>
        </w:tc>
        <w:tc>
          <w:tcPr>
            <w:tcW w:w="646" w:type="dxa"/>
            <w:tcBorders>
              <w:top w:val="nil"/>
              <w:left w:val="nil"/>
              <w:bottom w:val="nil"/>
            </w:tcBorders>
            <w:vAlign w:val="center"/>
          </w:tcPr>
          <w:p w14:paraId="0C430927" w14:textId="1FDFBD36"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16,64</w:t>
            </w:r>
          </w:p>
        </w:tc>
      </w:tr>
      <w:tr w:rsidR="00585E9B" w:rsidRPr="00585E9B" w14:paraId="5BC7BDB3" w14:textId="77777777" w:rsidTr="003D4DA8">
        <w:trPr>
          <w:trHeight w:val="350"/>
          <w:jc w:val="center"/>
        </w:trPr>
        <w:tc>
          <w:tcPr>
            <w:tcW w:w="907" w:type="dxa"/>
            <w:tcBorders>
              <w:top w:val="nil"/>
              <w:bottom w:val="nil"/>
              <w:right w:val="nil"/>
            </w:tcBorders>
          </w:tcPr>
          <w:p w14:paraId="085D8983" w14:textId="38FD2837" w:rsidR="00585E9B" w:rsidRPr="00585E9B" w:rsidRDefault="00585E9B" w:rsidP="00585E9B">
            <w:pPr>
              <w:pStyle w:val="ListParagraph"/>
              <w:spacing w:after="120"/>
              <w:ind w:left="0"/>
              <w:rPr>
                <w:rFonts w:ascii="Arial Narrow" w:hAnsi="Arial Narrow"/>
                <w:lang w:val="en-US"/>
              </w:rPr>
            </w:pPr>
            <w:r w:rsidRPr="00585E9B">
              <w:rPr>
                <w:rFonts w:ascii="Arial Narrow" w:hAnsi="Arial Narrow"/>
              </w:rPr>
              <w:t>Konsumsi Bahan Bakar</w:t>
            </w:r>
          </w:p>
        </w:tc>
        <w:tc>
          <w:tcPr>
            <w:tcW w:w="732" w:type="dxa"/>
            <w:tcBorders>
              <w:top w:val="nil"/>
              <w:left w:val="nil"/>
              <w:bottom w:val="nil"/>
              <w:right w:val="nil"/>
            </w:tcBorders>
            <w:vAlign w:val="center"/>
          </w:tcPr>
          <w:p w14:paraId="07711820" w14:textId="656A81E1"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541,21</w:t>
            </w:r>
          </w:p>
        </w:tc>
        <w:tc>
          <w:tcPr>
            <w:tcW w:w="645" w:type="dxa"/>
            <w:tcBorders>
              <w:top w:val="nil"/>
              <w:left w:val="nil"/>
              <w:bottom w:val="nil"/>
              <w:right w:val="nil"/>
            </w:tcBorders>
            <w:vAlign w:val="center"/>
          </w:tcPr>
          <w:p w14:paraId="18B72A35" w14:textId="3431E7BB"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534,7</w:t>
            </w:r>
          </w:p>
        </w:tc>
        <w:tc>
          <w:tcPr>
            <w:tcW w:w="646" w:type="dxa"/>
            <w:tcBorders>
              <w:top w:val="nil"/>
              <w:left w:val="nil"/>
              <w:bottom w:val="nil"/>
              <w:right w:val="nil"/>
            </w:tcBorders>
            <w:vAlign w:val="center"/>
          </w:tcPr>
          <w:p w14:paraId="45DAEC61" w14:textId="7993B557"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432,6</w:t>
            </w:r>
          </w:p>
        </w:tc>
        <w:tc>
          <w:tcPr>
            <w:tcW w:w="646" w:type="dxa"/>
            <w:tcBorders>
              <w:top w:val="nil"/>
              <w:left w:val="nil"/>
              <w:bottom w:val="nil"/>
              <w:right w:val="nil"/>
            </w:tcBorders>
            <w:vAlign w:val="center"/>
          </w:tcPr>
          <w:p w14:paraId="7AAB0FDD" w14:textId="32A0C497"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534,8</w:t>
            </w:r>
          </w:p>
        </w:tc>
        <w:tc>
          <w:tcPr>
            <w:tcW w:w="646" w:type="dxa"/>
            <w:tcBorders>
              <w:top w:val="nil"/>
              <w:left w:val="nil"/>
              <w:bottom w:val="nil"/>
              <w:right w:val="nil"/>
            </w:tcBorders>
            <w:vAlign w:val="center"/>
          </w:tcPr>
          <w:p w14:paraId="0F8C8E32" w14:textId="5CA2A39B" w:rsidR="00585E9B" w:rsidRPr="00585E9B" w:rsidRDefault="00585E9B" w:rsidP="00585E9B">
            <w:pPr>
              <w:pStyle w:val="ListParagraph"/>
              <w:spacing w:after="120"/>
              <w:ind w:left="0"/>
              <w:jc w:val="center"/>
              <w:rPr>
                <w:rFonts w:ascii="Arial Narrow" w:hAnsi="Arial Narrow"/>
                <w:b/>
                <w:bCs/>
                <w:sz w:val="20"/>
                <w:szCs w:val="20"/>
                <w:lang w:val="en-US"/>
              </w:rPr>
            </w:pPr>
            <w:r w:rsidRPr="00585E9B">
              <w:rPr>
                <w:rFonts w:ascii="Arial Narrow" w:hAnsi="Arial Narrow"/>
                <w:b/>
                <w:bCs/>
                <w:sz w:val="20"/>
                <w:szCs w:val="20"/>
              </w:rPr>
              <w:t>397,5</w:t>
            </w:r>
          </w:p>
        </w:tc>
        <w:tc>
          <w:tcPr>
            <w:tcW w:w="646" w:type="dxa"/>
            <w:tcBorders>
              <w:top w:val="nil"/>
              <w:left w:val="nil"/>
              <w:bottom w:val="nil"/>
            </w:tcBorders>
            <w:vAlign w:val="center"/>
          </w:tcPr>
          <w:p w14:paraId="1E37BFDA" w14:textId="666B4779"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503,3</w:t>
            </w:r>
          </w:p>
        </w:tc>
      </w:tr>
      <w:tr w:rsidR="00585E9B" w:rsidRPr="00585E9B" w14:paraId="4FA51E50" w14:textId="77777777" w:rsidTr="003D4DA8">
        <w:trPr>
          <w:trHeight w:val="350"/>
          <w:jc w:val="center"/>
        </w:trPr>
        <w:tc>
          <w:tcPr>
            <w:tcW w:w="907" w:type="dxa"/>
            <w:tcBorders>
              <w:top w:val="nil"/>
              <w:bottom w:val="single" w:sz="4" w:space="0" w:color="auto"/>
              <w:right w:val="nil"/>
            </w:tcBorders>
          </w:tcPr>
          <w:p w14:paraId="18C55C03" w14:textId="62FC92A1" w:rsidR="00585E9B" w:rsidRPr="00585E9B" w:rsidRDefault="00585E9B" w:rsidP="00585E9B">
            <w:pPr>
              <w:pStyle w:val="ListParagraph"/>
              <w:spacing w:after="120"/>
              <w:ind w:left="0"/>
              <w:rPr>
                <w:rFonts w:ascii="Arial Narrow" w:hAnsi="Arial Narrow"/>
                <w:lang w:val="en-US"/>
              </w:rPr>
            </w:pPr>
            <w:r w:rsidRPr="00585E9B">
              <w:rPr>
                <w:rFonts w:ascii="Arial Narrow" w:hAnsi="Arial Narrow"/>
              </w:rPr>
              <w:t>Emisi Gas Buang (Ketebalan Asap)</w:t>
            </w:r>
          </w:p>
        </w:tc>
        <w:tc>
          <w:tcPr>
            <w:tcW w:w="732" w:type="dxa"/>
            <w:tcBorders>
              <w:top w:val="nil"/>
              <w:left w:val="nil"/>
              <w:bottom w:val="single" w:sz="4" w:space="0" w:color="auto"/>
              <w:right w:val="nil"/>
            </w:tcBorders>
            <w:vAlign w:val="center"/>
          </w:tcPr>
          <w:p w14:paraId="6667ACB7" w14:textId="78EDFB02"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79,31</w:t>
            </w:r>
          </w:p>
        </w:tc>
        <w:tc>
          <w:tcPr>
            <w:tcW w:w="645" w:type="dxa"/>
            <w:tcBorders>
              <w:top w:val="nil"/>
              <w:left w:val="nil"/>
              <w:bottom w:val="single" w:sz="4" w:space="0" w:color="auto"/>
              <w:right w:val="nil"/>
            </w:tcBorders>
            <w:vAlign w:val="center"/>
          </w:tcPr>
          <w:p w14:paraId="3259C937" w14:textId="5CC3654D"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70,57</w:t>
            </w:r>
          </w:p>
        </w:tc>
        <w:tc>
          <w:tcPr>
            <w:tcW w:w="646" w:type="dxa"/>
            <w:tcBorders>
              <w:top w:val="nil"/>
              <w:left w:val="nil"/>
              <w:bottom w:val="single" w:sz="4" w:space="0" w:color="auto"/>
              <w:right w:val="nil"/>
            </w:tcBorders>
            <w:vAlign w:val="center"/>
          </w:tcPr>
          <w:p w14:paraId="39890990" w14:textId="4F121243"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43,84</w:t>
            </w:r>
          </w:p>
        </w:tc>
        <w:tc>
          <w:tcPr>
            <w:tcW w:w="646" w:type="dxa"/>
            <w:tcBorders>
              <w:top w:val="nil"/>
              <w:left w:val="nil"/>
              <w:bottom w:val="single" w:sz="4" w:space="0" w:color="auto"/>
              <w:right w:val="nil"/>
            </w:tcBorders>
            <w:vAlign w:val="center"/>
          </w:tcPr>
          <w:p w14:paraId="5940B732" w14:textId="035385A3"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68,13</w:t>
            </w:r>
          </w:p>
        </w:tc>
        <w:tc>
          <w:tcPr>
            <w:tcW w:w="646" w:type="dxa"/>
            <w:tcBorders>
              <w:top w:val="nil"/>
              <w:left w:val="nil"/>
              <w:bottom w:val="single" w:sz="4" w:space="0" w:color="auto"/>
              <w:right w:val="nil"/>
            </w:tcBorders>
            <w:vAlign w:val="center"/>
          </w:tcPr>
          <w:p w14:paraId="22C0E9DC" w14:textId="363A63E8" w:rsidR="00585E9B" w:rsidRPr="00585E9B" w:rsidRDefault="00585E9B" w:rsidP="00585E9B">
            <w:pPr>
              <w:pStyle w:val="ListParagraph"/>
              <w:spacing w:after="120"/>
              <w:ind w:left="0"/>
              <w:jc w:val="center"/>
              <w:rPr>
                <w:rFonts w:ascii="Arial Narrow" w:hAnsi="Arial Narrow"/>
                <w:b/>
                <w:bCs/>
                <w:sz w:val="20"/>
                <w:szCs w:val="20"/>
                <w:lang w:val="en-US"/>
              </w:rPr>
            </w:pPr>
            <w:r w:rsidRPr="00585E9B">
              <w:rPr>
                <w:rFonts w:ascii="Arial Narrow" w:hAnsi="Arial Narrow"/>
                <w:b/>
                <w:bCs/>
                <w:sz w:val="20"/>
                <w:szCs w:val="20"/>
              </w:rPr>
              <w:t>40,15</w:t>
            </w:r>
          </w:p>
        </w:tc>
        <w:tc>
          <w:tcPr>
            <w:tcW w:w="646" w:type="dxa"/>
            <w:tcBorders>
              <w:top w:val="nil"/>
              <w:left w:val="nil"/>
              <w:bottom w:val="single" w:sz="4" w:space="0" w:color="auto"/>
            </w:tcBorders>
            <w:vAlign w:val="center"/>
          </w:tcPr>
          <w:p w14:paraId="5DD85797" w14:textId="79177CC5" w:rsidR="00585E9B" w:rsidRPr="00585E9B" w:rsidRDefault="00585E9B" w:rsidP="00585E9B">
            <w:pPr>
              <w:pStyle w:val="ListParagraph"/>
              <w:spacing w:after="120"/>
              <w:ind w:left="0"/>
              <w:jc w:val="center"/>
              <w:rPr>
                <w:rFonts w:ascii="Arial Narrow" w:hAnsi="Arial Narrow"/>
                <w:sz w:val="20"/>
                <w:szCs w:val="20"/>
                <w:lang w:val="en-US"/>
              </w:rPr>
            </w:pPr>
            <w:r w:rsidRPr="00585E9B">
              <w:rPr>
                <w:rFonts w:ascii="Arial Narrow" w:hAnsi="Arial Narrow"/>
                <w:sz w:val="20"/>
                <w:szCs w:val="20"/>
              </w:rPr>
              <w:t>61,10</w:t>
            </w:r>
          </w:p>
        </w:tc>
      </w:tr>
    </w:tbl>
    <w:p w14:paraId="0BEE116C" w14:textId="77777777" w:rsidR="00585E9B" w:rsidRPr="00585E9B" w:rsidRDefault="00585E9B" w:rsidP="00585E9B">
      <w:pPr>
        <w:pStyle w:val="ListParagraph"/>
        <w:spacing w:after="120" w:line="240" w:lineRule="auto"/>
        <w:ind w:left="0"/>
        <w:rPr>
          <w:rFonts w:ascii="Arial Narrow" w:hAnsi="Arial Narrow"/>
          <w:lang w:val="en-US"/>
        </w:rPr>
      </w:pPr>
    </w:p>
    <w:p w14:paraId="4FDBC61B" w14:textId="77777777" w:rsidR="00974039" w:rsidRPr="00317A3F" w:rsidRDefault="00974039" w:rsidP="00317A3F">
      <w:pPr>
        <w:spacing w:after="120" w:line="240" w:lineRule="auto"/>
        <w:rPr>
          <w:rFonts w:ascii="Arial Narrow" w:hAnsi="Arial Narrow" w:cs="Arial"/>
          <w:i/>
          <w:iCs/>
        </w:rPr>
      </w:pPr>
    </w:p>
    <w:p w14:paraId="3D4BDFC9" w14:textId="77777777" w:rsidR="00974039" w:rsidRPr="004015D6" w:rsidRDefault="00974039"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Kesimpulan</w:t>
      </w:r>
    </w:p>
    <w:p w14:paraId="22D50407" w14:textId="6484D91F" w:rsidR="00974039" w:rsidRPr="003D4DA8" w:rsidRDefault="003D4DA8" w:rsidP="00B1793F">
      <w:pPr>
        <w:pStyle w:val="ListParagraph"/>
        <w:spacing w:after="120" w:line="240" w:lineRule="auto"/>
        <w:ind w:left="0" w:firstLine="426"/>
        <w:jc w:val="both"/>
        <w:rPr>
          <w:rFonts w:ascii="Arial Narrow" w:hAnsi="Arial Narrow" w:cs="Arial"/>
          <w:lang w:val="en-US"/>
        </w:rPr>
      </w:pPr>
      <w:r>
        <w:rPr>
          <w:rFonts w:ascii="Arial Narrow" w:hAnsi="Arial Narrow" w:cs="Arial"/>
          <w:lang w:val="en-US"/>
        </w:rPr>
        <w:t xml:space="preserve">Memodifikasi </w:t>
      </w:r>
      <w:r w:rsidRPr="003D4DA8">
        <w:rPr>
          <w:rFonts w:ascii="Arial Narrow" w:hAnsi="Arial Narrow" w:cs="Arial"/>
          <w:lang w:val="en-US"/>
        </w:rPr>
        <w:t>mesin diesel dengan cara mengatur waktu penginjeksian merupakan salah satu cara untuk memperbaiki unjuk kerja mesin diesel</w:t>
      </w:r>
      <w:r>
        <w:rPr>
          <w:rFonts w:ascii="Arial Narrow" w:hAnsi="Arial Narrow" w:cs="Arial"/>
          <w:lang w:val="en-US"/>
        </w:rPr>
        <w:t xml:space="preserve">. Variasi </w:t>
      </w:r>
      <w:r w:rsidRPr="003D4DA8">
        <w:rPr>
          <w:rFonts w:ascii="Arial Narrow" w:hAnsi="Arial Narrow" w:cs="Arial"/>
          <w:lang w:val="en-US"/>
        </w:rPr>
        <w:t>waktu penginjeksian 30°BDC pada bahan bakar campuran Biodiesel 80% dan Etanol 20% menjadi variasi timing injeksi yang menghasilkan daya dan torsi paling besar, nilai konsumsi bahan bakar paling rendah, serta emisi gas buang yang paling baik</w:t>
      </w:r>
      <w:r>
        <w:rPr>
          <w:rFonts w:ascii="Arial Narrow" w:hAnsi="Arial Narrow" w:cs="Arial"/>
          <w:lang w:val="en-US"/>
        </w:rPr>
        <w:t xml:space="preserve"> pada mesin diesel Dongfeng R185.</w:t>
      </w:r>
    </w:p>
    <w:p w14:paraId="61084A7F" w14:textId="77777777" w:rsidR="00974039" w:rsidRPr="004015D6" w:rsidRDefault="00974039" w:rsidP="00B1793F">
      <w:pPr>
        <w:pStyle w:val="ListParagraph"/>
        <w:spacing w:after="120" w:line="240" w:lineRule="auto"/>
        <w:ind w:left="0" w:firstLine="426"/>
        <w:jc w:val="both"/>
        <w:rPr>
          <w:rFonts w:ascii="Arial Narrow" w:hAnsi="Arial Narrow" w:cs="Arial"/>
        </w:rPr>
      </w:pPr>
    </w:p>
    <w:p w14:paraId="161ECEB2" w14:textId="77777777" w:rsidR="00974039" w:rsidRPr="004015D6" w:rsidRDefault="00974039" w:rsidP="004A1901">
      <w:pPr>
        <w:pStyle w:val="ListParagraph"/>
        <w:spacing w:after="120" w:line="240" w:lineRule="auto"/>
        <w:ind w:left="0"/>
        <w:rPr>
          <w:rFonts w:ascii="Arial Narrow" w:hAnsi="Arial Narrow" w:cs="Arial"/>
          <w:b/>
          <w:bCs/>
        </w:rPr>
      </w:pPr>
      <w:r w:rsidRPr="004015D6">
        <w:rPr>
          <w:rFonts w:ascii="Arial Narrow" w:hAnsi="Arial Narrow" w:cs="Arial"/>
          <w:b/>
          <w:bCs/>
        </w:rPr>
        <w:t>Ucapan Terimakasih</w:t>
      </w:r>
    </w:p>
    <w:p w14:paraId="36EC2D00" w14:textId="58D020A5" w:rsidR="00974039" w:rsidRPr="003D4DA8" w:rsidRDefault="003D4DA8" w:rsidP="00DB1FC4">
      <w:pPr>
        <w:pStyle w:val="ListParagraph"/>
        <w:spacing w:after="120" w:line="240" w:lineRule="auto"/>
        <w:ind w:left="0" w:firstLine="426"/>
        <w:jc w:val="both"/>
        <w:rPr>
          <w:rFonts w:ascii="Arial Narrow" w:hAnsi="Arial Narrow" w:cs="Arial"/>
          <w:lang w:val="en-US"/>
        </w:rPr>
      </w:pPr>
      <w:r>
        <w:rPr>
          <w:rFonts w:ascii="Arial Narrow" w:hAnsi="Arial Narrow" w:cs="Arial"/>
          <w:lang w:val="en-US"/>
        </w:rPr>
        <w:t>Ucapan terimakasih diucapkan kepada dosen pembimbing sehingga penelitian ini dapat berjalan dengan lancar dan yang paling utama adalah ucapan terimakasih kepada kedua orang tua dan seluruh keluarga.</w:t>
      </w:r>
    </w:p>
    <w:p w14:paraId="1D872488" w14:textId="77777777" w:rsidR="00974039" w:rsidRPr="004015D6" w:rsidRDefault="00974039" w:rsidP="009E0200">
      <w:pPr>
        <w:pStyle w:val="ListParagraph"/>
        <w:spacing w:after="120" w:line="240" w:lineRule="auto"/>
        <w:ind w:left="0" w:firstLine="426"/>
        <w:rPr>
          <w:rFonts w:ascii="Arial" w:hAnsi="Arial" w:cs="Arial"/>
        </w:rPr>
      </w:pPr>
    </w:p>
    <w:p w14:paraId="64912C7A" w14:textId="77777777" w:rsidR="00974039" w:rsidRPr="004015D6" w:rsidRDefault="00974039" w:rsidP="004A1901">
      <w:pPr>
        <w:pStyle w:val="ListParagraph"/>
        <w:spacing w:after="120" w:line="240" w:lineRule="auto"/>
        <w:ind w:left="0"/>
        <w:rPr>
          <w:rFonts w:ascii="Arial Narrow" w:hAnsi="Arial Narrow" w:cs="Arial"/>
          <w:b/>
          <w:bCs/>
        </w:rPr>
      </w:pPr>
      <w:r w:rsidRPr="004015D6">
        <w:rPr>
          <w:rFonts w:ascii="Arial Narrow" w:hAnsi="Arial Narrow" w:cs="Arial"/>
          <w:b/>
          <w:bCs/>
        </w:rPr>
        <w:t>Daftar Pustaka</w:t>
      </w:r>
    </w:p>
    <w:sdt>
      <w:sdtPr>
        <w:tag w:val="MENDELEY_BIBLIOGRAPHY"/>
        <w:id w:val="-1056079420"/>
        <w:placeholder>
          <w:docPart w:val="DefaultPlaceholder_-1854013440"/>
        </w:placeholder>
      </w:sdtPr>
      <w:sdtEndPr/>
      <w:sdtContent>
        <w:p w14:paraId="1D2EED2D" w14:textId="77777777" w:rsidR="007813D7" w:rsidRDefault="007813D7">
          <w:pPr>
            <w:autoSpaceDE w:val="0"/>
            <w:autoSpaceDN w:val="0"/>
            <w:ind w:hanging="640"/>
            <w:divId w:val="1738086206"/>
            <w:rPr>
              <w:rFonts w:eastAsia="Times New Roman"/>
              <w:sz w:val="24"/>
              <w:szCs w:val="24"/>
            </w:rPr>
          </w:pPr>
          <w:r>
            <w:rPr>
              <w:rFonts w:eastAsia="Times New Roman"/>
            </w:rPr>
            <w:t>[1]</w:t>
          </w:r>
          <w:r>
            <w:rPr>
              <w:rFonts w:eastAsia="Times New Roman"/>
            </w:rPr>
            <w:tab/>
            <w:t>T. H. Susanto, ) Margianto, and E. Marlina, “PENGARUH VARIASI TIMING INJECTION DAN CAMPURAN BAHAN BAKAR TERHADAP UNJUK KERJA MOTOR DIESEL.”</w:t>
          </w:r>
        </w:p>
        <w:p w14:paraId="2C4D9A1D" w14:textId="77777777" w:rsidR="007813D7" w:rsidRDefault="007813D7">
          <w:pPr>
            <w:autoSpaceDE w:val="0"/>
            <w:autoSpaceDN w:val="0"/>
            <w:ind w:hanging="640"/>
            <w:divId w:val="1058086321"/>
            <w:rPr>
              <w:rFonts w:eastAsia="Times New Roman"/>
            </w:rPr>
          </w:pPr>
          <w:r>
            <w:rPr>
              <w:rFonts w:eastAsia="Times New Roman"/>
            </w:rPr>
            <w:t>[2]</w:t>
          </w:r>
          <w:r>
            <w:rPr>
              <w:rFonts w:eastAsia="Times New Roman"/>
            </w:rPr>
            <w:tab/>
            <w:t>G. Susanto, “Pengujian performa motor diesel berbahan bakar Biosolar melalui perubahan timing injeksi bahan bakar,” 2009, Accessed: Dec. 11, 2023. [Online]. Available: http://dewey.petra.ac.id/jiunkpe_dg_14485.html</w:t>
          </w:r>
        </w:p>
        <w:p w14:paraId="381E0654" w14:textId="77777777" w:rsidR="007813D7" w:rsidRDefault="007813D7">
          <w:pPr>
            <w:autoSpaceDE w:val="0"/>
            <w:autoSpaceDN w:val="0"/>
            <w:ind w:hanging="640"/>
            <w:divId w:val="450781695"/>
            <w:rPr>
              <w:rFonts w:eastAsia="Times New Roman"/>
            </w:rPr>
          </w:pPr>
          <w:r>
            <w:rPr>
              <w:rFonts w:eastAsia="Times New Roman"/>
            </w:rPr>
            <w:t>[3]</w:t>
          </w:r>
          <w:r>
            <w:rPr>
              <w:rFonts w:eastAsia="Times New Roman"/>
            </w:rPr>
            <w:tab/>
            <w:t xml:space="preserve">T. Sutrisno and P. P. Purnomo, “Studi Pengaruh Waktu Injeksi, Tekanan Bahan Bakar, dan Tekanan Turbo Terhadap Unjuk Kerja Mesin Diesel 2GD-FTV,” </w:t>
          </w:r>
          <w:r>
            <w:rPr>
              <w:rFonts w:eastAsia="Times New Roman"/>
              <w:i/>
              <w:iCs/>
            </w:rPr>
            <w:t>Jurnal Teknik Mesin</w:t>
          </w:r>
          <w:r>
            <w:rPr>
              <w:rFonts w:eastAsia="Times New Roman"/>
            </w:rPr>
            <w:t>, vol. 19, no. 1, pp. 17–20, May 2022, doi: 10.9744/JTM.19.1.17-20.</w:t>
          </w:r>
        </w:p>
        <w:p w14:paraId="72E59C67" w14:textId="77777777" w:rsidR="007813D7" w:rsidRDefault="007813D7">
          <w:pPr>
            <w:autoSpaceDE w:val="0"/>
            <w:autoSpaceDN w:val="0"/>
            <w:ind w:hanging="640"/>
            <w:divId w:val="310797173"/>
            <w:rPr>
              <w:rFonts w:eastAsia="Times New Roman"/>
            </w:rPr>
          </w:pPr>
          <w:r>
            <w:rPr>
              <w:rFonts w:eastAsia="Times New Roman"/>
            </w:rPr>
            <w:t>[4]</w:t>
          </w:r>
          <w:r>
            <w:rPr>
              <w:rFonts w:eastAsia="Times New Roman"/>
            </w:rPr>
            <w:tab/>
            <w:t xml:space="preserve">F. Majedi, D. Setiyaningrum, S. M. T. Hidayahtullah, and A. Abbas, “Effects of injection pressure on output power, bte, sfc and opacity in a typical single-cylinder diesel engine,” </w:t>
          </w:r>
          <w:r>
            <w:rPr>
              <w:rFonts w:eastAsia="Times New Roman"/>
              <w:i/>
              <w:iCs/>
            </w:rPr>
            <w:t>Automotive Experiences</w:t>
          </w:r>
          <w:r>
            <w:rPr>
              <w:rFonts w:eastAsia="Times New Roman"/>
            </w:rPr>
            <w:t>, vol. 3, no. 1, pp. 20–26, 2020, doi: 10.31603/ae.v3i1.3006.</w:t>
          </w:r>
        </w:p>
        <w:p w14:paraId="4BC5502A" w14:textId="3B9AE252" w:rsidR="003D4DA8" w:rsidRPr="003D4DA8" w:rsidRDefault="007813D7" w:rsidP="003D4DA8">
          <w:pPr>
            <w:autoSpaceDE w:val="0"/>
            <w:autoSpaceDN w:val="0"/>
            <w:ind w:hanging="640"/>
            <w:divId w:val="402457176"/>
            <w:rPr>
              <w:rFonts w:eastAsia="Times New Roman"/>
            </w:rPr>
          </w:pPr>
          <w:r>
            <w:rPr>
              <w:rFonts w:eastAsia="Times New Roman"/>
            </w:rPr>
            <w:t>[5]</w:t>
          </w:r>
          <w:r>
            <w:rPr>
              <w:rFonts w:eastAsia="Times New Roman"/>
            </w:rPr>
            <w:tab/>
            <w:t xml:space="preserve">M. L. Mathur and R. P. Sharma, “A Course in internal combustion engines,” 1980, </w:t>
          </w:r>
          <w:r>
            <w:rPr>
              <w:rFonts w:eastAsia="Times New Roman"/>
              <w:i/>
              <w:iCs/>
            </w:rPr>
            <w:t>Dhanpat Rai and Sons, New Del</w:t>
          </w:r>
          <w:r>
            <w:rPr>
              <w:rFonts w:eastAsia="Times New Roman"/>
            </w:rPr>
            <w:t>. Accessed: Dec. 05, 2023. [Online]. Available: https://lib.ui.ac.id</w:t>
          </w:r>
        </w:p>
        <w:p w14:paraId="30643191" w14:textId="016DC65E" w:rsidR="00974039" w:rsidRDefault="00B864DF"/>
      </w:sdtContent>
    </w:sdt>
    <w:sectPr w:rsidR="00974039" w:rsidSect="005B1A2D">
      <w:headerReference w:type="default" r:id="rId20"/>
      <w:footerReference w:type="default" r:id="rId21"/>
      <w:footerReference w:type="first" r:id="rId22"/>
      <w:type w:val="continuous"/>
      <w:pgSz w:w="11906" w:h="16838" w:code="9"/>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A856A" w14:textId="77777777" w:rsidR="00B864DF" w:rsidRDefault="00B864DF" w:rsidP="00BF3A18">
      <w:pPr>
        <w:spacing w:after="0" w:line="240" w:lineRule="auto"/>
      </w:pPr>
      <w:r>
        <w:separator/>
      </w:r>
    </w:p>
  </w:endnote>
  <w:endnote w:type="continuationSeparator" w:id="0">
    <w:p w14:paraId="79BF6EF8" w14:textId="77777777" w:rsidR="00B864DF" w:rsidRDefault="00B864DF" w:rsidP="00BF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E301C" w14:textId="77777777" w:rsidR="00974039" w:rsidRDefault="00974039" w:rsidP="00BF3A18">
    <w:pPr>
      <w:pStyle w:val="Footer"/>
      <w:tabs>
        <w:tab w:val="clear" w:pos="4513"/>
        <w:tab w:val="clear" w:pos="9026"/>
      </w:tabs>
      <w:jc w:val="both"/>
      <w:rPr>
        <w:rFonts w:ascii="Arial Narrow" w:hAnsi="Arial Narrow"/>
        <w:i/>
        <w:iCs/>
        <w:sz w:val="20"/>
        <w:szCs w:val="20"/>
      </w:rPr>
    </w:pPr>
  </w:p>
  <w:p w14:paraId="009854E7" w14:textId="77777777" w:rsidR="00974039" w:rsidRPr="00BF3A18" w:rsidRDefault="00974039"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Pr="00BF3A18">
      <w:rPr>
        <w:rFonts w:ascii="Arial Narrow" w:hAnsi="Arial Narrow"/>
        <w:sz w:val="20"/>
        <w:szCs w:val="20"/>
      </w:rPr>
      <w:t xml:space="preserve"> April 2020 Vol 1 No. 1</w:t>
    </w:r>
    <w:r w:rsidRPr="00BF3A18">
      <w:rPr>
        <w:rFonts w:ascii="Arial Narrow" w:hAnsi="Arial Narrow"/>
        <w:i/>
        <w:iCs/>
        <w:sz w:val="20"/>
        <w:szCs w:val="20"/>
      </w:rPr>
      <w:t xml:space="preserve"> </w:t>
    </w:r>
  </w:p>
  <w:p w14:paraId="6EFDD444" w14:textId="77777777" w:rsidR="00974039" w:rsidRDefault="0097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922459"/>
      <w:docPartObj>
        <w:docPartGallery w:val="Page Numbers (Bottom of Page)"/>
        <w:docPartUnique/>
      </w:docPartObj>
    </w:sdtPr>
    <w:sdtEndPr>
      <w:rPr>
        <w:rFonts w:ascii="Arial Narrow" w:hAnsi="Arial Narrow"/>
        <w:noProof/>
        <w:sz w:val="20"/>
        <w:szCs w:val="20"/>
      </w:rPr>
    </w:sdtEndPr>
    <w:sdtContent>
      <w:p w14:paraId="1AE7816E" w14:textId="77777777" w:rsidR="00974039" w:rsidRPr="009719B3" w:rsidRDefault="00974039">
        <w:pPr>
          <w:pStyle w:val="Footer"/>
          <w:jc w:val="right"/>
          <w:rPr>
            <w:rFonts w:ascii="Arial Narrow" w:hAnsi="Arial Narrow"/>
            <w:sz w:val="20"/>
            <w:szCs w:val="20"/>
          </w:rPr>
        </w:pPr>
        <w:r>
          <w:rPr>
            <w:rFonts w:ascii="Arial Narrow" w:hAnsi="Arial Narrow" w:cs="Arial"/>
            <w:noProof/>
          </w:rPr>
          <mc:AlternateContent>
            <mc:Choice Requires="wps">
              <w:drawing>
                <wp:anchor distT="0" distB="0" distL="114300" distR="114300" simplePos="0" relativeHeight="251661312" behindDoc="0" locked="0" layoutInCell="1" allowOverlap="1" wp14:anchorId="77ED5356" wp14:editId="66A312FC">
                  <wp:simplePos x="0" y="0"/>
                  <wp:positionH relativeFrom="margin">
                    <wp:align>left</wp:align>
                  </wp:positionH>
                  <wp:positionV relativeFrom="paragraph">
                    <wp:posOffset>-83185</wp:posOffset>
                  </wp:positionV>
                  <wp:extent cx="4135967"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135967" cy="304800"/>
                          </a:xfrm>
                          <a:prstGeom prst="rect">
                            <a:avLst/>
                          </a:prstGeom>
                          <a:solidFill>
                            <a:schemeClr val="lt1"/>
                          </a:solidFill>
                          <a:ln w="6350">
                            <a:noFill/>
                          </a:ln>
                        </wps:spPr>
                        <wps:txbx>
                          <w:txbxContent>
                            <w:p w14:paraId="502F9A13" w14:textId="77777777" w:rsidR="00974039" w:rsidRPr="009719B3" w:rsidRDefault="00974039" w:rsidP="009719B3">
                              <w:pPr>
                                <w:spacing w:after="0" w:line="240" w:lineRule="auto"/>
                                <w:rPr>
                                  <w:rFonts w:ascii="Arial Narrow" w:hAnsi="Arial Narrow"/>
                                  <w:i/>
                                  <w:iCs/>
                                  <w:sz w:val="16"/>
                                  <w:szCs w:val="16"/>
                                  <w:lang w:val="en-GB"/>
                                </w:rPr>
                              </w:pPr>
                              <w:r w:rsidRPr="009719B3">
                                <w:rPr>
                                  <w:rFonts w:ascii="Arial Narrow" w:hAnsi="Arial Narrow"/>
                                  <w:i/>
                                  <w:iCs/>
                                  <w:sz w:val="16"/>
                                  <w:szCs w:val="16"/>
                                  <w:lang w:val="en-GB"/>
                                </w:rPr>
                                <w:t>Diterima :</w:t>
                              </w:r>
                              <w:r w:rsidRPr="009719B3">
                                <w:rPr>
                                  <w:rFonts w:ascii="Arial Narrow" w:hAnsi="Arial Narrow"/>
                                  <w:i/>
                                  <w:iCs/>
                                  <w:sz w:val="16"/>
                                  <w:szCs w:val="16"/>
                                  <w:lang w:val="en-GB"/>
                                </w:rPr>
                                <w:tab/>
                              </w:r>
                              <w:r w:rsidRPr="009719B3">
                                <w:rPr>
                                  <w:rFonts w:ascii="Arial Narrow" w:hAnsi="Arial Narrow"/>
                                  <w:i/>
                                  <w:iCs/>
                                  <w:sz w:val="16"/>
                                  <w:szCs w:val="16"/>
                                  <w:lang w:val="en-GB"/>
                                </w:rPr>
                                <w:tab/>
                                <w:t>Direvisi :</w:t>
                              </w:r>
                              <w:r w:rsidRPr="009719B3">
                                <w:rPr>
                                  <w:rFonts w:ascii="Arial Narrow" w:hAnsi="Arial Narrow"/>
                                  <w:i/>
                                  <w:iCs/>
                                  <w:sz w:val="16"/>
                                  <w:szCs w:val="16"/>
                                  <w:lang w:val="en-GB"/>
                                </w:rPr>
                                <w:tab/>
                              </w:r>
                              <w:r w:rsidRPr="009719B3">
                                <w:rPr>
                                  <w:rFonts w:ascii="Arial Narrow" w:hAnsi="Arial Narrow"/>
                                  <w:i/>
                                  <w:iCs/>
                                  <w:sz w:val="16"/>
                                  <w:szCs w:val="16"/>
                                  <w:lang w:val="en-GB"/>
                                </w:rPr>
                                <w:tab/>
                                <w:t>Disetujui :</w:t>
                              </w:r>
                              <w:r w:rsidRPr="009719B3">
                                <w:rPr>
                                  <w:rFonts w:ascii="Arial Narrow" w:hAnsi="Arial Narrow"/>
                                  <w:i/>
                                  <w:iCs/>
                                  <w:sz w:val="16"/>
                                  <w:szCs w:val="16"/>
                                  <w:lang w:val="en-GB"/>
                                </w:rPr>
                                <w:tab/>
                              </w:r>
                              <w:r w:rsidRPr="009719B3">
                                <w:rPr>
                                  <w:rFonts w:ascii="Arial Narrow" w:hAnsi="Arial Narrow"/>
                                  <w:i/>
                                  <w:iCs/>
                                  <w:sz w:val="16"/>
                                  <w:szCs w:val="16"/>
                                  <w:lang w:val="en-GB"/>
                                </w:rPr>
                                <w:tab/>
                                <w:t>Dipublikasi</w:t>
                              </w:r>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D5356" id="_x0000_t202" coordsize="21600,21600" o:spt="202" path="m,l,21600r21600,l21600,xe">
                  <v:stroke joinstyle="miter"/>
                  <v:path gradientshapeok="t" o:connecttype="rect"/>
                </v:shapetype>
                <v:shape id="Text Box 4" o:spid="_x0000_s1026" type="#_x0000_t202" style="position:absolute;left:0;text-align:left;margin-left:0;margin-top:-6.55pt;width:325.6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" fillcolor="white [3201]" stroked="f" strokeweight=".5pt">
                  <v:textbox>
                    <w:txbxContent>
                      <w:p w14:paraId="502F9A13" w14:textId="77777777" w:rsidR="00974039" w:rsidRPr="009719B3" w:rsidRDefault="00974039" w:rsidP="009719B3">
                        <w:pPr>
                          <w:spacing w:after="0" w:line="240" w:lineRule="auto"/>
                          <w:rPr>
                            <w:rFonts w:ascii="Arial Narrow" w:hAnsi="Arial Narrow"/>
                            <w:i/>
                            <w:iCs/>
                            <w:sz w:val="16"/>
                            <w:szCs w:val="16"/>
                            <w:lang w:val="en-GB"/>
                          </w:rPr>
                        </w:pPr>
                        <w:r w:rsidRPr="009719B3">
                          <w:rPr>
                            <w:rFonts w:ascii="Arial Narrow" w:hAnsi="Arial Narrow"/>
                            <w:i/>
                            <w:iCs/>
                            <w:sz w:val="16"/>
                            <w:szCs w:val="16"/>
                            <w:lang w:val="en-GB"/>
                          </w:rPr>
                          <w:t>Diterima :</w:t>
                        </w:r>
                        <w:r w:rsidRPr="009719B3">
                          <w:rPr>
                            <w:rFonts w:ascii="Arial Narrow" w:hAnsi="Arial Narrow"/>
                            <w:i/>
                            <w:iCs/>
                            <w:sz w:val="16"/>
                            <w:szCs w:val="16"/>
                            <w:lang w:val="en-GB"/>
                          </w:rPr>
                          <w:tab/>
                        </w:r>
                        <w:r w:rsidRPr="009719B3">
                          <w:rPr>
                            <w:rFonts w:ascii="Arial Narrow" w:hAnsi="Arial Narrow"/>
                            <w:i/>
                            <w:iCs/>
                            <w:sz w:val="16"/>
                            <w:szCs w:val="16"/>
                            <w:lang w:val="en-GB"/>
                          </w:rPr>
                          <w:tab/>
                          <w:t>Direvisi :</w:t>
                        </w:r>
                        <w:r w:rsidRPr="009719B3">
                          <w:rPr>
                            <w:rFonts w:ascii="Arial Narrow" w:hAnsi="Arial Narrow"/>
                            <w:i/>
                            <w:iCs/>
                            <w:sz w:val="16"/>
                            <w:szCs w:val="16"/>
                            <w:lang w:val="en-GB"/>
                          </w:rPr>
                          <w:tab/>
                        </w:r>
                        <w:r w:rsidRPr="009719B3">
                          <w:rPr>
                            <w:rFonts w:ascii="Arial Narrow" w:hAnsi="Arial Narrow"/>
                            <w:i/>
                            <w:iCs/>
                            <w:sz w:val="16"/>
                            <w:szCs w:val="16"/>
                            <w:lang w:val="en-GB"/>
                          </w:rPr>
                          <w:tab/>
                          <w:t>Disetujui :</w:t>
                        </w:r>
                        <w:r w:rsidRPr="009719B3">
                          <w:rPr>
                            <w:rFonts w:ascii="Arial Narrow" w:hAnsi="Arial Narrow"/>
                            <w:i/>
                            <w:iCs/>
                            <w:sz w:val="16"/>
                            <w:szCs w:val="16"/>
                            <w:lang w:val="en-GB"/>
                          </w:rPr>
                          <w:tab/>
                        </w:r>
                        <w:r w:rsidRPr="009719B3">
                          <w:rPr>
                            <w:rFonts w:ascii="Arial Narrow" w:hAnsi="Arial Narrow"/>
                            <w:i/>
                            <w:iCs/>
                            <w:sz w:val="16"/>
                            <w:szCs w:val="16"/>
                            <w:lang w:val="en-GB"/>
                          </w:rPr>
                          <w:tab/>
                          <w:t>Dipublikasi</w:t>
                        </w:r>
                        <w:r w:rsidRPr="009719B3">
                          <w:rPr>
                            <w:rFonts w:ascii="Arial Narrow" w:hAnsi="Arial Narrow"/>
                            <w:i/>
                            <w:iCs/>
                            <w:sz w:val="16"/>
                            <w:szCs w:val="16"/>
                            <w:lang w:val="en-GB"/>
                          </w:rPr>
                          <w:tab/>
                          <w:t>:</w:t>
                        </w:r>
                      </w:p>
                    </w:txbxContent>
                  </v:textbox>
                  <w10:wrap anchorx="margin"/>
                </v:shape>
              </w:pict>
            </mc:Fallback>
          </mc:AlternateContent>
        </w:r>
        <w:r w:rsidRPr="009719B3">
          <w:rPr>
            <w:rFonts w:ascii="Arial Narrow" w:hAnsi="Arial Narrow"/>
            <w:sz w:val="20"/>
            <w:szCs w:val="20"/>
          </w:rPr>
          <w:fldChar w:fldCharType="begin"/>
        </w:r>
        <w:r w:rsidRPr="009719B3">
          <w:rPr>
            <w:rFonts w:ascii="Arial Narrow" w:hAnsi="Arial Narrow"/>
            <w:sz w:val="20"/>
            <w:szCs w:val="20"/>
          </w:rPr>
          <w:instrText xml:space="preserve"> PAGE   \* MERGEFORMAT </w:instrText>
        </w:r>
        <w:r w:rsidRPr="009719B3">
          <w:rPr>
            <w:rFonts w:ascii="Arial Narrow" w:hAnsi="Arial Narrow"/>
            <w:sz w:val="20"/>
            <w:szCs w:val="20"/>
          </w:rPr>
          <w:fldChar w:fldCharType="separate"/>
        </w:r>
        <w:r w:rsidRPr="009719B3">
          <w:rPr>
            <w:rFonts w:ascii="Arial Narrow" w:hAnsi="Arial Narrow"/>
            <w:noProof/>
            <w:sz w:val="20"/>
            <w:szCs w:val="20"/>
          </w:rPr>
          <w:t>2</w:t>
        </w:r>
        <w:r w:rsidRPr="009719B3">
          <w:rPr>
            <w:rFonts w:ascii="Arial Narrow" w:hAnsi="Arial Narrow"/>
            <w:noProof/>
            <w:sz w:val="20"/>
            <w:szCs w:val="20"/>
          </w:rPr>
          <w:fldChar w:fldCharType="end"/>
        </w:r>
      </w:p>
    </w:sdtContent>
  </w:sdt>
  <w:p w14:paraId="3E5D277C" w14:textId="77777777" w:rsidR="00974039" w:rsidRDefault="00974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2CB88" w14:textId="596EC155" w:rsidR="00BF3A18" w:rsidRDefault="00BF3A18" w:rsidP="00BF3A18">
    <w:pPr>
      <w:pStyle w:val="Footer"/>
      <w:tabs>
        <w:tab w:val="clear" w:pos="4513"/>
        <w:tab w:val="clear" w:pos="9026"/>
      </w:tabs>
      <w:jc w:val="both"/>
      <w:rPr>
        <w:rFonts w:ascii="Arial Narrow" w:hAnsi="Arial Narrow"/>
        <w:i/>
        <w:iCs/>
        <w:sz w:val="20"/>
        <w:szCs w:val="20"/>
      </w:rPr>
    </w:pPr>
  </w:p>
  <w:p w14:paraId="7B64112B" w14:textId="378DF0C2" w:rsidR="00BF3A18" w:rsidRPr="00BF3A18" w:rsidRDefault="00BF3A18"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00264E76">
      <w:rPr>
        <w:rFonts w:ascii="Arial Narrow" w:hAnsi="Arial Narrow"/>
        <w:sz w:val="20"/>
        <w:szCs w:val="20"/>
        <w:lang w:val="en-US"/>
      </w:rPr>
      <w:t>Agustus 2024</w:t>
    </w:r>
    <w:r w:rsidRPr="00BF3A18">
      <w:rPr>
        <w:rFonts w:ascii="Arial Narrow" w:hAnsi="Arial Narrow"/>
        <w:sz w:val="20"/>
        <w:szCs w:val="20"/>
      </w:rPr>
      <w:t xml:space="preserve"> Vol 1 No. 1</w:t>
    </w:r>
    <w:r w:rsidRPr="00BF3A18">
      <w:rPr>
        <w:rFonts w:ascii="Arial Narrow" w:hAnsi="Arial Narrow"/>
        <w:i/>
        <w:iCs/>
        <w:sz w:val="20"/>
        <w:szCs w:val="20"/>
      </w:rPr>
      <w:t xml:space="preserve"> </w:t>
    </w:r>
  </w:p>
  <w:p w14:paraId="59EB6598" w14:textId="77777777" w:rsidR="00BF3A18" w:rsidRDefault="00BF3A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675584"/>
      <w:docPartObj>
        <w:docPartGallery w:val="Page Numbers (Bottom of Page)"/>
        <w:docPartUnique/>
      </w:docPartObj>
    </w:sdtPr>
    <w:sdtEndPr>
      <w:rPr>
        <w:rFonts w:ascii="Arial Narrow" w:hAnsi="Arial Narrow"/>
        <w:noProof/>
        <w:sz w:val="20"/>
        <w:szCs w:val="20"/>
      </w:rPr>
    </w:sdtEndPr>
    <w:sdtContent>
      <w:p w14:paraId="7D062072" w14:textId="55B2ECC4" w:rsidR="009719B3" w:rsidRPr="009719B3" w:rsidRDefault="009719B3">
        <w:pPr>
          <w:pStyle w:val="Footer"/>
          <w:jc w:val="right"/>
          <w:rPr>
            <w:rFonts w:ascii="Arial Narrow" w:hAnsi="Arial Narrow"/>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4C320F0B" wp14:editId="067F23A5">
                  <wp:simplePos x="0" y="0"/>
                  <wp:positionH relativeFrom="margin">
                    <wp:align>left</wp:align>
                  </wp:positionH>
                  <wp:positionV relativeFrom="paragraph">
                    <wp:posOffset>-83185</wp:posOffset>
                  </wp:positionV>
                  <wp:extent cx="4135967"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5967" cy="304800"/>
                          </a:xfrm>
                          <a:prstGeom prst="rect">
                            <a:avLst/>
                          </a:prstGeom>
                          <a:solidFill>
                            <a:schemeClr val="lt1"/>
                          </a:solidFill>
                          <a:ln w="6350">
                            <a:noFill/>
                          </a:ln>
                        </wps:spPr>
                        <wps:txbx>
                          <w:txbxContent>
                            <w:p w14:paraId="1B48DF80" w14:textId="77777777" w:rsidR="009719B3" w:rsidRPr="009719B3" w:rsidRDefault="009719B3" w:rsidP="009719B3">
                              <w:pPr>
                                <w:spacing w:after="0" w:line="240" w:lineRule="auto"/>
                                <w:rPr>
                                  <w:rFonts w:ascii="Arial Narrow" w:hAnsi="Arial Narrow"/>
                                  <w:i/>
                                  <w:iCs/>
                                  <w:sz w:val="16"/>
                                  <w:szCs w:val="16"/>
                                  <w:lang w:val="en-GB"/>
                                </w:rPr>
                              </w:pPr>
                              <w:r w:rsidRPr="009719B3">
                                <w:rPr>
                                  <w:rFonts w:ascii="Arial Narrow" w:hAnsi="Arial Narrow"/>
                                  <w:i/>
                                  <w:iCs/>
                                  <w:sz w:val="16"/>
                                  <w:szCs w:val="16"/>
                                  <w:lang w:val="en-GB"/>
                                </w:rPr>
                                <w:t>Diterima :</w:t>
                              </w:r>
                              <w:r w:rsidRPr="009719B3">
                                <w:rPr>
                                  <w:rFonts w:ascii="Arial Narrow" w:hAnsi="Arial Narrow"/>
                                  <w:i/>
                                  <w:iCs/>
                                  <w:sz w:val="16"/>
                                  <w:szCs w:val="16"/>
                                  <w:lang w:val="en-GB"/>
                                </w:rPr>
                                <w:tab/>
                              </w:r>
                              <w:r w:rsidRPr="009719B3">
                                <w:rPr>
                                  <w:rFonts w:ascii="Arial Narrow" w:hAnsi="Arial Narrow"/>
                                  <w:i/>
                                  <w:iCs/>
                                  <w:sz w:val="16"/>
                                  <w:szCs w:val="16"/>
                                  <w:lang w:val="en-GB"/>
                                </w:rPr>
                                <w:tab/>
                                <w:t>Direvisi :</w:t>
                              </w:r>
                              <w:r w:rsidRPr="009719B3">
                                <w:rPr>
                                  <w:rFonts w:ascii="Arial Narrow" w:hAnsi="Arial Narrow"/>
                                  <w:i/>
                                  <w:iCs/>
                                  <w:sz w:val="16"/>
                                  <w:szCs w:val="16"/>
                                  <w:lang w:val="en-GB"/>
                                </w:rPr>
                                <w:tab/>
                              </w:r>
                              <w:r w:rsidRPr="009719B3">
                                <w:rPr>
                                  <w:rFonts w:ascii="Arial Narrow" w:hAnsi="Arial Narrow"/>
                                  <w:i/>
                                  <w:iCs/>
                                  <w:sz w:val="16"/>
                                  <w:szCs w:val="16"/>
                                  <w:lang w:val="en-GB"/>
                                </w:rPr>
                                <w:tab/>
                                <w:t>Disetujui :</w:t>
                              </w:r>
                              <w:r w:rsidRPr="009719B3">
                                <w:rPr>
                                  <w:rFonts w:ascii="Arial Narrow" w:hAnsi="Arial Narrow"/>
                                  <w:i/>
                                  <w:iCs/>
                                  <w:sz w:val="16"/>
                                  <w:szCs w:val="16"/>
                                  <w:lang w:val="en-GB"/>
                                </w:rPr>
                                <w:tab/>
                              </w:r>
                              <w:r w:rsidRPr="009719B3">
                                <w:rPr>
                                  <w:rFonts w:ascii="Arial Narrow" w:hAnsi="Arial Narrow"/>
                                  <w:i/>
                                  <w:iCs/>
                                  <w:sz w:val="16"/>
                                  <w:szCs w:val="16"/>
                                  <w:lang w:val="en-GB"/>
                                </w:rPr>
                                <w:tab/>
                                <w:t>Dipublikasi</w:t>
                              </w:r>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0F0B" id="_x0000_t202" coordsize="21600,21600" o:spt="202" path="m,l,21600r21600,l21600,xe">
                  <v:stroke joinstyle="miter"/>
                  <v:path gradientshapeok="t" o:connecttype="rect"/>
                </v:shapetype>
                <v:shape id="Text Box 3" o:spid="_x0000_s1027" type="#_x0000_t202" style="position:absolute;left:0;text-align:left;margin-left:0;margin-top:-6.55pt;width:325.6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" fillcolor="white [3201]" stroked="f" strokeweight=".5pt">
                  <v:textbox>
                    <w:txbxContent>
                      <w:p w14:paraId="1B48DF80" w14:textId="77777777" w:rsidR="009719B3" w:rsidRPr="009719B3" w:rsidRDefault="009719B3" w:rsidP="009719B3">
                        <w:pPr>
                          <w:spacing w:after="0" w:line="240" w:lineRule="auto"/>
                          <w:rPr>
                            <w:rFonts w:ascii="Arial Narrow" w:hAnsi="Arial Narrow"/>
                            <w:i/>
                            <w:iCs/>
                            <w:sz w:val="16"/>
                            <w:szCs w:val="16"/>
                            <w:lang w:val="en-GB"/>
                          </w:rPr>
                        </w:pPr>
                        <w:r w:rsidRPr="009719B3">
                          <w:rPr>
                            <w:rFonts w:ascii="Arial Narrow" w:hAnsi="Arial Narrow"/>
                            <w:i/>
                            <w:iCs/>
                            <w:sz w:val="16"/>
                            <w:szCs w:val="16"/>
                            <w:lang w:val="en-GB"/>
                          </w:rPr>
                          <w:t>Diterima :</w:t>
                        </w:r>
                        <w:r w:rsidRPr="009719B3">
                          <w:rPr>
                            <w:rFonts w:ascii="Arial Narrow" w:hAnsi="Arial Narrow"/>
                            <w:i/>
                            <w:iCs/>
                            <w:sz w:val="16"/>
                            <w:szCs w:val="16"/>
                            <w:lang w:val="en-GB"/>
                          </w:rPr>
                          <w:tab/>
                        </w:r>
                        <w:r w:rsidRPr="009719B3">
                          <w:rPr>
                            <w:rFonts w:ascii="Arial Narrow" w:hAnsi="Arial Narrow"/>
                            <w:i/>
                            <w:iCs/>
                            <w:sz w:val="16"/>
                            <w:szCs w:val="16"/>
                            <w:lang w:val="en-GB"/>
                          </w:rPr>
                          <w:tab/>
                          <w:t>Direvisi :</w:t>
                        </w:r>
                        <w:r w:rsidRPr="009719B3">
                          <w:rPr>
                            <w:rFonts w:ascii="Arial Narrow" w:hAnsi="Arial Narrow"/>
                            <w:i/>
                            <w:iCs/>
                            <w:sz w:val="16"/>
                            <w:szCs w:val="16"/>
                            <w:lang w:val="en-GB"/>
                          </w:rPr>
                          <w:tab/>
                        </w:r>
                        <w:r w:rsidRPr="009719B3">
                          <w:rPr>
                            <w:rFonts w:ascii="Arial Narrow" w:hAnsi="Arial Narrow"/>
                            <w:i/>
                            <w:iCs/>
                            <w:sz w:val="16"/>
                            <w:szCs w:val="16"/>
                            <w:lang w:val="en-GB"/>
                          </w:rPr>
                          <w:tab/>
                          <w:t>Disetujui :</w:t>
                        </w:r>
                        <w:r w:rsidRPr="009719B3">
                          <w:rPr>
                            <w:rFonts w:ascii="Arial Narrow" w:hAnsi="Arial Narrow"/>
                            <w:i/>
                            <w:iCs/>
                            <w:sz w:val="16"/>
                            <w:szCs w:val="16"/>
                            <w:lang w:val="en-GB"/>
                          </w:rPr>
                          <w:tab/>
                        </w:r>
                        <w:r w:rsidRPr="009719B3">
                          <w:rPr>
                            <w:rFonts w:ascii="Arial Narrow" w:hAnsi="Arial Narrow"/>
                            <w:i/>
                            <w:iCs/>
                            <w:sz w:val="16"/>
                            <w:szCs w:val="16"/>
                            <w:lang w:val="en-GB"/>
                          </w:rPr>
                          <w:tab/>
                          <w:t>Dipublikasi</w:t>
                        </w:r>
                        <w:r w:rsidRPr="009719B3">
                          <w:rPr>
                            <w:rFonts w:ascii="Arial Narrow" w:hAnsi="Arial Narrow"/>
                            <w:i/>
                            <w:iCs/>
                            <w:sz w:val="16"/>
                            <w:szCs w:val="16"/>
                            <w:lang w:val="en-GB"/>
                          </w:rPr>
                          <w:tab/>
                          <w:t>:</w:t>
                        </w:r>
                      </w:p>
                    </w:txbxContent>
                  </v:textbox>
                  <w10:wrap anchorx="margin"/>
                </v:shape>
              </w:pict>
            </mc:Fallback>
          </mc:AlternateContent>
        </w:r>
        <w:r w:rsidRPr="009719B3">
          <w:rPr>
            <w:rFonts w:ascii="Arial Narrow" w:hAnsi="Arial Narrow"/>
            <w:sz w:val="20"/>
            <w:szCs w:val="20"/>
          </w:rPr>
          <w:fldChar w:fldCharType="begin"/>
        </w:r>
        <w:r w:rsidRPr="009719B3">
          <w:rPr>
            <w:rFonts w:ascii="Arial Narrow" w:hAnsi="Arial Narrow"/>
            <w:sz w:val="20"/>
            <w:szCs w:val="20"/>
          </w:rPr>
          <w:instrText xml:space="preserve"> PAGE   \* MERGEFORMAT </w:instrText>
        </w:r>
        <w:r w:rsidRPr="009719B3">
          <w:rPr>
            <w:rFonts w:ascii="Arial Narrow" w:hAnsi="Arial Narrow"/>
            <w:sz w:val="20"/>
            <w:szCs w:val="20"/>
          </w:rPr>
          <w:fldChar w:fldCharType="separate"/>
        </w:r>
        <w:r w:rsidRPr="009719B3">
          <w:rPr>
            <w:rFonts w:ascii="Arial Narrow" w:hAnsi="Arial Narrow"/>
            <w:noProof/>
            <w:sz w:val="20"/>
            <w:szCs w:val="20"/>
          </w:rPr>
          <w:t>2</w:t>
        </w:r>
        <w:r w:rsidRPr="009719B3">
          <w:rPr>
            <w:rFonts w:ascii="Arial Narrow" w:hAnsi="Arial Narrow"/>
            <w:noProof/>
            <w:sz w:val="20"/>
            <w:szCs w:val="20"/>
          </w:rPr>
          <w:fldChar w:fldCharType="end"/>
        </w:r>
      </w:p>
    </w:sdtContent>
  </w:sdt>
  <w:p w14:paraId="2A1FEE79" w14:textId="42E65A92" w:rsidR="009719B3" w:rsidRDefault="0097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8D247" w14:textId="77777777" w:rsidR="00B864DF" w:rsidRDefault="00B864DF" w:rsidP="00BF3A18">
      <w:pPr>
        <w:spacing w:after="0" w:line="240" w:lineRule="auto"/>
      </w:pPr>
      <w:r>
        <w:separator/>
      </w:r>
    </w:p>
  </w:footnote>
  <w:footnote w:type="continuationSeparator" w:id="0">
    <w:p w14:paraId="10FCA9F0" w14:textId="77777777" w:rsidR="00B864DF" w:rsidRDefault="00B864DF" w:rsidP="00BF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3513277"/>
      <w:docPartObj>
        <w:docPartGallery w:val="Page Numbers (Top of Page)"/>
        <w:docPartUnique/>
      </w:docPartObj>
    </w:sdtPr>
    <w:sdtEndPr>
      <w:rPr>
        <w:rFonts w:ascii="Arial Narrow" w:hAnsi="Arial Narrow"/>
        <w:sz w:val="20"/>
        <w:szCs w:val="20"/>
      </w:rPr>
    </w:sdtEndPr>
    <w:sdtContent>
      <w:p w14:paraId="45EA6CB8" w14:textId="77777777" w:rsidR="00974039" w:rsidRPr="000E3E2B" w:rsidRDefault="00974039">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Pr="000E3E2B">
          <w:rPr>
            <w:rFonts w:ascii="Arial Narrow" w:hAnsi="Arial Narrow"/>
            <w:sz w:val="20"/>
            <w:szCs w:val="20"/>
          </w:rPr>
          <w:t>2</w:t>
        </w:r>
        <w:r w:rsidRPr="000E3E2B">
          <w:rPr>
            <w:rFonts w:ascii="Arial Narrow" w:hAnsi="Arial Narrow"/>
            <w:sz w:val="20"/>
            <w:szCs w:val="20"/>
          </w:rPr>
          <w:fldChar w:fldCharType="end"/>
        </w:r>
      </w:p>
    </w:sdtContent>
  </w:sdt>
  <w:p w14:paraId="4D59AADB" w14:textId="77777777" w:rsidR="00974039" w:rsidRDefault="00974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353141"/>
      <w:docPartObj>
        <w:docPartGallery w:val="Page Numbers (Top of Page)"/>
        <w:docPartUnique/>
      </w:docPartObj>
    </w:sdtPr>
    <w:sdtEndPr>
      <w:rPr>
        <w:rFonts w:ascii="Arial Narrow" w:hAnsi="Arial Narrow"/>
        <w:sz w:val="20"/>
        <w:szCs w:val="20"/>
      </w:rPr>
    </w:sdtEndPr>
    <w:sdtContent>
      <w:p w14:paraId="621083C3" w14:textId="263C1934" w:rsidR="00F76674" w:rsidRPr="000E3E2B" w:rsidRDefault="00F76674">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Pr="000E3E2B">
          <w:rPr>
            <w:rFonts w:ascii="Arial Narrow" w:hAnsi="Arial Narrow"/>
            <w:sz w:val="20"/>
            <w:szCs w:val="20"/>
          </w:rPr>
          <w:t>2</w:t>
        </w:r>
        <w:r w:rsidRPr="000E3E2B">
          <w:rPr>
            <w:rFonts w:ascii="Arial Narrow" w:hAnsi="Arial Narrow"/>
            <w:sz w:val="20"/>
            <w:szCs w:val="20"/>
          </w:rPr>
          <w:fldChar w:fldCharType="end"/>
        </w:r>
      </w:p>
    </w:sdtContent>
  </w:sdt>
  <w:p w14:paraId="371CE873" w14:textId="77777777" w:rsidR="00F76674" w:rsidRDefault="00F76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251B"/>
    <w:multiLevelType w:val="multilevel"/>
    <w:tmpl w:val="A740D04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82654EE"/>
    <w:multiLevelType w:val="hybridMultilevel"/>
    <w:tmpl w:val="D33E6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6F3E0E"/>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6C24C0F"/>
    <w:multiLevelType w:val="hybridMultilevel"/>
    <w:tmpl w:val="9258D3CE"/>
    <w:lvl w:ilvl="0" w:tplc="23A03C82">
      <w:start w:val="1"/>
      <w:numFmt w:val="decimal"/>
      <w:lvlText w:val="%1."/>
      <w:lvlJc w:val="left"/>
      <w:pPr>
        <w:ind w:left="785" w:hanging="360"/>
      </w:pPr>
      <w:rPr>
        <w:rFonts w:asciiTheme="minorHAnsi" w:hAnsiTheme="minorHAnsi" w:cstheme="minorBidi" w:hint="default"/>
        <w:color w:val="000000"/>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 w15:restartNumberingAfterBreak="0">
    <w:nsid w:val="72ED4175"/>
    <w:multiLevelType w:val="hybridMultilevel"/>
    <w:tmpl w:val="D97AA006"/>
    <w:lvl w:ilvl="0" w:tplc="242E84DE">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03"/>
    <w:rsid w:val="00041B02"/>
    <w:rsid w:val="000953E0"/>
    <w:rsid w:val="000E0A23"/>
    <w:rsid w:val="000E3E2B"/>
    <w:rsid w:val="001076CA"/>
    <w:rsid w:val="0011373C"/>
    <w:rsid w:val="00134636"/>
    <w:rsid w:val="001528AB"/>
    <w:rsid w:val="00196A89"/>
    <w:rsid w:val="001A2AB9"/>
    <w:rsid w:val="00215CF7"/>
    <w:rsid w:val="00223C40"/>
    <w:rsid w:val="00236331"/>
    <w:rsid w:val="00242B3D"/>
    <w:rsid w:val="00264E76"/>
    <w:rsid w:val="002761A8"/>
    <w:rsid w:val="00300880"/>
    <w:rsid w:val="003151A4"/>
    <w:rsid w:val="00317A3F"/>
    <w:rsid w:val="00350EBB"/>
    <w:rsid w:val="00366D6F"/>
    <w:rsid w:val="003C6871"/>
    <w:rsid w:val="003D4DA8"/>
    <w:rsid w:val="004015D6"/>
    <w:rsid w:val="00410E97"/>
    <w:rsid w:val="00420AAE"/>
    <w:rsid w:val="004776C3"/>
    <w:rsid w:val="004937FE"/>
    <w:rsid w:val="004A1901"/>
    <w:rsid w:val="004A492A"/>
    <w:rsid w:val="004C59CF"/>
    <w:rsid w:val="004E43F2"/>
    <w:rsid w:val="00503DFD"/>
    <w:rsid w:val="00576EE2"/>
    <w:rsid w:val="00585E9B"/>
    <w:rsid w:val="005B1A2D"/>
    <w:rsid w:val="005B7AFF"/>
    <w:rsid w:val="00633103"/>
    <w:rsid w:val="006340DD"/>
    <w:rsid w:val="00683D7A"/>
    <w:rsid w:val="006E6279"/>
    <w:rsid w:val="00725F14"/>
    <w:rsid w:val="0075245B"/>
    <w:rsid w:val="0077751C"/>
    <w:rsid w:val="007813D7"/>
    <w:rsid w:val="00781FAF"/>
    <w:rsid w:val="00835AB4"/>
    <w:rsid w:val="00837854"/>
    <w:rsid w:val="0087349D"/>
    <w:rsid w:val="008C3781"/>
    <w:rsid w:val="008D36A6"/>
    <w:rsid w:val="008D4673"/>
    <w:rsid w:val="008E41E4"/>
    <w:rsid w:val="009043ED"/>
    <w:rsid w:val="00904639"/>
    <w:rsid w:val="00920997"/>
    <w:rsid w:val="00960348"/>
    <w:rsid w:val="009655B1"/>
    <w:rsid w:val="009719B3"/>
    <w:rsid w:val="00974039"/>
    <w:rsid w:val="00984C5D"/>
    <w:rsid w:val="009D6B26"/>
    <w:rsid w:val="009E0200"/>
    <w:rsid w:val="00A17F28"/>
    <w:rsid w:val="00A72E11"/>
    <w:rsid w:val="00A82942"/>
    <w:rsid w:val="00AC3C54"/>
    <w:rsid w:val="00B0651C"/>
    <w:rsid w:val="00B06F67"/>
    <w:rsid w:val="00B1793F"/>
    <w:rsid w:val="00B40072"/>
    <w:rsid w:val="00B50800"/>
    <w:rsid w:val="00B82695"/>
    <w:rsid w:val="00B8422B"/>
    <w:rsid w:val="00B864DF"/>
    <w:rsid w:val="00B96F49"/>
    <w:rsid w:val="00BA1E62"/>
    <w:rsid w:val="00BC4F11"/>
    <w:rsid w:val="00BF3A18"/>
    <w:rsid w:val="00C12B05"/>
    <w:rsid w:val="00C25606"/>
    <w:rsid w:val="00C77B93"/>
    <w:rsid w:val="00C97677"/>
    <w:rsid w:val="00CE265E"/>
    <w:rsid w:val="00D01DFE"/>
    <w:rsid w:val="00D07A42"/>
    <w:rsid w:val="00D27165"/>
    <w:rsid w:val="00D75E64"/>
    <w:rsid w:val="00DA4117"/>
    <w:rsid w:val="00DB1FC4"/>
    <w:rsid w:val="00DB2091"/>
    <w:rsid w:val="00DC663F"/>
    <w:rsid w:val="00DE240E"/>
    <w:rsid w:val="00DF50C3"/>
    <w:rsid w:val="00E5584C"/>
    <w:rsid w:val="00E7617F"/>
    <w:rsid w:val="00E8400C"/>
    <w:rsid w:val="00EC1D76"/>
    <w:rsid w:val="00EE2F3D"/>
    <w:rsid w:val="00EE6E0D"/>
    <w:rsid w:val="00F03BC1"/>
    <w:rsid w:val="00F23DF6"/>
    <w:rsid w:val="00F72D03"/>
    <w:rsid w:val="00F76674"/>
    <w:rsid w:val="00F96260"/>
    <w:rsid w:val="00FB212D"/>
    <w:rsid w:val="00FD65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AF92F"/>
  <w15:chartTrackingRefBased/>
  <w15:docId w15:val="{806EBFFE-8F04-4A43-9018-D668C893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C5D"/>
    <w:rPr>
      <w:color w:val="0563C1" w:themeColor="hyperlink"/>
      <w:u w:val="single"/>
    </w:rPr>
  </w:style>
  <w:style w:type="character" w:styleId="UnresolvedMention">
    <w:name w:val="Unresolved Mention"/>
    <w:basedOn w:val="DefaultParagraphFont"/>
    <w:uiPriority w:val="99"/>
    <w:semiHidden/>
    <w:unhideWhenUsed/>
    <w:rsid w:val="00984C5D"/>
    <w:rPr>
      <w:color w:val="605E5C"/>
      <w:shd w:val="clear" w:color="auto" w:fill="E1DFDD"/>
    </w:rPr>
  </w:style>
  <w:style w:type="paragraph" w:styleId="ListParagraph">
    <w:name w:val="List Paragraph"/>
    <w:basedOn w:val="Normal"/>
    <w:uiPriority w:val="34"/>
    <w:qFormat/>
    <w:rsid w:val="00DA4117"/>
    <w:pPr>
      <w:ind w:left="720"/>
      <w:contextualSpacing/>
    </w:pPr>
  </w:style>
  <w:style w:type="character" w:styleId="PlaceholderText">
    <w:name w:val="Placeholder Text"/>
    <w:basedOn w:val="DefaultParagraphFont"/>
    <w:uiPriority w:val="99"/>
    <w:semiHidden/>
    <w:rsid w:val="00DB2091"/>
    <w:rPr>
      <w:color w:val="808080"/>
    </w:rPr>
  </w:style>
  <w:style w:type="paragraph" w:styleId="Header">
    <w:name w:val="header"/>
    <w:basedOn w:val="Normal"/>
    <w:link w:val="HeaderChar"/>
    <w:uiPriority w:val="99"/>
    <w:unhideWhenUsed/>
    <w:rsid w:val="00BF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18"/>
  </w:style>
  <w:style w:type="paragraph" w:styleId="Footer">
    <w:name w:val="footer"/>
    <w:basedOn w:val="Normal"/>
    <w:link w:val="FooterChar"/>
    <w:uiPriority w:val="99"/>
    <w:unhideWhenUsed/>
    <w:rsid w:val="00BF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18"/>
  </w:style>
  <w:style w:type="paragraph" w:styleId="BodyText">
    <w:name w:val="Body Text"/>
    <w:basedOn w:val="Normal"/>
    <w:link w:val="BodyTextChar"/>
    <w:uiPriority w:val="1"/>
    <w:qFormat/>
    <w:rsid w:val="004937F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937FE"/>
    <w:rPr>
      <w:rFonts w:ascii="Times New Roman" w:eastAsia="Times New Roman" w:hAnsi="Times New Roman" w:cs="Times New Roman"/>
      <w:sz w:val="24"/>
      <w:szCs w:val="24"/>
      <w:lang w:val="id"/>
    </w:rPr>
  </w:style>
  <w:style w:type="paragraph" w:styleId="Caption">
    <w:name w:val="caption"/>
    <w:basedOn w:val="Normal"/>
    <w:next w:val="Normal"/>
    <w:uiPriority w:val="35"/>
    <w:unhideWhenUsed/>
    <w:qFormat/>
    <w:rsid w:val="0075245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6936">
      <w:bodyDiv w:val="1"/>
      <w:marLeft w:val="0"/>
      <w:marRight w:val="0"/>
      <w:marTop w:val="0"/>
      <w:marBottom w:val="0"/>
      <w:divBdr>
        <w:top w:val="none" w:sz="0" w:space="0" w:color="auto"/>
        <w:left w:val="none" w:sz="0" w:space="0" w:color="auto"/>
        <w:bottom w:val="none" w:sz="0" w:space="0" w:color="auto"/>
        <w:right w:val="none" w:sz="0" w:space="0" w:color="auto"/>
      </w:divBdr>
      <w:divsChild>
        <w:div w:id="587270527">
          <w:marLeft w:val="640"/>
          <w:marRight w:val="0"/>
          <w:marTop w:val="0"/>
          <w:marBottom w:val="0"/>
          <w:divBdr>
            <w:top w:val="none" w:sz="0" w:space="0" w:color="auto"/>
            <w:left w:val="none" w:sz="0" w:space="0" w:color="auto"/>
            <w:bottom w:val="none" w:sz="0" w:space="0" w:color="auto"/>
            <w:right w:val="none" w:sz="0" w:space="0" w:color="auto"/>
          </w:divBdr>
        </w:div>
        <w:div w:id="1554727711">
          <w:marLeft w:val="640"/>
          <w:marRight w:val="0"/>
          <w:marTop w:val="0"/>
          <w:marBottom w:val="0"/>
          <w:divBdr>
            <w:top w:val="none" w:sz="0" w:space="0" w:color="auto"/>
            <w:left w:val="none" w:sz="0" w:space="0" w:color="auto"/>
            <w:bottom w:val="none" w:sz="0" w:space="0" w:color="auto"/>
            <w:right w:val="none" w:sz="0" w:space="0" w:color="auto"/>
          </w:divBdr>
        </w:div>
        <w:div w:id="272442542">
          <w:marLeft w:val="640"/>
          <w:marRight w:val="0"/>
          <w:marTop w:val="0"/>
          <w:marBottom w:val="0"/>
          <w:divBdr>
            <w:top w:val="none" w:sz="0" w:space="0" w:color="auto"/>
            <w:left w:val="none" w:sz="0" w:space="0" w:color="auto"/>
            <w:bottom w:val="none" w:sz="0" w:space="0" w:color="auto"/>
            <w:right w:val="none" w:sz="0" w:space="0" w:color="auto"/>
          </w:divBdr>
        </w:div>
        <w:div w:id="902180237">
          <w:marLeft w:val="640"/>
          <w:marRight w:val="0"/>
          <w:marTop w:val="0"/>
          <w:marBottom w:val="0"/>
          <w:divBdr>
            <w:top w:val="none" w:sz="0" w:space="0" w:color="auto"/>
            <w:left w:val="none" w:sz="0" w:space="0" w:color="auto"/>
            <w:bottom w:val="none" w:sz="0" w:space="0" w:color="auto"/>
            <w:right w:val="none" w:sz="0" w:space="0" w:color="auto"/>
          </w:divBdr>
        </w:div>
      </w:divsChild>
    </w:div>
    <w:div w:id="435755803">
      <w:bodyDiv w:val="1"/>
      <w:marLeft w:val="0"/>
      <w:marRight w:val="0"/>
      <w:marTop w:val="0"/>
      <w:marBottom w:val="0"/>
      <w:divBdr>
        <w:top w:val="none" w:sz="0" w:space="0" w:color="auto"/>
        <w:left w:val="none" w:sz="0" w:space="0" w:color="auto"/>
        <w:bottom w:val="none" w:sz="0" w:space="0" w:color="auto"/>
        <w:right w:val="none" w:sz="0" w:space="0" w:color="auto"/>
      </w:divBdr>
      <w:divsChild>
        <w:div w:id="1853831798">
          <w:marLeft w:val="640"/>
          <w:marRight w:val="0"/>
          <w:marTop w:val="0"/>
          <w:marBottom w:val="0"/>
          <w:divBdr>
            <w:top w:val="none" w:sz="0" w:space="0" w:color="auto"/>
            <w:left w:val="none" w:sz="0" w:space="0" w:color="auto"/>
            <w:bottom w:val="none" w:sz="0" w:space="0" w:color="auto"/>
            <w:right w:val="none" w:sz="0" w:space="0" w:color="auto"/>
          </w:divBdr>
        </w:div>
        <w:div w:id="1543522435">
          <w:marLeft w:val="640"/>
          <w:marRight w:val="0"/>
          <w:marTop w:val="0"/>
          <w:marBottom w:val="0"/>
          <w:divBdr>
            <w:top w:val="none" w:sz="0" w:space="0" w:color="auto"/>
            <w:left w:val="none" w:sz="0" w:space="0" w:color="auto"/>
            <w:bottom w:val="none" w:sz="0" w:space="0" w:color="auto"/>
            <w:right w:val="none" w:sz="0" w:space="0" w:color="auto"/>
          </w:divBdr>
        </w:div>
        <w:div w:id="1959871001">
          <w:marLeft w:val="640"/>
          <w:marRight w:val="0"/>
          <w:marTop w:val="0"/>
          <w:marBottom w:val="0"/>
          <w:divBdr>
            <w:top w:val="none" w:sz="0" w:space="0" w:color="auto"/>
            <w:left w:val="none" w:sz="0" w:space="0" w:color="auto"/>
            <w:bottom w:val="none" w:sz="0" w:space="0" w:color="auto"/>
            <w:right w:val="none" w:sz="0" w:space="0" w:color="auto"/>
          </w:divBdr>
        </w:div>
        <w:div w:id="1286811084">
          <w:marLeft w:val="640"/>
          <w:marRight w:val="0"/>
          <w:marTop w:val="0"/>
          <w:marBottom w:val="0"/>
          <w:divBdr>
            <w:top w:val="none" w:sz="0" w:space="0" w:color="auto"/>
            <w:left w:val="none" w:sz="0" w:space="0" w:color="auto"/>
            <w:bottom w:val="none" w:sz="0" w:space="0" w:color="auto"/>
            <w:right w:val="none" w:sz="0" w:space="0" w:color="auto"/>
          </w:divBdr>
        </w:div>
        <w:div w:id="151600496">
          <w:marLeft w:val="640"/>
          <w:marRight w:val="0"/>
          <w:marTop w:val="0"/>
          <w:marBottom w:val="0"/>
          <w:divBdr>
            <w:top w:val="none" w:sz="0" w:space="0" w:color="auto"/>
            <w:left w:val="none" w:sz="0" w:space="0" w:color="auto"/>
            <w:bottom w:val="none" w:sz="0" w:space="0" w:color="auto"/>
            <w:right w:val="none" w:sz="0" w:space="0" w:color="auto"/>
          </w:divBdr>
        </w:div>
      </w:divsChild>
    </w:div>
    <w:div w:id="551424516">
      <w:bodyDiv w:val="1"/>
      <w:marLeft w:val="0"/>
      <w:marRight w:val="0"/>
      <w:marTop w:val="0"/>
      <w:marBottom w:val="0"/>
      <w:divBdr>
        <w:top w:val="none" w:sz="0" w:space="0" w:color="auto"/>
        <w:left w:val="none" w:sz="0" w:space="0" w:color="auto"/>
        <w:bottom w:val="none" w:sz="0" w:space="0" w:color="auto"/>
        <w:right w:val="none" w:sz="0" w:space="0" w:color="auto"/>
      </w:divBdr>
      <w:divsChild>
        <w:div w:id="262305671">
          <w:marLeft w:val="640"/>
          <w:marRight w:val="0"/>
          <w:marTop w:val="0"/>
          <w:marBottom w:val="0"/>
          <w:divBdr>
            <w:top w:val="none" w:sz="0" w:space="0" w:color="auto"/>
            <w:left w:val="none" w:sz="0" w:space="0" w:color="auto"/>
            <w:bottom w:val="none" w:sz="0" w:space="0" w:color="auto"/>
            <w:right w:val="none" w:sz="0" w:space="0" w:color="auto"/>
          </w:divBdr>
        </w:div>
        <w:div w:id="520362395">
          <w:marLeft w:val="640"/>
          <w:marRight w:val="0"/>
          <w:marTop w:val="0"/>
          <w:marBottom w:val="0"/>
          <w:divBdr>
            <w:top w:val="none" w:sz="0" w:space="0" w:color="auto"/>
            <w:left w:val="none" w:sz="0" w:space="0" w:color="auto"/>
            <w:bottom w:val="none" w:sz="0" w:space="0" w:color="auto"/>
            <w:right w:val="none" w:sz="0" w:space="0" w:color="auto"/>
          </w:divBdr>
        </w:div>
        <w:div w:id="1708144146">
          <w:marLeft w:val="640"/>
          <w:marRight w:val="0"/>
          <w:marTop w:val="0"/>
          <w:marBottom w:val="0"/>
          <w:divBdr>
            <w:top w:val="none" w:sz="0" w:space="0" w:color="auto"/>
            <w:left w:val="none" w:sz="0" w:space="0" w:color="auto"/>
            <w:bottom w:val="none" w:sz="0" w:space="0" w:color="auto"/>
            <w:right w:val="none" w:sz="0" w:space="0" w:color="auto"/>
          </w:divBdr>
        </w:div>
        <w:div w:id="1957103990">
          <w:marLeft w:val="640"/>
          <w:marRight w:val="0"/>
          <w:marTop w:val="0"/>
          <w:marBottom w:val="0"/>
          <w:divBdr>
            <w:top w:val="none" w:sz="0" w:space="0" w:color="auto"/>
            <w:left w:val="none" w:sz="0" w:space="0" w:color="auto"/>
            <w:bottom w:val="none" w:sz="0" w:space="0" w:color="auto"/>
            <w:right w:val="none" w:sz="0" w:space="0" w:color="auto"/>
          </w:divBdr>
        </w:div>
        <w:div w:id="1999309231">
          <w:marLeft w:val="640"/>
          <w:marRight w:val="0"/>
          <w:marTop w:val="0"/>
          <w:marBottom w:val="0"/>
          <w:divBdr>
            <w:top w:val="none" w:sz="0" w:space="0" w:color="auto"/>
            <w:left w:val="none" w:sz="0" w:space="0" w:color="auto"/>
            <w:bottom w:val="none" w:sz="0" w:space="0" w:color="auto"/>
            <w:right w:val="none" w:sz="0" w:space="0" w:color="auto"/>
          </w:divBdr>
        </w:div>
        <w:div w:id="72433656">
          <w:marLeft w:val="640"/>
          <w:marRight w:val="0"/>
          <w:marTop w:val="0"/>
          <w:marBottom w:val="0"/>
          <w:divBdr>
            <w:top w:val="none" w:sz="0" w:space="0" w:color="auto"/>
            <w:left w:val="none" w:sz="0" w:space="0" w:color="auto"/>
            <w:bottom w:val="none" w:sz="0" w:space="0" w:color="auto"/>
            <w:right w:val="none" w:sz="0" w:space="0" w:color="auto"/>
          </w:divBdr>
        </w:div>
      </w:divsChild>
    </w:div>
    <w:div w:id="611324206">
      <w:bodyDiv w:val="1"/>
      <w:marLeft w:val="0"/>
      <w:marRight w:val="0"/>
      <w:marTop w:val="0"/>
      <w:marBottom w:val="0"/>
      <w:divBdr>
        <w:top w:val="none" w:sz="0" w:space="0" w:color="auto"/>
        <w:left w:val="none" w:sz="0" w:space="0" w:color="auto"/>
        <w:bottom w:val="none" w:sz="0" w:space="0" w:color="auto"/>
        <w:right w:val="none" w:sz="0" w:space="0" w:color="auto"/>
      </w:divBdr>
      <w:divsChild>
        <w:div w:id="1659919548">
          <w:marLeft w:val="640"/>
          <w:marRight w:val="0"/>
          <w:marTop w:val="0"/>
          <w:marBottom w:val="0"/>
          <w:divBdr>
            <w:top w:val="none" w:sz="0" w:space="0" w:color="auto"/>
            <w:left w:val="none" w:sz="0" w:space="0" w:color="auto"/>
            <w:bottom w:val="none" w:sz="0" w:space="0" w:color="auto"/>
            <w:right w:val="none" w:sz="0" w:space="0" w:color="auto"/>
          </w:divBdr>
        </w:div>
        <w:div w:id="1011417578">
          <w:marLeft w:val="640"/>
          <w:marRight w:val="0"/>
          <w:marTop w:val="0"/>
          <w:marBottom w:val="0"/>
          <w:divBdr>
            <w:top w:val="none" w:sz="0" w:space="0" w:color="auto"/>
            <w:left w:val="none" w:sz="0" w:space="0" w:color="auto"/>
            <w:bottom w:val="none" w:sz="0" w:space="0" w:color="auto"/>
            <w:right w:val="none" w:sz="0" w:space="0" w:color="auto"/>
          </w:divBdr>
        </w:div>
        <w:div w:id="75060152">
          <w:marLeft w:val="640"/>
          <w:marRight w:val="0"/>
          <w:marTop w:val="0"/>
          <w:marBottom w:val="0"/>
          <w:divBdr>
            <w:top w:val="none" w:sz="0" w:space="0" w:color="auto"/>
            <w:left w:val="none" w:sz="0" w:space="0" w:color="auto"/>
            <w:bottom w:val="none" w:sz="0" w:space="0" w:color="auto"/>
            <w:right w:val="none" w:sz="0" w:space="0" w:color="auto"/>
          </w:divBdr>
        </w:div>
        <w:div w:id="1662156276">
          <w:marLeft w:val="640"/>
          <w:marRight w:val="0"/>
          <w:marTop w:val="0"/>
          <w:marBottom w:val="0"/>
          <w:divBdr>
            <w:top w:val="none" w:sz="0" w:space="0" w:color="auto"/>
            <w:left w:val="none" w:sz="0" w:space="0" w:color="auto"/>
            <w:bottom w:val="none" w:sz="0" w:space="0" w:color="auto"/>
            <w:right w:val="none" w:sz="0" w:space="0" w:color="auto"/>
          </w:divBdr>
        </w:div>
      </w:divsChild>
    </w:div>
    <w:div w:id="622348048">
      <w:bodyDiv w:val="1"/>
      <w:marLeft w:val="0"/>
      <w:marRight w:val="0"/>
      <w:marTop w:val="0"/>
      <w:marBottom w:val="0"/>
      <w:divBdr>
        <w:top w:val="none" w:sz="0" w:space="0" w:color="auto"/>
        <w:left w:val="none" w:sz="0" w:space="0" w:color="auto"/>
        <w:bottom w:val="none" w:sz="0" w:space="0" w:color="auto"/>
        <w:right w:val="none" w:sz="0" w:space="0" w:color="auto"/>
      </w:divBdr>
      <w:divsChild>
        <w:div w:id="1408066994">
          <w:marLeft w:val="640"/>
          <w:marRight w:val="0"/>
          <w:marTop w:val="0"/>
          <w:marBottom w:val="0"/>
          <w:divBdr>
            <w:top w:val="none" w:sz="0" w:space="0" w:color="auto"/>
            <w:left w:val="none" w:sz="0" w:space="0" w:color="auto"/>
            <w:bottom w:val="none" w:sz="0" w:space="0" w:color="auto"/>
            <w:right w:val="none" w:sz="0" w:space="0" w:color="auto"/>
          </w:divBdr>
        </w:div>
        <w:div w:id="284315877">
          <w:marLeft w:val="640"/>
          <w:marRight w:val="0"/>
          <w:marTop w:val="0"/>
          <w:marBottom w:val="0"/>
          <w:divBdr>
            <w:top w:val="none" w:sz="0" w:space="0" w:color="auto"/>
            <w:left w:val="none" w:sz="0" w:space="0" w:color="auto"/>
            <w:bottom w:val="none" w:sz="0" w:space="0" w:color="auto"/>
            <w:right w:val="none" w:sz="0" w:space="0" w:color="auto"/>
          </w:divBdr>
        </w:div>
        <w:div w:id="1995833552">
          <w:marLeft w:val="640"/>
          <w:marRight w:val="0"/>
          <w:marTop w:val="0"/>
          <w:marBottom w:val="0"/>
          <w:divBdr>
            <w:top w:val="none" w:sz="0" w:space="0" w:color="auto"/>
            <w:left w:val="none" w:sz="0" w:space="0" w:color="auto"/>
            <w:bottom w:val="none" w:sz="0" w:space="0" w:color="auto"/>
            <w:right w:val="none" w:sz="0" w:space="0" w:color="auto"/>
          </w:divBdr>
        </w:div>
      </w:divsChild>
    </w:div>
    <w:div w:id="636691209">
      <w:bodyDiv w:val="1"/>
      <w:marLeft w:val="0"/>
      <w:marRight w:val="0"/>
      <w:marTop w:val="0"/>
      <w:marBottom w:val="0"/>
      <w:divBdr>
        <w:top w:val="none" w:sz="0" w:space="0" w:color="auto"/>
        <w:left w:val="none" w:sz="0" w:space="0" w:color="auto"/>
        <w:bottom w:val="none" w:sz="0" w:space="0" w:color="auto"/>
        <w:right w:val="none" w:sz="0" w:space="0" w:color="auto"/>
      </w:divBdr>
      <w:divsChild>
        <w:div w:id="2056662828">
          <w:marLeft w:val="640"/>
          <w:marRight w:val="0"/>
          <w:marTop w:val="0"/>
          <w:marBottom w:val="0"/>
          <w:divBdr>
            <w:top w:val="none" w:sz="0" w:space="0" w:color="auto"/>
            <w:left w:val="none" w:sz="0" w:space="0" w:color="auto"/>
            <w:bottom w:val="none" w:sz="0" w:space="0" w:color="auto"/>
            <w:right w:val="none" w:sz="0" w:space="0" w:color="auto"/>
          </w:divBdr>
        </w:div>
        <w:div w:id="947809694">
          <w:marLeft w:val="640"/>
          <w:marRight w:val="0"/>
          <w:marTop w:val="0"/>
          <w:marBottom w:val="0"/>
          <w:divBdr>
            <w:top w:val="none" w:sz="0" w:space="0" w:color="auto"/>
            <w:left w:val="none" w:sz="0" w:space="0" w:color="auto"/>
            <w:bottom w:val="none" w:sz="0" w:space="0" w:color="auto"/>
            <w:right w:val="none" w:sz="0" w:space="0" w:color="auto"/>
          </w:divBdr>
        </w:div>
        <w:div w:id="1649817395">
          <w:marLeft w:val="640"/>
          <w:marRight w:val="0"/>
          <w:marTop w:val="0"/>
          <w:marBottom w:val="0"/>
          <w:divBdr>
            <w:top w:val="none" w:sz="0" w:space="0" w:color="auto"/>
            <w:left w:val="none" w:sz="0" w:space="0" w:color="auto"/>
            <w:bottom w:val="none" w:sz="0" w:space="0" w:color="auto"/>
            <w:right w:val="none" w:sz="0" w:space="0" w:color="auto"/>
          </w:divBdr>
        </w:div>
        <w:div w:id="771512416">
          <w:marLeft w:val="640"/>
          <w:marRight w:val="0"/>
          <w:marTop w:val="0"/>
          <w:marBottom w:val="0"/>
          <w:divBdr>
            <w:top w:val="none" w:sz="0" w:space="0" w:color="auto"/>
            <w:left w:val="none" w:sz="0" w:space="0" w:color="auto"/>
            <w:bottom w:val="none" w:sz="0" w:space="0" w:color="auto"/>
            <w:right w:val="none" w:sz="0" w:space="0" w:color="auto"/>
          </w:divBdr>
        </w:div>
        <w:div w:id="2056999070">
          <w:marLeft w:val="640"/>
          <w:marRight w:val="0"/>
          <w:marTop w:val="0"/>
          <w:marBottom w:val="0"/>
          <w:divBdr>
            <w:top w:val="none" w:sz="0" w:space="0" w:color="auto"/>
            <w:left w:val="none" w:sz="0" w:space="0" w:color="auto"/>
            <w:bottom w:val="none" w:sz="0" w:space="0" w:color="auto"/>
            <w:right w:val="none" w:sz="0" w:space="0" w:color="auto"/>
          </w:divBdr>
        </w:div>
        <w:div w:id="1573470916">
          <w:marLeft w:val="640"/>
          <w:marRight w:val="0"/>
          <w:marTop w:val="0"/>
          <w:marBottom w:val="0"/>
          <w:divBdr>
            <w:top w:val="none" w:sz="0" w:space="0" w:color="auto"/>
            <w:left w:val="none" w:sz="0" w:space="0" w:color="auto"/>
            <w:bottom w:val="none" w:sz="0" w:space="0" w:color="auto"/>
            <w:right w:val="none" w:sz="0" w:space="0" w:color="auto"/>
          </w:divBdr>
        </w:div>
        <w:div w:id="1813671271">
          <w:marLeft w:val="640"/>
          <w:marRight w:val="0"/>
          <w:marTop w:val="0"/>
          <w:marBottom w:val="0"/>
          <w:divBdr>
            <w:top w:val="none" w:sz="0" w:space="0" w:color="auto"/>
            <w:left w:val="none" w:sz="0" w:space="0" w:color="auto"/>
            <w:bottom w:val="none" w:sz="0" w:space="0" w:color="auto"/>
            <w:right w:val="none" w:sz="0" w:space="0" w:color="auto"/>
          </w:divBdr>
        </w:div>
      </w:divsChild>
    </w:div>
    <w:div w:id="778599821">
      <w:bodyDiv w:val="1"/>
      <w:marLeft w:val="0"/>
      <w:marRight w:val="0"/>
      <w:marTop w:val="0"/>
      <w:marBottom w:val="0"/>
      <w:divBdr>
        <w:top w:val="none" w:sz="0" w:space="0" w:color="auto"/>
        <w:left w:val="none" w:sz="0" w:space="0" w:color="auto"/>
        <w:bottom w:val="none" w:sz="0" w:space="0" w:color="auto"/>
        <w:right w:val="none" w:sz="0" w:space="0" w:color="auto"/>
      </w:divBdr>
      <w:divsChild>
        <w:div w:id="1409309467">
          <w:marLeft w:val="640"/>
          <w:marRight w:val="0"/>
          <w:marTop w:val="0"/>
          <w:marBottom w:val="0"/>
          <w:divBdr>
            <w:top w:val="none" w:sz="0" w:space="0" w:color="auto"/>
            <w:left w:val="none" w:sz="0" w:space="0" w:color="auto"/>
            <w:bottom w:val="none" w:sz="0" w:space="0" w:color="auto"/>
            <w:right w:val="none" w:sz="0" w:space="0" w:color="auto"/>
          </w:divBdr>
        </w:div>
        <w:div w:id="1172405827">
          <w:marLeft w:val="640"/>
          <w:marRight w:val="0"/>
          <w:marTop w:val="0"/>
          <w:marBottom w:val="0"/>
          <w:divBdr>
            <w:top w:val="none" w:sz="0" w:space="0" w:color="auto"/>
            <w:left w:val="none" w:sz="0" w:space="0" w:color="auto"/>
            <w:bottom w:val="none" w:sz="0" w:space="0" w:color="auto"/>
            <w:right w:val="none" w:sz="0" w:space="0" w:color="auto"/>
          </w:divBdr>
        </w:div>
        <w:div w:id="1795251264">
          <w:marLeft w:val="640"/>
          <w:marRight w:val="0"/>
          <w:marTop w:val="0"/>
          <w:marBottom w:val="0"/>
          <w:divBdr>
            <w:top w:val="none" w:sz="0" w:space="0" w:color="auto"/>
            <w:left w:val="none" w:sz="0" w:space="0" w:color="auto"/>
            <w:bottom w:val="none" w:sz="0" w:space="0" w:color="auto"/>
            <w:right w:val="none" w:sz="0" w:space="0" w:color="auto"/>
          </w:divBdr>
        </w:div>
      </w:divsChild>
    </w:div>
    <w:div w:id="797991097">
      <w:bodyDiv w:val="1"/>
      <w:marLeft w:val="0"/>
      <w:marRight w:val="0"/>
      <w:marTop w:val="0"/>
      <w:marBottom w:val="0"/>
      <w:divBdr>
        <w:top w:val="none" w:sz="0" w:space="0" w:color="auto"/>
        <w:left w:val="none" w:sz="0" w:space="0" w:color="auto"/>
        <w:bottom w:val="none" w:sz="0" w:space="0" w:color="auto"/>
        <w:right w:val="none" w:sz="0" w:space="0" w:color="auto"/>
      </w:divBdr>
      <w:divsChild>
        <w:div w:id="1727798915">
          <w:marLeft w:val="640"/>
          <w:marRight w:val="0"/>
          <w:marTop w:val="0"/>
          <w:marBottom w:val="0"/>
          <w:divBdr>
            <w:top w:val="none" w:sz="0" w:space="0" w:color="auto"/>
            <w:left w:val="none" w:sz="0" w:space="0" w:color="auto"/>
            <w:bottom w:val="none" w:sz="0" w:space="0" w:color="auto"/>
            <w:right w:val="none" w:sz="0" w:space="0" w:color="auto"/>
          </w:divBdr>
        </w:div>
        <w:div w:id="158279660">
          <w:marLeft w:val="640"/>
          <w:marRight w:val="0"/>
          <w:marTop w:val="0"/>
          <w:marBottom w:val="0"/>
          <w:divBdr>
            <w:top w:val="none" w:sz="0" w:space="0" w:color="auto"/>
            <w:left w:val="none" w:sz="0" w:space="0" w:color="auto"/>
            <w:bottom w:val="none" w:sz="0" w:space="0" w:color="auto"/>
            <w:right w:val="none" w:sz="0" w:space="0" w:color="auto"/>
          </w:divBdr>
        </w:div>
        <w:div w:id="211960622">
          <w:marLeft w:val="640"/>
          <w:marRight w:val="0"/>
          <w:marTop w:val="0"/>
          <w:marBottom w:val="0"/>
          <w:divBdr>
            <w:top w:val="none" w:sz="0" w:space="0" w:color="auto"/>
            <w:left w:val="none" w:sz="0" w:space="0" w:color="auto"/>
            <w:bottom w:val="none" w:sz="0" w:space="0" w:color="auto"/>
            <w:right w:val="none" w:sz="0" w:space="0" w:color="auto"/>
          </w:divBdr>
        </w:div>
        <w:div w:id="1278441741">
          <w:marLeft w:val="640"/>
          <w:marRight w:val="0"/>
          <w:marTop w:val="0"/>
          <w:marBottom w:val="0"/>
          <w:divBdr>
            <w:top w:val="none" w:sz="0" w:space="0" w:color="auto"/>
            <w:left w:val="none" w:sz="0" w:space="0" w:color="auto"/>
            <w:bottom w:val="none" w:sz="0" w:space="0" w:color="auto"/>
            <w:right w:val="none" w:sz="0" w:space="0" w:color="auto"/>
          </w:divBdr>
        </w:div>
        <w:div w:id="370376641">
          <w:marLeft w:val="640"/>
          <w:marRight w:val="0"/>
          <w:marTop w:val="0"/>
          <w:marBottom w:val="0"/>
          <w:divBdr>
            <w:top w:val="none" w:sz="0" w:space="0" w:color="auto"/>
            <w:left w:val="none" w:sz="0" w:space="0" w:color="auto"/>
            <w:bottom w:val="none" w:sz="0" w:space="0" w:color="auto"/>
            <w:right w:val="none" w:sz="0" w:space="0" w:color="auto"/>
          </w:divBdr>
        </w:div>
        <w:div w:id="1173304172">
          <w:marLeft w:val="640"/>
          <w:marRight w:val="0"/>
          <w:marTop w:val="0"/>
          <w:marBottom w:val="0"/>
          <w:divBdr>
            <w:top w:val="none" w:sz="0" w:space="0" w:color="auto"/>
            <w:left w:val="none" w:sz="0" w:space="0" w:color="auto"/>
            <w:bottom w:val="none" w:sz="0" w:space="0" w:color="auto"/>
            <w:right w:val="none" w:sz="0" w:space="0" w:color="auto"/>
          </w:divBdr>
        </w:div>
        <w:div w:id="1160150746">
          <w:marLeft w:val="640"/>
          <w:marRight w:val="0"/>
          <w:marTop w:val="0"/>
          <w:marBottom w:val="0"/>
          <w:divBdr>
            <w:top w:val="none" w:sz="0" w:space="0" w:color="auto"/>
            <w:left w:val="none" w:sz="0" w:space="0" w:color="auto"/>
            <w:bottom w:val="none" w:sz="0" w:space="0" w:color="auto"/>
            <w:right w:val="none" w:sz="0" w:space="0" w:color="auto"/>
          </w:divBdr>
        </w:div>
      </w:divsChild>
    </w:div>
    <w:div w:id="874849955">
      <w:bodyDiv w:val="1"/>
      <w:marLeft w:val="0"/>
      <w:marRight w:val="0"/>
      <w:marTop w:val="0"/>
      <w:marBottom w:val="0"/>
      <w:divBdr>
        <w:top w:val="none" w:sz="0" w:space="0" w:color="auto"/>
        <w:left w:val="none" w:sz="0" w:space="0" w:color="auto"/>
        <w:bottom w:val="none" w:sz="0" w:space="0" w:color="auto"/>
        <w:right w:val="none" w:sz="0" w:space="0" w:color="auto"/>
      </w:divBdr>
      <w:divsChild>
        <w:div w:id="112795575">
          <w:marLeft w:val="640"/>
          <w:marRight w:val="0"/>
          <w:marTop w:val="0"/>
          <w:marBottom w:val="0"/>
          <w:divBdr>
            <w:top w:val="none" w:sz="0" w:space="0" w:color="auto"/>
            <w:left w:val="none" w:sz="0" w:space="0" w:color="auto"/>
            <w:bottom w:val="none" w:sz="0" w:space="0" w:color="auto"/>
            <w:right w:val="none" w:sz="0" w:space="0" w:color="auto"/>
          </w:divBdr>
        </w:div>
        <w:div w:id="1186596720">
          <w:marLeft w:val="640"/>
          <w:marRight w:val="0"/>
          <w:marTop w:val="0"/>
          <w:marBottom w:val="0"/>
          <w:divBdr>
            <w:top w:val="none" w:sz="0" w:space="0" w:color="auto"/>
            <w:left w:val="none" w:sz="0" w:space="0" w:color="auto"/>
            <w:bottom w:val="none" w:sz="0" w:space="0" w:color="auto"/>
            <w:right w:val="none" w:sz="0" w:space="0" w:color="auto"/>
          </w:divBdr>
        </w:div>
        <w:div w:id="1678191181">
          <w:marLeft w:val="640"/>
          <w:marRight w:val="0"/>
          <w:marTop w:val="0"/>
          <w:marBottom w:val="0"/>
          <w:divBdr>
            <w:top w:val="none" w:sz="0" w:space="0" w:color="auto"/>
            <w:left w:val="none" w:sz="0" w:space="0" w:color="auto"/>
            <w:bottom w:val="none" w:sz="0" w:space="0" w:color="auto"/>
            <w:right w:val="none" w:sz="0" w:space="0" w:color="auto"/>
          </w:divBdr>
        </w:div>
        <w:div w:id="1931504321">
          <w:marLeft w:val="640"/>
          <w:marRight w:val="0"/>
          <w:marTop w:val="0"/>
          <w:marBottom w:val="0"/>
          <w:divBdr>
            <w:top w:val="none" w:sz="0" w:space="0" w:color="auto"/>
            <w:left w:val="none" w:sz="0" w:space="0" w:color="auto"/>
            <w:bottom w:val="none" w:sz="0" w:space="0" w:color="auto"/>
            <w:right w:val="none" w:sz="0" w:space="0" w:color="auto"/>
          </w:divBdr>
        </w:div>
        <w:div w:id="543952118">
          <w:marLeft w:val="640"/>
          <w:marRight w:val="0"/>
          <w:marTop w:val="0"/>
          <w:marBottom w:val="0"/>
          <w:divBdr>
            <w:top w:val="none" w:sz="0" w:space="0" w:color="auto"/>
            <w:left w:val="none" w:sz="0" w:space="0" w:color="auto"/>
            <w:bottom w:val="none" w:sz="0" w:space="0" w:color="auto"/>
            <w:right w:val="none" w:sz="0" w:space="0" w:color="auto"/>
          </w:divBdr>
        </w:div>
        <w:div w:id="1401248575">
          <w:marLeft w:val="640"/>
          <w:marRight w:val="0"/>
          <w:marTop w:val="0"/>
          <w:marBottom w:val="0"/>
          <w:divBdr>
            <w:top w:val="none" w:sz="0" w:space="0" w:color="auto"/>
            <w:left w:val="none" w:sz="0" w:space="0" w:color="auto"/>
            <w:bottom w:val="none" w:sz="0" w:space="0" w:color="auto"/>
            <w:right w:val="none" w:sz="0" w:space="0" w:color="auto"/>
          </w:divBdr>
        </w:div>
        <w:div w:id="395738989">
          <w:marLeft w:val="640"/>
          <w:marRight w:val="0"/>
          <w:marTop w:val="0"/>
          <w:marBottom w:val="0"/>
          <w:divBdr>
            <w:top w:val="none" w:sz="0" w:space="0" w:color="auto"/>
            <w:left w:val="none" w:sz="0" w:space="0" w:color="auto"/>
            <w:bottom w:val="none" w:sz="0" w:space="0" w:color="auto"/>
            <w:right w:val="none" w:sz="0" w:space="0" w:color="auto"/>
          </w:divBdr>
        </w:div>
      </w:divsChild>
    </w:div>
    <w:div w:id="1039626683">
      <w:bodyDiv w:val="1"/>
      <w:marLeft w:val="0"/>
      <w:marRight w:val="0"/>
      <w:marTop w:val="0"/>
      <w:marBottom w:val="0"/>
      <w:divBdr>
        <w:top w:val="none" w:sz="0" w:space="0" w:color="auto"/>
        <w:left w:val="none" w:sz="0" w:space="0" w:color="auto"/>
        <w:bottom w:val="none" w:sz="0" w:space="0" w:color="auto"/>
        <w:right w:val="none" w:sz="0" w:space="0" w:color="auto"/>
      </w:divBdr>
      <w:divsChild>
        <w:div w:id="1038359688">
          <w:marLeft w:val="0"/>
          <w:marRight w:val="0"/>
          <w:marTop w:val="0"/>
          <w:marBottom w:val="0"/>
          <w:divBdr>
            <w:top w:val="none" w:sz="0" w:space="0" w:color="auto"/>
            <w:left w:val="none" w:sz="0" w:space="0" w:color="auto"/>
            <w:bottom w:val="none" w:sz="0" w:space="0" w:color="auto"/>
            <w:right w:val="none" w:sz="0" w:space="0" w:color="auto"/>
          </w:divBdr>
        </w:div>
        <w:div w:id="696665091">
          <w:marLeft w:val="0"/>
          <w:marRight w:val="0"/>
          <w:marTop w:val="0"/>
          <w:marBottom w:val="0"/>
          <w:divBdr>
            <w:top w:val="none" w:sz="0" w:space="0" w:color="auto"/>
            <w:left w:val="none" w:sz="0" w:space="0" w:color="auto"/>
            <w:bottom w:val="none" w:sz="0" w:space="0" w:color="auto"/>
            <w:right w:val="none" w:sz="0" w:space="0" w:color="auto"/>
          </w:divBdr>
        </w:div>
        <w:div w:id="973827114">
          <w:marLeft w:val="0"/>
          <w:marRight w:val="0"/>
          <w:marTop w:val="0"/>
          <w:marBottom w:val="0"/>
          <w:divBdr>
            <w:top w:val="none" w:sz="0" w:space="0" w:color="auto"/>
            <w:left w:val="none" w:sz="0" w:space="0" w:color="auto"/>
            <w:bottom w:val="none" w:sz="0" w:space="0" w:color="auto"/>
            <w:right w:val="none" w:sz="0" w:space="0" w:color="auto"/>
          </w:divBdr>
        </w:div>
      </w:divsChild>
    </w:div>
    <w:div w:id="1176337070">
      <w:bodyDiv w:val="1"/>
      <w:marLeft w:val="0"/>
      <w:marRight w:val="0"/>
      <w:marTop w:val="0"/>
      <w:marBottom w:val="0"/>
      <w:divBdr>
        <w:top w:val="none" w:sz="0" w:space="0" w:color="auto"/>
        <w:left w:val="none" w:sz="0" w:space="0" w:color="auto"/>
        <w:bottom w:val="none" w:sz="0" w:space="0" w:color="auto"/>
        <w:right w:val="none" w:sz="0" w:space="0" w:color="auto"/>
      </w:divBdr>
    </w:div>
    <w:div w:id="1198391544">
      <w:bodyDiv w:val="1"/>
      <w:marLeft w:val="0"/>
      <w:marRight w:val="0"/>
      <w:marTop w:val="0"/>
      <w:marBottom w:val="0"/>
      <w:divBdr>
        <w:top w:val="none" w:sz="0" w:space="0" w:color="auto"/>
        <w:left w:val="none" w:sz="0" w:space="0" w:color="auto"/>
        <w:bottom w:val="none" w:sz="0" w:space="0" w:color="auto"/>
        <w:right w:val="none" w:sz="0" w:space="0" w:color="auto"/>
      </w:divBdr>
      <w:divsChild>
        <w:div w:id="1156531168">
          <w:marLeft w:val="640"/>
          <w:marRight w:val="0"/>
          <w:marTop w:val="0"/>
          <w:marBottom w:val="0"/>
          <w:divBdr>
            <w:top w:val="none" w:sz="0" w:space="0" w:color="auto"/>
            <w:left w:val="none" w:sz="0" w:space="0" w:color="auto"/>
            <w:bottom w:val="none" w:sz="0" w:space="0" w:color="auto"/>
            <w:right w:val="none" w:sz="0" w:space="0" w:color="auto"/>
          </w:divBdr>
        </w:div>
        <w:div w:id="2143230972">
          <w:marLeft w:val="640"/>
          <w:marRight w:val="0"/>
          <w:marTop w:val="0"/>
          <w:marBottom w:val="0"/>
          <w:divBdr>
            <w:top w:val="none" w:sz="0" w:space="0" w:color="auto"/>
            <w:left w:val="none" w:sz="0" w:space="0" w:color="auto"/>
            <w:bottom w:val="none" w:sz="0" w:space="0" w:color="auto"/>
            <w:right w:val="none" w:sz="0" w:space="0" w:color="auto"/>
          </w:divBdr>
        </w:div>
        <w:div w:id="402333604">
          <w:marLeft w:val="640"/>
          <w:marRight w:val="0"/>
          <w:marTop w:val="0"/>
          <w:marBottom w:val="0"/>
          <w:divBdr>
            <w:top w:val="none" w:sz="0" w:space="0" w:color="auto"/>
            <w:left w:val="none" w:sz="0" w:space="0" w:color="auto"/>
            <w:bottom w:val="none" w:sz="0" w:space="0" w:color="auto"/>
            <w:right w:val="none" w:sz="0" w:space="0" w:color="auto"/>
          </w:divBdr>
        </w:div>
        <w:div w:id="2043243729">
          <w:marLeft w:val="640"/>
          <w:marRight w:val="0"/>
          <w:marTop w:val="0"/>
          <w:marBottom w:val="0"/>
          <w:divBdr>
            <w:top w:val="none" w:sz="0" w:space="0" w:color="auto"/>
            <w:left w:val="none" w:sz="0" w:space="0" w:color="auto"/>
            <w:bottom w:val="none" w:sz="0" w:space="0" w:color="auto"/>
            <w:right w:val="none" w:sz="0" w:space="0" w:color="auto"/>
          </w:divBdr>
        </w:div>
        <w:div w:id="820393311">
          <w:marLeft w:val="640"/>
          <w:marRight w:val="0"/>
          <w:marTop w:val="0"/>
          <w:marBottom w:val="0"/>
          <w:divBdr>
            <w:top w:val="none" w:sz="0" w:space="0" w:color="auto"/>
            <w:left w:val="none" w:sz="0" w:space="0" w:color="auto"/>
            <w:bottom w:val="none" w:sz="0" w:space="0" w:color="auto"/>
            <w:right w:val="none" w:sz="0" w:space="0" w:color="auto"/>
          </w:divBdr>
        </w:div>
        <w:div w:id="418915785">
          <w:marLeft w:val="640"/>
          <w:marRight w:val="0"/>
          <w:marTop w:val="0"/>
          <w:marBottom w:val="0"/>
          <w:divBdr>
            <w:top w:val="none" w:sz="0" w:space="0" w:color="auto"/>
            <w:left w:val="none" w:sz="0" w:space="0" w:color="auto"/>
            <w:bottom w:val="none" w:sz="0" w:space="0" w:color="auto"/>
            <w:right w:val="none" w:sz="0" w:space="0" w:color="auto"/>
          </w:divBdr>
        </w:div>
        <w:div w:id="340279676">
          <w:marLeft w:val="640"/>
          <w:marRight w:val="0"/>
          <w:marTop w:val="0"/>
          <w:marBottom w:val="0"/>
          <w:divBdr>
            <w:top w:val="none" w:sz="0" w:space="0" w:color="auto"/>
            <w:left w:val="none" w:sz="0" w:space="0" w:color="auto"/>
            <w:bottom w:val="none" w:sz="0" w:space="0" w:color="auto"/>
            <w:right w:val="none" w:sz="0" w:space="0" w:color="auto"/>
          </w:divBdr>
        </w:div>
      </w:divsChild>
    </w:div>
    <w:div w:id="1519663862">
      <w:bodyDiv w:val="1"/>
      <w:marLeft w:val="0"/>
      <w:marRight w:val="0"/>
      <w:marTop w:val="0"/>
      <w:marBottom w:val="0"/>
      <w:divBdr>
        <w:top w:val="none" w:sz="0" w:space="0" w:color="auto"/>
        <w:left w:val="none" w:sz="0" w:space="0" w:color="auto"/>
        <w:bottom w:val="none" w:sz="0" w:space="0" w:color="auto"/>
        <w:right w:val="none" w:sz="0" w:space="0" w:color="auto"/>
      </w:divBdr>
      <w:divsChild>
        <w:div w:id="141778503">
          <w:marLeft w:val="640"/>
          <w:marRight w:val="0"/>
          <w:marTop w:val="0"/>
          <w:marBottom w:val="0"/>
          <w:divBdr>
            <w:top w:val="none" w:sz="0" w:space="0" w:color="auto"/>
            <w:left w:val="none" w:sz="0" w:space="0" w:color="auto"/>
            <w:bottom w:val="none" w:sz="0" w:space="0" w:color="auto"/>
            <w:right w:val="none" w:sz="0" w:space="0" w:color="auto"/>
          </w:divBdr>
        </w:div>
        <w:div w:id="2015524560">
          <w:marLeft w:val="640"/>
          <w:marRight w:val="0"/>
          <w:marTop w:val="0"/>
          <w:marBottom w:val="0"/>
          <w:divBdr>
            <w:top w:val="none" w:sz="0" w:space="0" w:color="auto"/>
            <w:left w:val="none" w:sz="0" w:space="0" w:color="auto"/>
            <w:bottom w:val="none" w:sz="0" w:space="0" w:color="auto"/>
            <w:right w:val="none" w:sz="0" w:space="0" w:color="auto"/>
          </w:divBdr>
        </w:div>
        <w:div w:id="739711327">
          <w:marLeft w:val="640"/>
          <w:marRight w:val="0"/>
          <w:marTop w:val="0"/>
          <w:marBottom w:val="0"/>
          <w:divBdr>
            <w:top w:val="none" w:sz="0" w:space="0" w:color="auto"/>
            <w:left w:val="none" w:sz="0" w:space="0" w:color="auto"/>
            <w:bottom w:val="none" w:sz="0" w:space="0" w:color="auto"/>
            <w:right w:val="none" w:sz="0" w:space="0" w:color="auto"/>
          </w:divBdr>
        </w:div>
        <w:div w:id="1396510916">
          <w:marLeft w:val="640"/>
          <w:marRight w:val="0"/>
          <w:marTop w:val="0"/>
          <w:marBottom w:val="0"/>
          <w:divBdr>
            <w:top w:val="none" w:sz="0" w:space="0" w:color="auto"/>
            <w:left w:val="none" w:sz="0" w:space="0" w:color="auto"/>
            <w:bottom w:val="none" w:sz="0" w:space="0" w:color="auto"/>
            <w:right w:val="none" w:sz="0" w:space="0" w:color="auto"/>
          </w:divBdr>
        </w:div>
        <w:div w:id="892425013">
          <w:marLeft w:val="640"/>
          <w:marRight w:val="0"/>
          <w:marTop w:val="0"/>
          <w:marBottom w:val="0"/>
          <w:divBdr>
            <w:top w:val="none" w:sz="0" w:space="0" w:color="auto"/>
            <w:left w:val="none" w:sz="0" w:space="0" w:color="auto"/>
            <w:bottom w:val="none" w:sz="0" w:space="0" w:color="auto"/>
            <w:right w:val="none" w:sz="0" w:space="0" w:color="auto"/>
          </w:divBdr>
        </w:div>
        <w:div w:id="1275091714">
          <w:marLeft w:val="640"/>
          <w:marRight w:val="0"/>
          <w:marTop w:val="0"/>
          <w:marBottom w:val="0"/>
          <w:divBdr>
            <w:top w:val="none" w:sz="0" w:space="0" w:color="auto"/>
            <w:left w:val="none" w:sz="0" w:space="0" w:color="auto"/>
            <w:bottom w:val="none" w:sz="0" w:space="0" w:color="auto"/>
            <w:right w:val="none" w:sz="0" w:space="0" w:color="auto"/>
          </w:divBdr>
        </w:div>
        <w:div w:id="1914007355">
          <w:marLeft w:val="640"/>
          <w:marRight w:val="0"/>
          <w:marTop w:val="0"/>
          <w:marBottom w:val="0"/>
          <w:divBdr>
            <w:top w:val="none" w:sz="0" w:space="0" w:color="auto"/>
            <w:left w:val="none" w:sz="0" w:space="0" w:color="auto"/>
            <w:bottom w:val="none" w:sz="0" w:space="0" w:color="auto"/>
            <w:right w:val="none" w:sz="0" w:space="0" w:color="auto"/>
          </w:divBdr>
        </w:div>
      </w:divsChild>
    </w:div>
    <w:div w:id="1545212074">
      <w:bodyDiv w:val="1"/>
      <w:marLeft w:val="0"/>
      <w:marRight w:val="0"/>
      <w:marTop w:val="0"/>
      <w:marBottom w:val="0"/>
      <w:divBdr>
        <w:top w:val="none" w:sz="0" w:space="0" w:color="auto"/>
        <w:left w:val="none" w:sz="0" w:space="0" w:color="auto"/>
        <w:bottom w:val="none" w:sz="0" w:space="0" w:color="auto"/>
        <w:right w:val="none" w:sz="0" w:space="0" w:color="auto"/>
      </w:divBdr>
      <w:divsChild>
        <w:div w:id="2087141571">
          <w:marLeft w:val="640"/>
          <w:marRight w:val="0"/>
          <w:marTop w:val="0"/>
          <w:marBottom w:val="0"/>
          <w:divBdr>
            <w:top w:val="none" w:sz="0" w:space="0" w:color="auto"/>
            <w:left w:val="none" w:sz="0" w:space="0" w:color="auto"/>
            <w:bottom w:val="none" w:sz="0" w:space="0" w:color="auto"/>
            <w:right w:val="none" w:sz="0" w:space="0" w:color="auto"/>
          </w:divBdr>
        </w:div>
        <w:div w:id="197209248">
          <w:marLeft w:val="640"/>
          <w:marRight w:val="0"/>
          <w:marTop w:val="0"/>
          <w:marBottom w:val="0"/>
          <w:divBdr>
            <w:top w:val="none" w:sz="0" w:space="0" w:color="auto"/>
            <w:left w:val="none" w:sz="0" w:space="0" w:color="auto"/>
            <w:bottom w:val="none" w:sz="0" w:space="0" w:color="auto"/>
            <w:right w:val="none" w:sz="0" w:space="0" w:color="auto"/>
          </w:divBdr>
        </w:div>
        <w:div w:id="50539976">
          <w:marLeft w:val="640"/>
          <w:marRight w:val="0"/>
          <w:marTop w:val="0"/>
          <w:marBottom w:val="0"/>
          <w:divBdr>
            <w:top w:val="none" w:sz="0" w:space="0" w:color="auto"/>
            <w:left w:val="none" w:sz="0" w:space="0" w:color="auto"/>
            <w:bottom w:val="none" w:sz="0" w:space="0" w:color="auto"/>
            <w:right w:val="none" w:sz="0" w:space="0" w:color="auto"/>
          </w:divBdr>
        </w:div>
        <w:div w:id="1780686092">
          <w:marLeft w:val="640"/>
          <w:marRight w:val="0"/>
          <w:marTop w:val="0"/>
          <w:marBottom w:val="0"/>
          <w:divBdr>
            <w:top w:val="none" w:sz="0" w:space="0" w:color="auto"/>
            <w:left w:val="none" w:sz="0" w:space="0" w:color="auto"/>
            <w:bottom w:val="none" w:sz="0" w:space="0" w:color="auto"/>
            <w:right w:val="none" w:sz="0" w:space="0" w:color="auto"/>
          </w:divBdr>
        </w:div>
      </w:divsChild>
    </w:div>
    <w:div w:id="1579053775">
      <w:bodyDiv w:val="1"/>
      <w:marLeft w:val="0"/>
      <w:marRight w:val="0"/>
      <w:marTop w:val="0"/>
      <w:marBottom w:val="0"/>
      <w:divBdr>
        <w:top w:val="none" w:sz="0" w:space="0" w:color="auto"/>
        <w:left w:val="none" w:sz="0" w:space="0" w:color="auto"/>
        <w:bottom w:val="none" w:sz="0" w:space="0" w:color="auto"/>
        <w:right w:val="none" w:sz="0" w:space="0" w:color="auto"/>
      </w:divBdr>
      <w:divsChild>
        <w:div w:id="2061706893">
          <w:marLeft w:val="640"/>
          <w:marRight w:val="0"/>
          <w:marTop w:val="0"/>
          <w:marBottom w:val="0"/>
          <w:divBdr>
            <w:top w:val="none" w:sz="0" w:space="0" w:color="auto"/>
            <w:left w:val="none" w:sz="0" w:space="0" w:color="auto"/>
            <w:bottom w:val="none" w:sz="0" w:space="0" w:color="auto"/>
            <w:right w:val="none" w:sz="0" w:space="0" w:color="auto"/>
          </w:divBdr>
        </w:div>
        <w:div w:id="45304135">
          <w:marLeft w:val="640"/>
          <w:marRight w:val="0"/>
          <w:marTop w:val="0"/>
          <w:marBottom w:val="0"/>
          <w:divBdr>
            <w:top w:val="none" w:sz="0" w:space="0" w:color="auto"/>
            <w:left w:val="none" w:sz="0" w:space="0" w:color="auto"/>
            <w:bottom w:val="none" w:sz="0" w:space="0" w:color="auto"/>
            <w:right w:val="none" w:sz="0" w:space="0" w:color="auto"/>
          </w:divBdr>
        </w:div>
        <w:div w:id="1185902032">
          <w:marLeft w:val="640"/>
          <w:marRight w:val="0"/>
          <w:marTop w:val="0"/>
          <w:marBottom w:val="0"/>
          <w:divBdr>
            <w:top w:val="none" w:sz="0" w:space="0" w:color="auto"/>
            <w:left w:val="none" w:sz="0" w:space="0" w:color="auto"/>
            <w:bottom w:val="none" w:sz="0" w:space="0" w:color="auto"/>
            <w:right w:val="none" w:sz="0" w:space="0" w:color="auto"/>
          </w:divBdr>
        </w:div>
      </w:divsChild>
    </w:div>
    <w:div w:id="1700545965">
      <w:bodyDiv w:val="1"/>
      <w:marLeft w:val="0"/>
      <w:marRight w:val="0"/>
      <w:marTop w:val="0"/>
      <w:marBottom w:val="0"/>
      <w:divBdr>
        <w:top w:val="none" w:sz="0" w:space="0" w:color="auto"/>
        <w:left w:val="none" w:sz="0" w:space="0" w:color="auto"/>
        <w:bottom w:val="none" w:sz="0" w:space="0" w:color="auto"/>
        <w:right w:val="none" w:sz="0" w:space="0" w:color="auto"/>
      </w:divBdr>
      <w:divsChild>
        <w:div w:id="1738086206">
          <w:marLeft w:val="640"/>
          <w:marRight w:val="0"/>
          <w:marTop w:val="0"/>
          <w:marBottom w:val="0"/>
          <w:divBdr>
            <w:top w:val="none" w:sz="0" w:space="0" w:color="auto"/>
            <w:left w:val="none" w:sz="0" w:space="0" w:color="auto"/>
            <w:bottom w:val="none" w:sz="0" w:space="0" w:color="auto"/>
            <w:right w:val="none" w:sz="0" w:space="0" w:color="auto"/>
          </w:divBdr>
        </w:div>
        <w:div w:id="1058086321">
          <w:marLeft w:val="640"/>
          <w:marRight w:val="0"/>
          <w:marTop w:val="0"/>
          <w:marBottom w:val="0"/>
          <w:divBdr>
            <w:top w:val="none" w:sz="0" w:space="0" w:color="auto"/>
            <w:left w:val="none" w:sz="0" w:space="0" w:color="auto"/>
            <w:bottom w:val="none" w:sz="0" w:space="0" w:color="auto"/>
            <w:right w:val="none" w:sz="0" w:space="0" w:color="auto"/>
          </w:divBdr>
        </w:div>
        <w:div w:id="450781695">
          <w:marLeft w:val="640"/>
          <w:marRight w:val="0"/>
          <w:marTop w:val="0"/>
          <w:marBottom w:val="0"/>
          <w:divBdr>
            <w:top w:val="none" w:sz="0" w:space="0" w:color="auto"/>
            <w:left w:val="none" w:sz="0" w:space="0" w:color="auto"/>
            <w:bottom w:val="none" w:sz="0" w:space="0" w:color="auto"/>
            <w:right w:val="none" w:sz="0" w:space="0" w:color="auto"/>
          </w:divBdr>
        </w:div>
        <w:div w:id="310797173">
          <w:marLeft w:val="640"/>
          <w:marRight w:val="0"/>
          <w:marTop w:val="0"/>
          <w:marBottom w:val="0"/>
          <w:divBdr>
            <w:top w:val="none" w:sz="0" w:space="0" w:color="auto"/>
            <w:left w:val="none" w:sz="0" w:space="0" w:color="auto"/>
            <w:bottom w:val="none" w:sz="0" w:space="0" w:color="auto"/>
            <w:right w:val="none" w:sz="0" w:space="0" w:color="auto"/>
          </w:divBdr>
        </w:div>
        <w:div w:id="402457176">
          <w:marLeft w:val="640"/>
          <w:marRight w:val="0"/>
          <w:marTop w:val="0"/>
          <w:marBottom w:val="0"/>
          <w:divBdr>
            <w:top w:val="none" w:sz="0" w:space="0" w:color="auto"/>
            <w:left w:val="none" w:sz="0" w:space="0" w:color="auto"/>
            <w:bottom w:val="none" w:sz="0" w:space="0" w:color="auto"/>
            <w:right w:val="none" w:sz="0" w:space="0" w:color="auto"/>
          </w:divBdr>
        </w:div>
        <w:div w:id="32657586">
          <w:marLeft w:val="640"/>
          <w:marRight w:val="0"/>
          <w:marTop w:val="0"/>
          <w:marBottom w:val="0"/>
          <w:divBdr>
            <w:top w:val="none" w:sz="0" w:space="0" w:color="auto"/>
            <w:left w:val="none" w:sz="0" w:space="0" w:color="auto"/>
            <w:bottom w:val="none" w:sz="0" w:space="0" w:color="auto"/>
            <w:right w:val="none" w:sz="0" w:space="0" w:color="auto"/>
          </w:divBdr>
        </w:div>
        <w:div w:id="1255016707">
          <w:marLeft w:val="640"/>
          <w:marRight w:val="0"/>
          <w:marTop w:val="0"/>
          <w:marBottom w:val="0"/>
          <w:divBdr>
            <w:top w:val="none" w:sz="0" w:space="0" w:color="auto"/>
            <w:left w:val="none" w:sz="0" w:space="0" w:color="auto"/>
            <w:bottom w:val="none" w:sz="0" w:space="0" w:color="auto"/>
            <w:right w:val="none" w:sz="0" w:space="0" w:color="auto"/>
          </w:divBdr>
        </w:div>
        <w:div w:id="1277365498">
          <w:marLeft w:val="640"/>
          <w:marRight w:val="0"/>
          <w:marTop w:val="0"/>
          <w:marBottom w:val="0"/>
          <w:divBdr>
            <w:top w:val="none" w:sz="0" w:space="0" w:color="auto"/>
            <w:left w:val="none" w:sz="0" w:space="0" w:color="auto"/>
            <w:bottom w:val="none" w:sz="0" w:space="0" w:color="auto"/>
            <w:right w:val="none" w:sz="0" w:space="0" w:color="auto"/>
          </w:divBdr>
        </w:div>
      </w:divsChild>
    </w:div>
    <w:div w:id="1766609228">
      <w:bodyDiv w:val="1"/>
      <w:marLeft w:val="0"/>
      <w:marRight w:val="0"/>
      <w:marTop w:val="0"/>
      <w:marBottom w:val="0"/>
      <w:divBdr>
        <w:top w:val="none" w:sz="0" w:space="0" w:color="auto"/>
        <w:left w:val="none" w:sz="0" w:space="0" w:color="auto"/>
        <w:bottom w:val="none" w:sz="0" w:space="0" w:color="auto"/>
        <w:right w:val="none" w:sz="0" w:space="0" w:color="auto"/>
      </w:divBdr>
      <w:divsChild>
        <w:div w:id="731662643">
          <w:marLeft w:val="640"/>
          <w:marRight w:val="0"/>
          <w:marTop w:val="0"/>
          <w:marBottom w:val="0"/>
          <w:divBdr>
            <w:top w:val="none" w:sz="0" w:space="0" w:color="auto"/>
            <w:left w:val="none" w:sz="0" w:space="0" w:color="auto"/>
            <w:bottom w:val="none" w:sz="0" w:space="0" w:color="auto"/>
            <w:right w:val="none" w:sz="0" w:space="0" w:color="auto"/>
          </w:divBdr>
        </w:div>
        <w:div w:id="1226916504">
          <w:marLeft w:val="640"/>
          <w:marRight w:val="0"/>
          <w:marTop w:val="0"/>
          <w:marBottom w:val="0"/>
          <w:divBdr>
            <w:top w:val="none" w:sz="0" w:space="0" w:color="auto"/>
            <w:left w:val="none" w:sz="0" w:space="0" w:color="auto"/>
            <w:bottom w:val="none" w:sz="0" w:space="0" w:color="auto"/>
            <w:right w:val="none" w:sz="0" w:space="0" w:color="auto"/>
          </w:divBdr>
        </w:div>
        <w:div w:id="1560090045">
          <w:marLeft w:val="640"/>
          <w:marRight w:val="0"/>
          <w:marTop w:val="0"/>
          <w:marBottom w:val="0"/>
          <w:divBdr>
            <w:top w:val="none" w:sz="0" w:space="0" w:color="auto"/>
            <w:left w:val="none" w:sz="0" w:space="0" w:color="auto"/>
            <w:bottom w:val="none" w:sz="0" w:space="0" w:color="auto"/>
            <w:right w:val="none" w:sz="0" w:space="0" w:color="auto"/>
          </w:divBdr>
        </w:div>
        <w:div w:id="2072536120">
          <w:marLeft w:val="640"/>
          <w:marRight w:val="0"/>
          <w:marTop w:val="0"/>
          <w:marBottom w:val="0"/>
          <w:divBdr>
            <w:top w:val="none" w:sz="0" w:space="0" w:color="auto"/>
            <w:left w:val="none" w:sz="0" w:space="0" w:color="auto"/>
            <w:bottom w:val="none" w:sz="0" w:space="0" w:color="auto"/>
            <w:right w:val="none" w:sz="0" w:space="0" w:color="auto"/>
          </w:divBdr>
        </w:div>
      </w:divsChild>
    </w:div>
    <w:div w:id="1802919172">
      <w:bodyDiv w:val="1"/>
      <w:marLeft w:val="0"/>
      <w:marRight w:val="0"/>
      <w:marTop w:val="0"/>
      <w:marBottom w:val="0"/>
      <w:divBdr>
        <w:top w:val="none" w:sz="0" w:space="0" w:color="auto"/>
        <w:left w:val="none" w:sz="0" w:space="0" w:color="auto"/>
        <w:bottom w:val="none" w:sz="0" w:space="0" w:color="auto"/>
        <w:right w:val="none" w:sz="0" w:space="0" w:color="auto"/>
      </w:divBdr>
      <w:divsChild>
        <w:div w:id="1226988069">
          <w:marLeft w:val="640"/>
          <w:marRight w:val="0"/>
          <w:marTop w:val="0"/>
          <w:marBottom w:val="0"/>
          <w:divBdr>
            <w:top w:val="none" w:sz="0" w:space="0" w:color="auto"/>
            <w:left w:val="none" w:sz="0" w:space="0" w:color="auto"/>
            <w:bottom w:val="none" w:sz="0" w:space="0" w:color="auto"/>
            <w:right w:val="none" w:sz="0" w:space="0" w:color="auto"/>
          </w:divBdr>
        </w:div>
        <w:div w:id="1797992141">
          <w:marLeft w:val="640"/>
          <w:marRight w:val="0"/>
          <w:marTop w:val="0"/>
          <w:marBottom w:val="0"/>
          <w:divBdr>
            <w:top w:val="none" w:sz="0" w:space="0" w:color="auto"/>
            <w:left w:val="none" w:sz="0" w:space="0" w:color="auto"/>
            <w:bottom w:val="none" w:sz="0" w:space="0" w:color="auto"/>
            <w:right w:val="none" w:sz="0" w:space="0" w:color="auto"/>
          </w:divBdr>
        </w:div>
        <w:div w:id="69083441">
          <w:marLeft w:val="640"/>
          <w:marRight w:val="0"/>
          <w:marTop w:val="0"/>
          <w:marBottom w:val="0"/>
          <w:divBdr>
            <w:top w:val="none" w:sz="0" w:space="0" w:color="auto"/>
            <w:left w:val="none" w:sz="0" w:space="0" w:color="auto"/>
            <w:bottom w:val="none" w:sz="0" w:space="0" w:color="auto"/>
            <w:right w:val="none" w:sz="0" w:space="0" w:color="auto"/>
          </w:divBdr>
        </w:div>
        <w:div w:id="1570648151">
          <w:marLeft w:val="640"/>
          <w:marRight w:val="0"/>
          <w:marTop w:val="0"/>
          <w:marBottom w:val="0"/>
          <w:divBdr>
            <w:top w:val="none" w:sz="0" w:space="0" w:color="auto"/>
            <w:left w:val="none" w:sz="0" w:space="0" w:color="auto"/>
            <w:bottom w:val="none" w:sz="0" w:space="0" w:color="auto"/>
            <w:right w:val="none" w:sz="0" w:space="0" w:color="auto"/>
          </w:divBdr>
        </w:div>
        <w:div w:id="294532179">
          <w:marLeft w:val="640"/>
          <w:marRight w:val="0"/>
          <w:marTop w:val="0"/>
          <w:marBottom w:val="0"/>
          <w:divBdr>
            <w:top w:val="none" w:sz="0" w:space="0" w:color="auto"/>
            <w:left w:val="none" w:sz="0" w:space="0" w:color="auto"/>
            <w:bottom w:val="none" w:sz="0" w:space="0" w:color="auto"/>
            <w:right w:val="none" w:sz="0" w:space="0" w:color="auto"/>
          </w:divBdr>
        </w:div>
      </w:divsChild>
    </w:div>
    <w:div w:id="1970670031">
      <w:bodyDiv w:val="1"/>
      <w:marLeft w:val="0"/>
      <w:marRight w:val="0"/>
      <w:marTop w:val="0"/>
      <w:marBottom w:val="0"/>
      <w:divBdr>
        <w:top w:val="none" w:sz="0" w:space="0" w:color="auto"/>
        <w:left w:val="none" w:sz="0" w:space="0" w:color="auto"/>
        <w:bottom w:val="none" w:sz="0" w:space="0" w:color="auto"/>
        <w:right w:val="none" w:sz="0" w:space="0" w:color="auto"/>
      </w:divBdr>
      <w:divsChild>
        <w:div w:id="1284121210">
          <w:marLeft w:val="640"/>
          <w:marRight w:val="0"/>
          <w:marTop w:val="0"/>
          <w:marBottom w:val="0"/>
          <w:divBdr>
            <w:top w:val="none" w:sz="0" w:space="0" w:color="auto"/>
            <w:left w:val="none" w:sz="0" w:space="0" w:color="auto"/>
            <w:bottom w:val="none" w:sz="0" w:space="0" w:color="auto"/>
            <w:right w:val="none" w:sz="0" w:space="0" w:color="auto"/>
          </w:divBdr>
        </w:div>
        <w:div w:id="1200312969">
          <w:marLeft w:val="640"/>
          <w:marRight w:val="0"/>
          <w:marTop w:val="0"/>
          <w:marBottom w:val="0"/>
          <w:divBdr>
            <w:top w:val="none" w:sz="0" w:space="0" w:color="auto"/>
            <w:left w:val="none" w:sz="0" w:space="0" w:color="auto"/>
            <w:bottom w:val="none" w:sz="0" w:space="0" w:color="auto"/>
            <w:right w:val="none" w:sz="0" w:space="0" w:color="auto"/>
          </w:divBdr>
        </w:div>
        <w:div w:id="1772122270">
          <w:marLeft w:val="640"/>
          <w:marRight w:val="0"/>
          <w:marTop w:val="0"/>
          <w:marBottom w:val="0"/>
          <w:divBdr>
            <w:top w:val="none" w:sz="0" w:space="0" w:color="auto"/>
            <w:left w:val="none" w:sz="0" w:space="0" w:color="auto"/>
            <w:bottom w:val="none" w:sz="0" w:space="0" w:color="auto"/>
            <w:right w:val="none" w:sz="0" w:space="0" w:color="auto"/>
          </w:divBdr>
        </w:div>
        <w:div w:id="293297824">
          <w:marLeft w:val="640"/>
          <w:marRight w:val="0"/>
          <w:marTop w:val="0"/>
          <w:marBottom w:val="0"/>
          <w:divBdr>
            <w:top w:val="none" w:sz="0" w:space="0" w:color="auto"/>
            <w:left w:val="none" w:sz="0" w:space="0" w:color="auto"/>
            <w:bottom w:val="none" w:sz="0" w:space="0" w:color="auto"/>
            <w:right w:val="none" w:sz="0" w:space="0" w:color="auto"/>
          </w:divBdr>
        </w:div>
        <w:div w:id="1002513680">
          <w:marLeft w:val="640"/>
          <w:marRight w:val="0"/>
          <w:marTop w:val="0"/>
          <w:marBottom w:val="0"/>
          <w:divBdr>
            <w:top w:val="none" w:sz="0" w:space="0" w:color="auto"/>
            <w:left w:val="none" w:sz="0" w:space="0" w:color="auto"/>
            <w:bottom w:val="none" w:sz="0" w:space="0" w:color="auto"/>
            <w:right w:val="none" w:sz="0" w:space="0" w:color="auto"/>
          </w:divBdr>
        </w:div>
        <w:div w:id="2026439189">
          <w:marLeft w:val="640"/>
          <w:marRight w:val="0"/>
          <w:marTop w:val="0"/>
          <w:marBottom w:val="0"/>
          <w:divBdr>
            <w:top w:val="none" w:sz="0" w:space="0" w:color="auto"/>
            <w:left w:val="none" w:sz="0" w:space="0" w:color="auto"/>
            <w:bottom w:val="none" w:sz="0" w:space="0" w:color="auto"/>
            <w:right w:val="none" w:sz="0" w:space="0" w:color="auto"/>
          </w:divBdr>
        </w:div>
      </w:divsChild>
    </w:div>
    <w:div w:id="2004626825">
      <w:bodyDiv w:val="1"/>
      <w:marLeft w:val="0"/>
      <w:marRight w:val="0"/>
      <w:marTop w:val="0"/>
      <w:marBottom w:val="0"/>
      <w:divBdr>
        <w:top w:val="none" w:sz="0" w:space="0" w:color="auto"/>
        <w:left w:val="none" w:sz="0" w:space="0" w:color="auto"/>
        <w:bottom w:val="none" w:sz="0" w:space="0" w:color="auto"/>
        <w:right w:val="none" w:sz="0" w:space="0" w:color="auto"/>
      </w:divBdr>
      <w:divsChild>
        <w:div w:id="1033190205">
          <w:marLeft w:val="640"/>
          <w:marRight w:val="0"/>
          <w:marTop w:val="0"/>
          <w:marBottom w:val="0"/>
          <w:divBdr>
            <w:top w:val="none" w:sz="0" w:space="0" w:color="auto"/>
            <w:left w:val="none" w:sz="0" w:space="0" w:color="auto"/>
            <w:bottom w:val="none" w:sz="0" w:space="0" w:color="auto"/>
            <w:right w:val="none" w:sz="0" w:space="0" w:color="auto"/>
          </w:divBdr>
        </w:div>
        <w:div w:id="1054701110">
          <w:marLeft w:val="640"/>
          <w:marRight w:val="0"/>
          <w:marTop w:val="0"/>
          <w:marBottom w:val="0"/>
          <w:divBdr>
            <w:top w:val="none" w:sz="0" w:space="0" w:color="auto"/>
            <w:left w:val="none" w:sz="0" w:space="0" w:color="auto"/>
            <w:bottom w:val="none" w:sz="0" w:space="0" w:color="auto"/>
            <w:right w:val="none" w:sz="0" w:space="0" w:color="auto"/>
          </w:divBdr>
        </w:div>
        <w:div w:id="746804123">
          <w:marLeft w:val="640"/>
          <w:marRight w:val="0"/>
          <w:marTop w:val="0"/>
          <w:marBottom w:val="0"/>
          <w:divBdr>
            <w:top w:val="none" w:sz="0" w:space="0" w:color="auto"/>
            <w:left w:val="none" w:sz="0" w:space="0" w:color="auto"/>
            <w:bottom w:val="none" w:sz="0" w:space="0" w:color="auto"/>
            <w:right w:val="none" w:sz="0" w:space="0" w:color="auto"/>
          </w:divBdr>
        </w:div>
        <w:div w:id="1928922382">
          <w:marLeft w:val="640"/>
          <w:marRight w:val="0"/>
          <w:marTop w:val="0"/>
          <w:marBottom w:val="0"/>
          <w:divBdr>
            <w:top w:val="none" w:sz="0" w:space="0" w:color="auto"/>
            <w:left w:val="none" w:sz="0" w:space="0" w:color="auto"/>
            <w:bottom w:val="none" w:sz="0" w:space="0" w:color="auto"/>
            <w:right w:val="none" w:sz="0" w:space="0" w:color="auto"/>
          </w:divBdr>
        </w:div>
        <w:div w:id="1857423695">
          <w:marLeft w:val="640"/>
          <w:marRight w:val="0"/>
          <w:marTop w:val="0"/>
          <w:marBottom w:val="0"/>
          <w:divBdr>
            <w:top w:val="none" w:sz="0" w:space="0" w:color="auto"/>
            <w:left w:val="none" w:sz="0" w:space="0" w:color="auto"/>
            <w:bottom w:val="none" w:sz="0" w:space="0" w:color="auto"/>
            <w:right w:val="none" w:sz="0" w:space="0" w:color="auto"/>
          </w:divBdr>
        </w:div>
        <w:div w:id="46558565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rispewe@gmail.co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journal.umpo.ac.id/index.php/JTM/index" TargetMode="External"/><Relationship Id="rId14" Type="http://schemas.openxmlformats.org/officeDocument/2006/relationships/footer" Target="footer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E:\TUGAS%20KULIAH%20FARIS\skripsi\Copy%20of%20Copy%20of%20Pengujian_skripsi_faris(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TUGAS%20KULIAH%20FARIS\skripsi\Copy%20of%20Copy%20of%20Pengujian_skripsi_faris(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TUGAS%20KULIAH%20FARIS\skripsi\Copy%20of%20Copy%20of%20Pengujian_skripsi_faris(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TUGAS%20KULIAH%20FARIS\skripsi\Copy%20of%20Copy%20of%20Pengujian_skripsi_faris(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TUGAS%20KULIAH%20FARIS\skripsi\Copy%20of%20Copy%20of%20Pengujian_skripsi_faris(3).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45855819533972"/>
          <c:y val="7.3478274312569564E-2"/>
          <c:w val="0.53169732561961514"/>
          <c:h val="0.62716535433070864"/>
        </c:manualLayout>
      </c:layout>
      <c:lineChart>
        <c:grouping val="standard"/>
        <c:varyColors val="0"/>
        <c:ser>
          <c:idx val="0"/>
          <c:order val="0"/>
          <c:tx>
            <c:strRef>
              <c:f>input!$O$146</c:f>
              <c:strCache>
                <c:ptCount val="1"/>
                <c:pt idx="0">
                  <c:v>Standar</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input!$N$147:$N$151</c:f>
              <c:numCache>
                <c:formatCode>General</c:formatCode>
                <c:ptCount val="5"/>
                <c:pt idx="0">
                  <c:v>1000</c:v>
                </c:pt>
                <c:pt idx="1">
                  <c:v>1500</c:v>
                </c:pt>
                <c:pt idx="2">
                  <c:v>2000</c:v>
                </c:pt>
                <c:pt idx="3">
                  <c:v>2500</c:v>
                </c:pt>
                <c:pt idx="4">
                  <c:v>3000</c:v>
                </c:pt>
              </c:numCache>
            </c:numRef>
          </c:cat>
          <c:val>
            <c:numRef>
              <c:f>input!$O$147:$O$151</c:f>
              <c:numCache>
                <c:formatCode>0.00</c:formatCode>
                <c:ptCount val="5"/>
                <c:pt idx="0">
                  <c:v>1.0732163742690057</c:v>
                </c:pt>
                <c:pt idx="1">
                  <c:v>1.8516023391812868</c:v>
                </c:pt>
                <c:pt idx="2">
                  <c:v>2.4560233918128653</c:v>
                </c:pt>
                <c:pt idx="3">
                  <c:v>3.0578947368421052</c:v>
                </c:pt>
                <c:pt idx="4">
                  <c:v>3.0824561403508772</c:v>
                </c:pt>
              </c:numCache>
            </c:numRef>
          </c:val>
          <c:smooth val="0"/>
          <c:extLst>
            <c:ext xmlns:c16="http://schemas.microsoft.com/office/drawing/2014/chart" uri="{C3380CC4-5D6E-409C-BE32-E72D297353CC}">
              <c16:uniqueId val="{00000000-9C93-4261-8F85-FBDE9E8EC9CA}"/>
            </c:ext>
          </c:extLst>
        </c:ser>
        <c:ser>
          <c:idx val="1"/>
          <c:order val="1"/>
          <c:tx>
            <c:strRef>
              <c:f>input!$P$146</c:f>
              <c:strCache>
                <c:ptCount val="1"/>
                <c:pt idx="0">
                  <c:v>IT-15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input!$N$147:$N$151</c:f>
              <c:numCache>
                <c:formatCode>General</c:formatCode>
                <c:ptCount val="5"/>
                <c:pt idx="0">
                  <c:v>1000</c:v>
                </c:pt>
                <c:pt idx="1">
                  <c:v>1500</c:v>
                </c:pt>
                <c:pt idx="2">
                  <c:v>2000</c:v>
                </c:pt>
                <c:pt idx="3">
                  <c:v>2500</c:v>
                </c:pt>
                <c:pt idx="4">
                  <c:v>3000</c:v>
                </c:pt>
              </c:numCache>
            </c:numRef>
          </c:cat>
          <c:val>
            <c:numRef>
              <c:f>input!$P$147:$P$151</c:f>
              <c:numCache>
                <c:formatCode>0.00</c:formatCode>
                <c:ptCount val="5"/>
                <c:pt idx="0">
                  <c:v>1.0616387134502925</c:v>
                </c:pt>
                <c:pt idx="1">
                  <c:v>1.7177580116959061</c:v>
                </c:pt>
                <c:pt idx="2">
                  <c:v>2.4032562573099412</c:v>
                </c:pt>
                <c:pt idx="3">
                  <c:v>2.5886784795321636</c:v>
                </c:pt>
                <c:pt idx="4">
                  <c:v>2.807493684210526</c:v>
                </c:pt>
              </c:numCache>
            </c:numRef>
          </c:val>
          <c:smooth val="0"/>
          <c:extLst>
            <c:ext xmlns:c16="http://schemas.microsoft.com/office/drawing/2014/chart" uri="{C3380CC4-5D6E-409C-BE32-E72D297353CC}">
              <c16:uniqueId val="{00000001-9C93-4261-8F85-FBDE9E8EC9CA}"/>
            </c:ext>
          </c:extLst>
        </c:ser>
        <c:ser>
          <c:idx val="2"/>
          <c:order val="2"/>
          <c:tx>
            <c:strRef>
              <c:f>input!$Q$146</c:f>
              <c:strCache>
                <c:ptCount val="1"/>
                <c:pt idx="0">
                  <c:v>IT-20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input!$N$147:$N$151</c:f>
              <c:numCache>
                <c:formatCode>General</c:formatCode>
                <c:ptCount val="5"/>
                <c:pt idx="0">
                  <c:v>1000</c:v>
                </c:pt>
                <c:pt idx="1">
                  <c:v>1500</c:v>
                </c:pt>
                <c:pt idx="2">
                  <c:v>2000</c:v>
                </c:pt>
                <c:pt idx="3">
                  <c:v>2500</c:v>
                </c:pt>
                <c:pt idx="4">
                  <c:v>3000</c:v>
                </c:pt>
              </c:numCache>
            </c:numRef>
          </c:cat>
          <c:val>
            <c:numRef>
              <c:f>input!$Q$147:$Q$151</c:f>
              <c:numCache>
                <c:formatCode>0.00</c:formatCode>
                <c:ptCount val="5"/>
                <c:pt idx="0">
                  <c:v>1.0818713450292399</c:v>
                </c:pt>
                <c:pt idx="1">
                  <c:v>1.8418713450292394</c:v>
                </c:pt>
                <c:pt idx="2">
                  <c:v>2.4856140350877198</c:v>
                </c:pt>
                <c:pt idx="3">
                  <c:v>3.1382456140350881</c:v>
                </c:pt>
                <c:pt idx="4">
                  <c:v>3.357894736842105</c:v>
                </c:pt>
              </c:numCache>
            </c:numRef>
          </c:val>
          <c:smooth val="0"/>
          <c:extLst>
            <c:ext xmlns:c16="http://schemas.microsoft.com/office/drawing/2014/chart" uri="{C3380CC4-5D6E-409C-BE32-E72D297353CC}">
              <c16:uniqueId val="{00000002-9C93-4261-8F85-FBDE9E8EC9CA}"/>
            </c:ext>
          </c:extLst>
        </c:ser>
        <c:ser>
          <c:idx val="3"/>
          <c:order val="3"/>
          <c:tx>
            <c:strRef>
              <c:f>input!$R$146</c:f>
              <c:strCache>
                <c:ptCount val="1"/>
                <c:pt idx="0">
                  <c:v>IT-25</c:v>
                </c:pt>
              </c:strCache>
            </c:strRef>
          </c:tx>
          <c:spPr>
            <a:ln w="22225" cap="rnd">
              <a:solidFill>
                <a:schemeClr val="accent4"/>
              </a:solidFill>
              <a:round/>
            </a:ln>
            <a:effectLst/>
          </c:spPr>
          <c:marker>
            <c:symbol val="x"/>
            <c:size val="6"/>
            <c:spPr>
              <a:solidFill>
                <a:schemeClr val="accent4"/>
              </a:solidFill>
              <a:ln w="9525">
                <a:solidFill>
                  <a:schemeClr val="accent4"/>
                </a:solidFill>
                <a:round/>
              </a:ln>
              <a:effectLst/>
            </c:spPr>
          </c:marker>
          <c:cat>
            <c:numRef>
              <c:f>input!$N$147:$N$151</c:f>
              <c:numCache>
                <c:formatCode>General</c:formatCode>
                <c:ptCount val="5"/>
                <c:pt idx="0">
                  <c:v>1000</c:v>
                </c:pt>
                <c:pt idx="1">
                  <c:v>1500</c:v>
                </c:pt>
                <c:pt idx="2">
                  <c:v>2000</c:v>
                </c:pt>
                <c:pt idx="3">
                  <c:v>2500</c:v>
                </c:pt>
                <c:pt idx="4">
                  <c:v>3000</c:v>
                </c:pt>
              </c:numCache>
            </c:numRef>
          </c:cat>
          <c:val>
            <c:numRef>
              <c:f>input!$R$147:$R$151</c:f>
              <c:numCache>
                <c:formatCode>0.00</c:formatCode>
                <c:ptCount val="5"/>
                <c:pt idx="0">
                  <c:v>1.1453566081871345</c:v>
                </c:pt>
                <c:pt idx="1">
                  <c:v>1.8382466666666664</c:v>
                </c:pt>
                <c:pt idx="2">
                  <c:v>2.5216010526315786</c:v>
                </c:pt>
                <c:pt idx="3">
                  <c:v>3.1843263157894741</c:v>
                </c:pt>
                <c:pt idx="4">
                  <c:v>3.4309038596491233</c:v>
                </c:pt>
              </c:numCache>
            </c:numRef>
          </c:val>
          <c:smooth val="0"/>
          <c:extLst>
            <c:ext xmlns:c16="http://schemas.microsoft.com/office/drawing/2014/chart" uri="{C3380CC4-5D6E-409C-BE32-E72D297353CC}">
              <c16:uniqueId val="{00000003-9C93-4261-8F85-FBDE9E8EC9CA}"/>
            </c:ext>
          </c:extLst>
        </c:ser>
        <c:ser>
          <c:idx val="4"/>
          <c:order val="4"/>
          <c:tx>
            <c:strRef>
              <c:f>input!$S$146</c:f>
              <c:strCache>
                <c:ptCount val="1"/>
                <c:pt idx="0">
                  <c:v>IT-30</c:v>
                </c:pt>
              </c:strCache>
            </c:strRef>
          </c:tx>
          <c:spPr>
            <a:ln w="22225" cap="rnd">
              <a:solidFill>
                <a:schemeClr val="accent5"/>
              </a:solidFill>
              <a:round/>
            </a:ln>
            <a:effectLst/>
          </c:spPr>
          <c:marker>
            <c:symbol val="star"/>
            <c:size val="6"/>
            <c:spPr>
              <a:noFill/>
              <a:ln w="9525">
                <a:solidFill>
                  <a:schemeClr val="accent5"/>
                </a:solidFill>
                <a:round/>
              </a:ln>
              <a:effectLst/>
            </c:spPr>
          </c:marker>
          <c:cat>
            <c:numRef>
              <c:f>input!$N$147:$N$151</c:f>
              <c:numCache>
                <c:formatCode>General</c:formatCode>
                <c:ptCount val="5"/>
                <c:pt idx="0">
                  <c:v>1000</c:v>
                </c:pt>
                <c:pt idx="1">
                  <c:v>1500</c:v>
                </c:pt>
                <c:pt idx="2">
                  <c:v>2000</c:v>
                </c:pt>
                <c:pt idx="3">
                  <c:v>2500</c:v>
                </c:pt>
                <c:pt idx="4">
                  <c:v>3000</c:v>
                </c:pt>
              </c:numCache>
            </c:numRef>
          </c:cat>
          <c:val>
            <c:numRef>
              <c:f>input!$S$147:$S$151</c:f>
              <c:numCache>
                <c:formatCode>0.00</c:formatCode>
                <c:ptCount val="5"/>
                <c:pt idx="0">
                  <c:v>1.1820818713450292</c:v>
                </c:pt>
                <c:pt idx="1">
                  <c:v>1.950282923976608</c:v>
                </c:pt>
                <c:pt idx="2">
                  <c:v>2.7652361403508774</c:v>
                </c:pt>
                <c:pt idx="3">
                  <c:v>3.2490501754385965</c:v>
                </c:pt>
                <c:pt idx="4">
                  <c:v>3.4650643274853796</c:v>
                </c:pt>
              </c:numCache>
            </c:numRef>
          </c:val>
          <c:smooth val="0"/>
          <c:extLst>
            <c:ext xmlns:c16="http://schemas.microsoft.com/office/drawing/2014/chart" uri="{C3380CC4-5D6E-409C-BE32-E72D297353CC}">
              <c16:uniqueId val="{00000004-9C93-4261-8F85-FBDE9E8EC9CA}"/>
            </c:ext>
          </c:extLst>
        </c:ser>
        <c:ser>
          <c:idx val="5"/>
          <c:order val="5"/>
          <c:tx>
            <c:strRef>
              <c:f>input!$T$146</c:f>
              <c:strCache>
                <c:ptCount val="1"/>
                <c:pt idx="0">
                  <c:v>IT-35</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input!$N$147:$N$151</c:f>
              <c:numCache>
                <c:formatCode>General</c:formatCode>
                <c:ptCount val="5"/>
                <c:pt idx="0">
                  <c:v>1000</c:v>
                </c:pt>
                <c:pt idx="1">
                  <c:v>1500</c:v>
                </c:pt>
                <c:pt idx="2">
                  <c:v>2000</c:v>
                </c:pt>
                <c:pt idx="3">
                  <c:v>2500</c:v>
                </c:pt>
                <c:pt idx="4">
                  <c:v>3000</c:v>
                </c:pt>
              </c:numCache>
            </c:numRef>
          </c:cat>
          <c:val>
            <c:numRef>
              <c:f>input!$T$147:$T$151</c:f>
              <c:numCache>
                <c:formatCode>0.00</c:formatCode>
                <c:ptCount val="5"/>
                <c:pt idx="0">
                  <c:v>1.155672514619883</c:v>
                </c:pt>
                <c:pt idx="1">
                  <c:v>1.8228630409356723</c:v>
                </c:pt>
                <c:pt idx="2">
                  <c:v>2.5953649122807021</c:v>
                </c:pt>
                <c:pt idx="3">
                  <c:v>3.1233918128654969</c:v>
                </c:pt>
                <c:pt idx="4">
                  <c:v>3.310751929824562</c:v>
                </c:pt>
              </c:numCache>
            </c:numRef>
          </c:val>
          <c:smooth val="0"/>
          <c:extLst>
            <c:ext xmlns:c16="http://schemas.microsoft.com/office/drawing/2014/chart" uri="{C3380CC4-5D6E-409C-BE32-E72D297353CC}">
              <c16:uniqueId val="{00000005-9C93-4261-8F85-FBDE9E8EC9CA}"/>
            </c:ext>
          </c:extLst>
        </c:ser>
        <c:dLbls>
          <c:showLegendKey val="0"/>
          <c:showVal val="0"/>
          <c:showCatName val="0"/>
          <c:showSerName val="0"/>
          <c:showPercent val="0"/>
          <c:showBubbleSize val="0"/>
        </c:dLbls>
        <c:marker val="1"/>
        <c:smooth val="0"/>
        <c:axId val="501561112"/>
        <c:axId val="501555536"/>
      </c:lineChart>
      <c:catAx>
        <c:axId val="5015611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r>
                  <a:rPr lang="en-US" sz="1100">
                    <a:latin typeface="Arial Narrow" panose="020B0606020202030204" pitchFamily="34" charset="0"/>
                  </a:rPr>
                  <a:t>beban (watt)</a:t>
                </a:r>
              </a:p>
            </c:rich>
          </c:tx>
          <c:layout>
            <c:manualLayout>
              <c:xMode val="edge"/>
              <c:yMode val="edge"/>
              <c:x val="0.36040670675268527"/>
              <c:y val="0.89646164806459272"/>
            </c:manualLayout>
          </c:layout>
          <c:overlay val="0"/>
          <c:spPr>
            <a:noFill/>
            <a:ln>
              <a:noFill/>
            </a:ln>
            <a:effectLst/>
          </c:spPr>
          <c:txPr>
            <a:bodyPr rot="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501555536"/>
        <c:crosses val="autoZero"/>
        <c:auto val="1"/>
        <c:lblAlgn val="ctr"/>
        <c:lblOffset val="100"/>
        <c:noMultiLvlLbl val="0"/>
      </c:catAx>
      <c:valAx>
        <c:axId val="501555536"/>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r>
                  <a:rPr lang="en-US" sz="1100">
                    <a:latin typeface="Arial Narrow" panose="020B0606020202030204" pitchFamily="34" charset="0"/>
                  </a:rPr>
                  <a:t>daya (kw)</a:t>
                </a:r>
              </a:p>
            </c:rich>
          </c:tx>
          <c:layout>
            <c:manualLayout>
              <c:xMode val="edge"/>
              <c:yMode val="edge"/>
              <c:x val="9.4135210273299432E-3"/>
              <c:y val="0.23608442923692133"/>
            </c:manualLayout>
          </c:layout>
          <c:overlay val="0"/>
          <c:spPr>
            <a:noFill/>
            <a:ln>
              <a:noFill/>
            </a:ln>
            <a:effectLst/>
          </c:spPr>
          <c:txPr>
            <a:bodyPr rot="-540000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501561112"/>
        <c:crossesAt val="1"/>
        <c:crossBetween val="between"/>
      </c:valAx>
      <c:spPr>
        <a:noFill/>
        <a:ln>
          <a:noFill/>
        </a:ln>
        <a:effectLst/>
      </c:spPr>
    </c:plotArea>
    <c:legend>
      <c:legendPos val="r"/>
      <c:layout>
        <c:manualLayout>
          <c:xMode val="edge"/>
          <c:yMode val="edge"/>
          <c:x val="0.74260663438044949"/>
          <c:y val="3.5396483489302064E-2"/>
          <c:w val="0.25328067797817683"/>
          <c:h val="0.7197829492517623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03962909241608"/>
          <c:y val="7.3502326120855194E-2"/>
          <c:w val="0.51528439701616247"/>
          <c:h val="0.62704331353016229"/>
        </c:manualLayout>
      </c:layout>
      <c:lineChart>
        <c:grouping val="standard"/>
        <c:varyColors val="0"/>
        <c:ser>
          <c:idx val="0"/>
          <c:order val="0"/>
          <c:tx>
            <c:strRef>
              <c:f>input!$B$170</c:f>
              <c:strCache>
                <c:ptCount val="1"/>
                <c:pt idx="0">
                  <c:v>Standar</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input!$A$171:$A$175</c:f>
              <c:numCache>
                <c:formatCode>General</c:formatCode>
                <c:ptCount val="5"/>
                <c:pt idx="0">
                  <c:v>1000</c:v>
                </c:pt>
                <c:pt idx="1">
                  <c:v>1500</c:v>
                </c:pt>
                <c:pt idx="2">
                  <c:v>2000</c:v>
                </c:pt>
                <c:pt idx="3">
                  <c:v>2500</c:v>
                </c:pt>
                <c:pt idx="4">
                  <c:v>3000</c:v>
                </c:pt>
              </c:numCache>
            </c:numRef>
          </c:cat>
          <c:val>
            <c:numRef>
              <c:f>input!$B$171:$B$175</c:f>
              <c:numCache>
                <c:formatCode>0.00</c:formatCode>
                <c:ptCount val="5"/>
                <c:pt idx="0">
                  <c:v>6.8357730845159601</c:v>
                </c:pt>
                <c:pt idx="1">
                  <c:v>11.793645472492273</c:v>
                </c:pt>
                <c:pt idx="2">
                  <c:v>15.64346109434946</c:v>
                </c:pt>
                <c:pt idx="3">
                  <c:v>19.477036540395574</c:v>
                </c:pt>
                <c:pt idx="4">
                  <c:v>19.633478600961002</c:v>
                </c:pt>
              </c:numCache>
            </c:numRef>
          </c:val>
          <c:smooth val="0"/>
          <c:extLst>
            <c:ext xmlns:c16="http://schemas.microsoft.com/office/drawing/2014/chart" uri="{C3380CC4-5D6E-409C-BE32-E72D297353CC}">
              <c16:uniqueId val="{00000000-DDAA-40E2-8811-857AA688FE3B}"/>
            </c:ext>
          </c:extLst>
        </c:ser>
        <c:ser>
          <c:idx val="1"/>
          <c:order val="1"/>
          <c:tx>
            <c:strRef>
              <c:f>input!$C$170</c:f>
              <c:strCache>
                <c:ptCount val="1"/>
                <c:pt idx="0">
                  <c:v>IT-15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input!$A$171:$A$175</c:f>
              <c:numCache>
                <c:formatCode>General</c:formatCode>
                <c:ptCount val="5"/>
                <c:pt idx="0">
                  <c:v>1000</c:v>
                </c:pt>
                <c:pt idx="1">
                  <c:v>1500</c:v>
                </c:pt>
                <c:pt idx="2">
                  <c:v>2000</c:v>
                </c:pt>
                <c:pt idx="3">
                  <c:v>2500</c:v>
                </c:pt>
                <c:pt idx="4">
                  <c:v>3000</c:v>
                </c:pt>
              </c:numCache>
            </c:numRef>
          </c:cat>
          <c:val>
            <c:numRef>
              <c:f>input!$C$171:$C$175</c:f>
              <c:numCache>
                <c:formatCode>0.00</c:formatCode>
                <c:ptCount val="5"/>
                <c:pt idx="0">
                  <c:v>6.7620300219763854</c:v>
                </c:pt>
                <c:pt idx="1">
                  <c:v>10.941133832458</c:v>
                </c:pt>
                <c:pt idx="2">
                  <c:v>15.307364696241663</c:v>
                </c:pt>
                <c:pt idx="3">
                  <c:v>16.488397958803588</c:v>
                </c:pt>
                <c:pt idx="4">
                  <c:v>17.882125377137108</c:v>
                </c:pt>
              </c:numCache>
            </c:numRef>
          </c:val>
          <c:smooth val="0"/>
          <c:extLst>
            <c:ext xmlns:c16="http://schemas.microsoft.com/office/drawing/2014/chart" uri="{C3380CC4-5D6E-409C-BE32-E72D297353CC}">
              <c16:uniqueId val="{00000001-DDAA-40E2-8811-857AA688FE3B}"/>
            </c:ext>
          </c:extLst>
        </c:ser>
        <c:ser>
          <c:idx val="2"/>
          <c:order val="2"/>
          <c:tx>
            <c:strRef>
              <c:f>input!$D$170</c:f>
              <c:strCache>
                <c:ptCount val="1"/>
                <c:pt idx="0">
                  <c:v>IT-20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input!$A$171:$A$175</c:f>
              <c:numCache>
                <c:formatCode>General</c:formatCode>
                <c:ptCount val="5"/>
                <c:pt idx="0">
                  <c:v>1000</c:v>
                </c:pt>
                <c:pt idx="1">
                  <c:v>1500</c:v>
                </c:pt>
                <c:pt idx="2">
                  <c:v>2000</c:v>
                </c:pt>
                <c:pt idx="3">
                  <c:v>2500</c:v>
                </c:pt>
                <c:pt idx="4">
                  <c:v>3000</c:v>
                </c:pt>
              </c:numCache>
            </c:numRef>
          </c:cat>
          <c:val>
            <c:numRef>
              <c:f>input!$D$171:$D$175</c:f>
              <c:numCache>
                <c:formatCode>0.00</c:formatCode>
                <c:ptCount val="5"/>
                <c:pt idx="0">
                  <c:v>6.890900286810445</c:v>
                </c:pt>
                <c:pt idx="1">
                  <c:v>11.731664618020634</c:v>
                </c:pt>
                <c:pt idx="2">
                  <c:v>15.831936529221148</c:v>
                </c:pt>
                <c:pt idx="3">
                  <c:v>19.98882556710247</c:v>
                </c:pt>
                <c:pt idx="4">
                  <c:v>21.387864565873279</c:v>
                </c:pt>
              </c:numCache>
            </c:numRef>
          </c:val>
          <c:smooth val="0"/>
          <c:extLst>
            <c:ext xmlns:c16="http://schemas.microsoft.com/office/drawing/2014/chart" uri="{C3380CC4-5D6E-409C-BE32-E72D297353CC}">
              <c16:uniqueId val="{00000002-DDAA-40E2-8811-857AA688FE3B}"/>
            </c:ext>
          </c:extLst>
        </c:ser>
        <c:ser>
          <c:idx val="3"/>
          <c:order val="3"/>
          <c:tx>
            <c:strRef>
              <c:f>input!$E$170</c:f>
              <c:strCache>
                <c:ptCount val="1"/>
                <c:pt idx="0">
                  <c:v>IT-25</c:v>
                </c:pt>
              </c:strCache>
            </c:strRef>
          </c:tx>
          <c:spPr>
            <a:ln w="22225" cap="rnd">
              <a:solidFill>
                <a:schemeClr val="accent4"/>
              </a:solidFill>
              <a:round/>
            </a:ln>
            <a:effectLst/>
          </c:spPr>
          <c:marker>
            <c:symbol val="x"/>
            <c:size val="6"/>
            <c:spPr>
              <a:noFill/>
              <a:ln w="9525">
                <a:solidFill>
                  <a:schemeClr val="accent4"/>
                </a:solidFill>
                <a:round/>
              </a:ln>
              <a:effectLst/>
            </c:spPr>
          </c:marker>
          <c:cat>
            <c:numRef>
              <c:f>input!$A$171:$A$175</c:f>
              <c:numCache>
                <c:formatCode>General</c:formatCode>
                <c:ptCount val="5"/>
                <c:pt idx="0">
                  <c:v>1000</c:v>
                </c:pt>
                <c:pt idx="1">
                  <c:v>1500</c:v>
                </c:pt>
                <c:pt idx="2">
                  <c:v>2000</c:v>
                </c:pt>
                <c:pt idx="3">
                  <c:v>2500</c:v>
                </c:pt>
                <c:pt idx="4">
                  <c:v>3000</c:v>
                </c:pt>
              </c:numCache>
            </c:numRef>
          </c:cat>
          <c:val>
            <c:numRef>
              <c:f>input!$E$171:$E$175</c:f>
              <c:numCache>
                <c:formatCode>0.00</c:formatCode>
                <c:ptCount val="5"/>
                <c:pt idx="0">
                  <c:v>7.2952650203002189</c:v>
                </c:pt>
                <c:pt idx="1">
                  <c:v>11.708577494692143</c:v>
                </c:pt>
                <c:pt idx="2">
                  <c:v>16.061153201475022</c:v>
                </c:pt>
                <c:pt idx="3">
                  <c:v>20.28233322158901</c:v>
                </c:pt>
                <c:pt idx="4">
                  <c:v>21.852890825790595</c:v>
                </c:pt>
              </c:numCache>
            </c:numRef>
          </c:val>
          <c:smooth val="0"/>
          <c:extLst>
            <c:ext xmlns:c16="http://schemas.microsoft.com/office/drawing/2014/chart" uri="{C3380CC4-5D6E-409C-BE32-E72D297353CC}">
              <c16:uniqueId val="{00000003-DDAA-40E2-8811-857AA688FE3B}"/>
            </c:ext>
          </c:extLst>
        </c:ser>
        <c:ser>
          <c:idx val="4"/>
          <c:order val="4"/>
          <c:tx>
            <c:strRef>
              <c:f>input!$F$170</c:f>
              <c:strCache>
                <c:ptCount val="1"/>
                <c:pt idx="0">
                  <c:v>IT-30</c:v>
                </c:pt>
              </c:strCache>
            </c:strRef>
          </c:tx>
          <c:spPr>
            <a:ln w="22225" cap="rnd">
              <a:solidFill>
                <a:schemeClr val="accent5"/>
              </a:solidFill>
              <a:round/>
            </a:ln>
            <a:effectLst/>
          </c:spPr>
          <c:marker>
            <c:symbol val="star"/>
            <c:size val="6"/>
            <c:spPr>
              <a:noFill/>
              <a:ln w="9525">
                <a:solidFill>
                  <a:schemeClr val="accent5"/>
                </a:solidFill>
                <a:round/>
              </a:ln>
              <a:effectLst/>
            </c:spPr>
          </c:marker>
          <c:cat>
            <c:numRef>
              <c:f>input!$A$171:$A$175</c:f>
              <c:numCache>
                <c:formatCode>General</c:formatCode>
                <c:ptCount val="5"/>
                <c:pt idx="0">
                  <c:v>1000</c:v>
                </c:pt>
                <c:pt idx="1">
                  <c:v>1500</c:v>
                </c:pt>
                <c:pt idx="2">
                  <c:v>2000</c:v>
                </c:pt>
                <c:pt idx="3">
                  <c:v>2500</c:v>
                </c:pt>
                <c:pt idx="4">
                  <c:v>3000</c:v>
                </c:pt>
              </c:numCache>
            </c:numRef>
          </c:cat>
          <c:val>
            <c:numRef>
              <c:f>input!$F$171:$F$175</c:f>
              <c:numCache>
                <c:formatCode>0.00</c:formatCode>
                <c:ptCount val="5"/>
                <c:pt idx="0">
                  <c:v>7.5291838939173834</c:v>
                </c:pt>
                <c:pt idx="1">
                  <c:v>12.422184229150369</c:v>
                </c:pt>
                <c:pt idx="2">
                  <c:v>17.612969046820872</c:v>
                </c:pt>
                <c:pt idx="3">
                  <c:v>20.694587104704439</c:v>
                </c:pt>
                <c:pt idx="4">
                  <c:v>22.070473423473757</c:v>
                </c:pt>
              </c:numCache>
            </c:numRef>
          </c:val>
          <c:smooth val="0"/>
          <c:extLst>
            <c:ext xmlns:c16="http://schemas.microsoft.com/office/drawing/2014/chart" uri="{C3380CC4-5D6E-409C-BE32-E72D297353CC}">
              <c16:uniqueId val="{00000004-DDAA-40E2-8811-857AA688FE3B}"/>
            </c:ext>
          </c:extLst>
        </c:ser>
        <c:ser>
          <c:idx val="5"/>
          <c:order val="5"/>
          <c:tx>
            <c:strRef>
              <c:f>input!$G$170</c:f>
              <c:strCache>
                <c:ptCount val="1"/>
                <c:pt idx="0">
                  <c:v>IT-35</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input!$A$171:$A$175</c:f>
              <c:numCache>
                <c:formatCode>General</c:formatCode>
                <c:ptCount val="5"/>
                <c:pt idx="0">
                  <c:v>1000</c:v>
                </c:pt>
                <c:pt idx="1">
                  <c:v>1500</c:v>
                </c:pt>
                <c:pt idx="2">
                  <c:v>2000</c:v>
                </c:pt>
                <c:pt idx="3">
                  <c:v>2500</c:v>
                </c:pt>
                <c:pt idx="4">
                  <c:v>3000</c:v>
                </c:pt>
              </c:numCache>
            </c:numRef>
          </c:cat>
          <c:val>
            <c:numRef>
              <c:f>input!$G$171:$G$175</c:f>
              <c:numCache>
                <c:formatCode>0.00</c:formatCode>
                <c:ptCount val="5"/>
                <c:pt idx="0">
                  <c:v>7.360971430699891</c:v>
                </c:pt>
                <c:pt idx="1">
                  <c:v>11.610592617424665</c:v>
                </c:pt>
                <c:pt idx="2">
                  <c:v>16.530986702424855</c:v>
                </c:pt>
                <c:pt idx="3">
                  <c:v>19.894215368570041</c:v>
                </c:pt>
                <c:pt idx="4">
                  <c:v>21.087591909710586</c:v>
                </c:pt>
              </c:numCache>
            </c:numRef>
          </c:val>
          <c:smooth val="0"/>
          <c:extLst>
            <c:ext xmlns:c16="http://schemas.microsoft.com/office/drawing/2014/chart" uri="{C3380CC4-5D6E-409C-BE32-E72D297353CC}">
              <c16:uniqueId val="{00000005-DDAA-40E2-8811-857AA688FE3B}"/>
            </c:ext>
          </c:extLst>
        </c:ser>
        <c:dLbls>
          <c:showLegendKey val="0"/>
          <c:showVal val="0"/>
          <c:showCatName val="0"/>
          <c:showSerName val="0"/>
          <c:showPercent val="0"/>
          <c:showBubbleSize val="0"/>
        </c:dLbls>
        <c:marker val="1"/>
        <c:smooth val="0"/>
        <c:axId val="545917104"/>
        <c:axId val="545921040"/>
      </c:lineChart>
      <c:catAx>
        <c:axId val="5459171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r>
                  <a:rPr lang="en-US" sz="1100">
                    <a:latin typeface="Arial Narrow" panose="020B0606020202030204" pitchFamily="34" charset="0"/>
                  </a:rPr>
                  <a:t>beban (watt)</a:t>
                </a:r>
              </a:p>
            </c:rich>
          </c:tx>
          <c:overlay val="0"/>
          <c:spPr>
            <a:noFill/>
            <a:ln>
              <a:noFill/>
            </a:ln>
            <a:effectLst/>
          </c:spPr>
          <c:txPr>
            <a:bodyPr rot="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545921040"/>
        <c:crosses val="autoZero"/>
        <c:auto val="1"/>
        <c:lblAlgn val="ctr"/>
        <c:lblOffset val="100"/>
        <c:noMultiLvlLbl val="0"/>
      </c:catAx>
      <c:valAx>
        <c:axId val="545921040"/>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r>
                  <a:rPr lang="en-US" sz="1100">
                    <a:latin typeface="Arial Narrow" panose="020B0606020202030204" pitchFamily="34" charset="0"/>
                  </a:rPr>
                  <a:t>torsi (nM)</a:t>
                </a:r>
              </a:p>
            </c:rich>
          </c:tx>
          <c:layout>
            <c:manualLayout>
              <c:xMode val="edge"/>
              <c:yMode val="edge"/>
              <c:x val="1.3150771860754248E-2"/>
              <c:y val="0.2093359279353583"/>
            </c:manualLayout>
          </c:layout>
          <c:overlay val="0"/>
          <c:spPr>
            <a:noFill/>
            <a:ln>
              <a:noFill/>
            </a:ln>
            <a:effectLst/>
          </c:spPr>
          <c:txPr>
            <a:bodyPr rot="-540000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545917104"/>
        <c:crosses val="autoZero"/>
        <c:crossBetween val="between"/>
      </c:valAx>
      <c:spPr>
        <a:noFill/>
        <a:ln>
          <a:noFill/>
        </a:ln>
        <a:effectLst/>
      </c:spPr>
    </c:plotArea>
    <c:legend>
      <c:legendPos val="r"/>
      <c:layout>
        <c:manualLayout>
          <c:xMode val="edge"/>
          <c:yMode val="edge"/>
          <c:x val="0.74265955242436799"/>
          <c:y val="5.4884080570125143E-2"/>
          <c:w val="0.25322860547036885"/>
          <c:h val="0.7200185574184568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26331330294238"/>
          <c:y val="7.3502326120855194E-2"/>
          <c:w val="0.53173176543721512"/>
          <c:h val="0.61553204376457848"/>
        </c:manualLayout>
      </c:layout>
      <c:lineChart>
        <c:grouping val="standard"/>
        <c:varyColors val="0"/>
        <c:ser>
          <c:idx val="0"/>
          <c:order val="0"/>
          <c:tx>
            <c:strRef>
              <c:f>input!$B$146</c:f>
              <c:strCache>
                <c:ptCount val="1"/>
                <c:pt idx="0">
                  <c:v>Standar</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input!$A$147:$A$151</c:f>
              <c:numCache>
                <c:formatCode>General</c:formatCode>
                <c:ptCount val="5"/>
                <c:pt idx="0">
                  <c:v>1000</c:v>
                </c:pt>
                <c:pt idx="1">
                  <c:v>1500</c:v>
                </c:pt>
                <c:pt idx="2">
                  <c:v>2000</c:v>
                </c:pt>
                <c:pt idx="3">
                  <c:v>2500</c:v>
                </c:pt>
                <c:pt idx="4">
                  <c:v>3000</c:v>
                </c:pt>
              </c:numCache>
            </c:numRef>
          </c:cat>
          <c:val>
            <c:numRef>
              <c:f>input!$B$147:$B$151</c:f>
              <c:numCache>
                <c:formatCode>0.00</c:formatCode>
                <c:ptCount val="5"/>
                <c:pt idx="0">
                  <c:v>15.694462565997231</c:v>
                </c:pt>
                <c:pt idx="1">
                  <c:v>17.804314467149471</c:v>
                </c:pt>
                <c:pt idx="2">
                  <c:v>20.008170196647526</c:v>
                </c:pt>
                <c:pt idx="3">
                  <c:v>14.293402217199439</c:v>
                </c:pt>
                <c:pt idx="4">
                  <c:v>10.909072271681246</c:v>
                </c:pt>
              </c:numCache>
            </c:numRef>
          </c:val>
          <c:smooth val="0"/>
          <c:extLst>
            <c:ext xmlns:c16="http://schemas.microsoft.com/office/drawing/2014/chart" uri="{C3380CC4-5D6E-409C-BE32-E72D297353CC}">
              <c16:uniqueId val="{00000000-735F-4B48-9FB8-47BC16994AD6}"/>
            </c:ext>
          </c:extLst>
        </c:ser>
        <c:ser>
          <c:idx val="1"/>
          <c:order val="1"/>
          <c:tx>
            <c:strRef>
              <c:f>input!$C$146</c:f>
              <c:strCache>
                <c:ptCount val="1"/>
                <c:pt idx="0">
                  <c:v>IT-15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input!$A$147:$A$151</c:f>
              <c:numCache>
                <c:formatCode>General</c:formatCode>
                <c:ptCount val="5"/>
                <c:pt idx="0">
                  <c:v>1000</c:v>
                </c:pt>
                <c:pt idx="1">
                  <c:v>1500</c:v>
                </c:pt>
                <c:pt idx="2">
                  <c:v>2000</c:v>
                </c:pt>
                <c:pt idx="3">
                  <c:v>2500</c:v>
                </c:pt>
                <c:pt idx="4">
                  <c:v>3000</c:v>
                </c:pt>
              </c:numCache>
            </c:numRef>
          </c:cat>
          <c:val>
            <c:numRef>
              <c:f>input!$C$147:$C$151</c:f>
              <c:numCache>
                <c:formatCode>0.00</c:formatCode>
                <c:ptCount val="5"/>
                <c:pt idx="0">
                  <c:v>14.086685066417296</c:v>
                </c:pt>
                <c:pt idx="1">
                  <c:v>17.802511198186302</c:v>
                </c:pt>
                <c:pt idx="2">
                  <c:v>20.000981154741606</c:v>
                </c:pt>
                <c:pt idx="3">
                  <c:v>15.243501236452772</c:v>
                </c:pt>
                <c:pt idx="4">
                  <c:v>11.021333545274363</c:v>
                </c:pt>
              </c:numCache>
            </c:numRef>
          </c:val>
          <c:smooth val="0"/>
          <c:extLst>
            <c:ext xmlns:c16="http://schemas.microsoft.com/office/drawing/2014/chart" uri="{C3380CC4-5D6E-409C-BE32-E72D297353CC}">
              <c16:uniqueId val="{00000001-735F-4B48-9FB8-47BC16994AD6}"/>
            </c:ext>
          </c:extLst>
        </c:ser>
        <c:ser>
          <c:idx val="2"/>
          <c:order val="2"/>
          <c:tx>
            <c:strRef>
              <c:f>input!$D$146</c:f>
              <c:strCache>
                <c:ptCount val="1"/>
                <c:pt idx="0">
                  <c:v>IT-20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input!$A$147:$A$151</c:f>
              <c:numCache>
                <c:formatCode>General</c:formatCode>
                <c:ptCount val="5"/>
                <c:pt idx="0">
                  <c:v>1000</c:v>
                </c:pt>
                <c:pt idx="1">
                  <c:v>1500</c:v>
                </c:pt>
                <c:pt idx="2">
                  <c:v>2000</c:v>
                </c:pt>
                <c:pt idx="3">
                  <c:v>2500</c:v>
                </c:pt>
                <c:pt idx="4">
                  <c:v>3000</c:v>
                </c:pt>
              </c:numCache>
            </c:numRef>
          </c:cat>
          <c:val>
            <c:numRef>
              <c:f>input!$D$147:$D$151</c:f>
              <c:numCache>
                <c:formatCode>0.00</c:formatCode>
                <c:ptCount val="5"/>
                <c:pt idx="0">
                  <c:v>14.694914879917913</c:v>
                </c:pt>
                <c:pt idx="1">
                  <c:v>19.08879773649182</c:v>
                </c:pt>
                <c:pt idx="2">
                  <c:v>22.442792106371996</c:v>
                </c:pt>
                <c:pt idx="3">
                  <c:v>26.117893667954068</c:v>
                </c:pt>
                <c:pt idx="4">
                  <c:v>15.027519046111085</c:v>
                </c:pt>
              </c:numCache>
            </c:numRef>
          </c:val>
          <c:smooth val="0"/>
          <c:extLst>
            <c:ext xmlns:c16="http://schemas.microsoft.com/office/drawing/2014/chart" uri="{C3380CC4-5D6E-409C-BE32-E72D297353CC}">
              <c16:uniqueId val="{00000002-735F-4B48-9FB8-47BC16994AD6}"/>
            </c:ext>
          </c:extLst>
        </c:ser>
        <c:ser>
          <c:idx val="3"/>
          <c:order val="3"/>
          <c:tx>
            <c:strRef>
              <c:f>input!$E$146</c:f>
              <c:strCache>
                <c:ptCount val="1"/>
                <c:pt idx="0">
                  <c:v>IT-25</c:v>
                </c:pt>
              </c:strCache>
            </c:strRef>
          </c:tx>
          <c:spPr>
            <a:ln w="22225" cap="rnd">
              <a:solidFill>
                <a:schemeClr val="accent4"/>
              </a:solidFill>
              <a:round/>
            </a:ln>
            <a:effectLst/>
          </c:spPr>
          <c:marker>
            <c:symbol val="x"/>
            <c:size val="6"/>
            <c:spPr>
              <a:noFill/>
              <a:ln w="9525">
                <a:solidFill>
                  <a:schemeClr val="accent4"/>
                </a:solidFill>
                <a:round/>
              </a:ln>
              <a:effectLst/>
            </c:spPr>
          </c:marker>
          <c:cat>
            <c:numRef>
              <c:f>input!$A$147:$A$151</c:f>
              <c:numCache>
                <c:formatCode>General</c:formatCode>
                <c:ptCount val="5"/>
                <c:pt idx="0">
                  <c:v>1000</c:v>
                </c:pt>
                <c:pt idx="1">
                  <c:v>1500</c:v>
                </c:pt>
                <c:pt idx="2">
                  <c:v>2000</c:v>
                </c:pt>
                <c:pt idx="3">
                  <c:v>2500</c:v>
                </c:pt>
                <c:pt idx="4">
                  <c:v>3000</c:v>
                </c:pt>
              </c:numCache>
            </c:numRef>
          </c:cat>
          <c:val>
            <c:numRef>
              <c:f>input!$E$147:$E$151</c:f>
              <c:numCache>
                <c:formatCode>0.00</c:formatCode>
                <c:ptCount val="5"/>
                <c:pt idx="0">
                  <c:v>14.38818661995516</c:v>
                </c:pt>
                <c:pt idx="1">
                  <c:v>17.896612134551518</c:v>
                </c:pt>
                <c:pt idx="2">
                  <c:v>17.422256480512555</c:v>
                </c:pt>
                <c:pt idx="3">
                  <c:v>17.250910035577725</c:v>
                </c:pt>
                <c:pt idx="4">
                  <c:v>10.774916007576435</c:v>
                </c:pt>
              </c:numCache>
            </c:numRef>
          </c:val>
          <c:smooth val="0"/>
          <c:extLst>
            <c:ext xmlns:c16="http://schemas.microsoft.com/office/drawing/2014/chart" uri="{C3380CC4-5D6E-409C-BE32-E72D297353CC}">
              <c16:uniqueId val="{00000003-735F-4B48-9FB8-47BC16994AD6}"/>
            </c:ext>
          </c:extLst>
        </c:ser>
        <c:ser>
          <c:idx val="4"/>
          <c:order val="4"/>
          <c:tx>
            <c:strRef>
              <c:f>input!$F$146</c:f>
              <c:strCache>
                <c:ptCount val="1"/>
                <c:pt idx="0">
                  <c:v>IT-30</c:v>
                </c:pt>
              </c:strCache>
            </c:strRef>
          </c:tx>
          <c:spPr>
            <a:ln w="22225" cap="rnd">
              <a:solidFill>
                <a:schemeClr val="accent5"/>
              </a:solidFill>
              <a:round/>
            </a:ln>
            <a:effectLst/>
          </c:spPr>
          <c:marker>
            <c:symbol val="star"/>
            <c:size val="6"/>
            <c:spPr>
              <a:noFill/>
              <a:ln w="9525">
                <a:solidFill>
                  <a:schemeClr val="accent5"/>
                </a:solidFill>
                <a:round/>
              </a:ln>
              <a:effectLst/>
            </c:spPr>
          </c:marker>
          <c:cat>
            <c:numRef>
              <c:f>input!$A$147:$A$151</c:f>
              <c:numCache>
                <c:formatCode>General</c:formatCode>
                <c:ptCount val="5"/>
                <c:pt idx="0">
                  <c:v>1000</c:v>
                </c:pt>
                <c:pt idx="1">
                  <c:v>1500</c:v>
                </c:pt>
                <c:pt idx="2">
                  <c:v>2000</c:v>
                </c:pt>
                <c:pt idx="3">
                  <c:v>2500</c:v>
                </c:pt>
                <c:pt idx="4">
                  <c:v>3000</c:v>
                </c:pt>
              </c:numCache>
            </c:numRef>
          </c:cat>
          <c:val>
            <c:numRef>
              <c:f>input!$F$147:$F$151</c:f>
              <c:numCache>
                <c:formatCode>0.00</c:formatCode>
                <c:ptCount val="5"/>
                <c:pt idx="0">
                  <c:v>14.437049210484201</c:v>
                </c:pt>
                <c:pt idx="1">
                  <c:v>20.977973817109859</c:v>
                </c:pt>
                <c:pt idx="2">
                  <c:v>25.184629555222738</c:v>
                </c:pt>
                <c:pt idx="3">
                  <c:v>28.825723424392212</c:v>
                </c:pt>
                <c:pt idx="4">
                  <c:v>17.683572682986583</c:v>
                </c:pt>
              </c:numCache>
            </c:numRef>
          </c:val>
          <c:smooth val="0"/>
          <c:extLst>
            <c:ext xmlns:c16="http://schemas.microsoft.com/office/drawing/2014/chart" uri="{C3380CC4-5D6E-409C-BE32-E72D297353CC}">
              <c16:uniqueId val="{00000004-735F-4B48-9FB8-47BC16994AD6}"/>
            </c:ext>
          </c:extLst>
        </c:ser>
        <c:ser>
          <c:idx val="5"/>
          <c:order val="5"/>
          <c:tx>
            <c:strRef>
              <c:f>input!$G$146</c:f>
              <c:strCache>
                <c:ptCount val="1"/>
                <c:pt idx="0">
                  <c:v>IT-35</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input!$A$147:$A$151</c:f>
              <c:numCache>
                <c:formatCode>General</c:formatCode>
                <c:ptCount val="5"/>
                <c:pt idx="0">
                  <c:v>1000</c:v>
                </c:pt>
                <c:pt idx="1">
                  <c:v>1500</c:v>
                </c:pt>
                <c:pt idx="2">
                  <c:v>2000</c:v>
                </c:pt>
                <c:pt idx="3">
                  <c:v>2500</c:v>
                </c:pt>
                <c:pt idx="4">
                  <c:v>3000</c:v>
                </c:pt>
              </c:numCache>
            </c:numRef>
          </c:cat>
          <c:val>
            <c:numRef>
              <c:f>input!$G$147:$G$151</c:f>
              <c:numCache>
                <c:formatCode>0.00</c:formatCode>
                <c:ptCount val="5"/>
                <c:pt idx="0">
                  <c:v>14.789985308758274</c:v>
                </c:pt>
                <c:pt idx="1">
                  <c:v>19.321158432211217</c:v>
                </c:pt>
                <c:pt idx="2">
                  <c:v>21.660927417405329</c:v>
                </c:pt>
                <c:pt idx="3">
                  <c:v>15.44942678812504</c:v>
                </c:pt>
                <c:pt idx="4">
                  <c:v>11.957209160866416</c:v>
                </c:pt>
              </c:numCache>
            </c:numRef>
          </c:val>
          <c:smooth val="0"/>
          <c:extLst>
            <c:ext xmlns:c16="http://schemas.microsoft.com/office/drawing/2014/chart" uri="{C3380CC4-5D6E-409C-BE32-E72D297353CC}">
              <c16:uniqueId val="{00000005-735F-4B48-9FB8-47BC16994AD6}"/>
            </c:ext>
          </c:extLst>
        </c:ser>
        <c:dLbls>
          <c:showLegendKey val="0"/>
          <c:showVal val="0"/>
          <c:showCatName val="0"/>
          <c:showSerName val="0"/>
          <c:showPercent val="0"/>
          <c:showBubbleSize val="0"/>
        </c:dLbls>
        <c:marker val="1"/>
        <c:smooth val="0"/>
        <c:axId val="544453224"/>
        <c:axId val="544446664"/>
      </c:lineChart>
      <c:catAx>
        <c:axId val="5444532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r>
                  <a:rPr lang="en-US">
                    <a:latin typeface="Arial Narrow" panose="020B0606020202030204" pitchFamily="34" charset="0"/>
                  </a:rPr>
                  <a:t>beban (watt)</a:t>
                </a:r>
              </a:p>
            </c:rich>
          </c:tx>
          <c:overlay val="0"/>
          <c:spPr>
            <a:noFill/>
            <a:ln>
              <a:noFill/>
            </a:ln>
            <a:effectLst/>
          </c:spPr>
          <c:txPr>
            <a:bodyPr rot="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544446664"/>
        <c:crosses val="autoZero"/>
        <c:auto val="1"/>
        <c:lblAlgn val="ctr"/>
        <c:lblOffset val="100"/>
        <c:noMultiLvlLbl val="0"/>
      </c:catAx>
      <c:valAx>
        <c:axId val="544446664"/>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r>
                  <a:rPr lang="en-US">
                    <a:latin typeface="Arial Narrow" panose="020B0606020202030204" pitchFamily="34" charset="0"/>
                  </a:rPr>
                  <a:t>BTE (%)</a:t>
                </a:r>
              </a:p>
            </c:rich>
          </c:tx>
          <c:layout>
            <c:manualLayout>
              <c:xMode val="edge"/>
              <c:yMode val="edge"/>
              <c:x val="1.2335526315789474E-2"/>
              <c:y val="0.24355941595680242"/>
            </c:manualLayout>
          </c:layout>
          <c:overlay val="0"/>
          <c:spPr>
            <a:noFill/>
            <a:ln>
              <a:noFill/>
            </a:ln>
            <a:effectLst/>
          </c:spPr>
          <c:txPr>
            <a:bodyPr rot="-540000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544453224"/>
        <c:crosses val="autoZero"/>
        <c:crossBetween val="between"/>
      </c:valAx>
      <c:spPr>
        <a:noFill/>
        <a:ln>
          <a:noFill/>
        </a:ln>
        <a:effectLst/>
      </c:spPr>
    </c:plotArea>
    <c:legend>
      <c:legendPos val="r"/>
      <c:layout>
        <c:manualLayout>
          <c:xMode val="edge"/>
          <c:yMode val="edge"/>
          <c:x val="0.74677139452963115"/>
          <c:y val="4.8337435725607954E-2"/>
          <c:w val="0.25322860547036885"/>
          <c:h val="0.7200185574184568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76314494405304"/>
          <c:y val="7.2013093289689037E-2"/>
          <c:w val="0.55838653905926228"/>
          <c:h val="0.65512274959083472"/>
        </c:manualLayout>
      </c:layout>
      <c:lineChart>
        <c:grouping val="standard"/>
        <c:varyColors val="0"/>
        <c:ser>
          <c:idx val="0"/>
          <c:order val="0"/>
          <c:tx>
            <c:strRef>
              <c:f>input!$AB$146</c:f>
              <c:strCache>
                <c:ptCount val="1"/>
                <c:pt idx="0">
                  <c:v>Standar</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input!$AA$147:$AA$151</c:f>
              <c:numCache>
                <c:formatCode>General</c:formatCode>
                <c:ptCount val="5"/>
                <c:pt idx="0">
                  <c:v>1000</c:v>
                </c:pt>
                <c:pt idx="1">
                  <c:v>1500</c:v>
                </c:pt>
                <c:pt idx="2">
                  <c:v>2000</c:v>
                </c:pt>
                <c:pt idx="3">
                  <c:v>2500</c:v>
                </c:pt>
                <c:pt idx="4">
                  <c:v>3000</c:v>
                </c:pt>
              </c:numCache>
            </c:numRef>
          </c:cat>
          <c:val>
            <c:numRef>
              <c:f>input!$AB$147:$AB$151</c:f>
              <c:numCache>
                <c:formatCode>0.00</c:formatCode>
                <c:ptCount val="5"/>
                <c:pt idx="0">
                  <c:v>520.13665786865079</c:v>
                </c:pt>
                <c:pt idx="1">
                  <c:v>458.49927674465613</c:v>
                </c:pt>
                <c:pt idx="2">
                  <c:v>407.99659468561731</c:v>
                </c:pt>
                <c:pt idx="3">
                  <c:v>571.12121957216618</c:v>
                </c:pt>
                <c:pt idx="4">
                  <c:v>748.30059814649746</c:v>
                </c:pt>
              </c:numCache>
            </c:numRef>
          </c:val>
          <c:smooth val="0"/>
          <c:extLst>
            <c:ext xmlns:c16="http://schemas.microsoft.com/office/drawing/2014/chart" uri="{C3380CC4-5D6E-409C-BE32-E72D297353CC}">
              <c16:uniqueId val="{00000000-3400-4D3F-86A0-C097FACB53A9}"/>
            </c:ext>
          </c:extLst>
        </c:ser>
        <c:ser>
          <c:idx val="1"/>
          <c:order val="1"/>
          <c:tx>
            <c:strRef>
              <c:f>input!$AC$146</c:f>
              <c:strCache>
                <c:ptCount val="1"/>
                <c:pt idx="0">
                  <c:v>IT-15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input!$AA$147:$AA$151</c:f>
              <c:numCache>
                <c:formatCode>General</c:formatCode>
                <c:ptCount val="5"/>
                <c:pt idx="0">
                  <c:v>1000</c:v>
                </c:pt>
                <c:pt idx="1">
                  <c:v>1500</c:v>
                </c:pt>
                <c:pt idx="2">
                  <c:v>2000</c:v>
                </c:pt>
                <c:pt idx="3">
                  <c:v>2500</c:v>
                </c:pt>
                <c:pt idx="4">
                  <c:v>3000</c:v>
                </c:pt>
              </c:numCache>
            </c:numRef>
          </c:cat>
          <c:val>
            <c:numRef>
              <c:f>input!$AC$147:$AC$151</c:f>
              <c:numCache>
                <c:formatCode>0.00</c:formatCode>
                <c:ptCount val="5"/>
                <c:pt idx="0">
                  <c:v>569.17701603567059</c:v>
                </c:pt>
                <c:pt idx="1">
                  <c:v>450.37563985661103</c:v>
                </c:pt>
                <c:pt idx="2">
                  <c:v>400.87120276281371</c:v>
                </c:pt>
                <c:pt idx="3">
                  <c:v>525.9826628782705</c:v>
                </c:pt>
                <c:pt idx="4">
                  <c:v>727.48160093344177</c:v>
                </c:pt>
              </c:numCache>
            </c:numRef>
          </c:val>
          <c:smooth val="0"/>
          <c:extLst>
            <c:ext xmlns:c16="http://schemas.microsoft.com/office/drawing/2014/chart" uri="{C3380CC4-5D6E-409C-BE32-E72D297353CC}">
              <c16:uniqueId val="{00000001-3400-4D3F-86A0-C097FACB53A9}"/>
            </c:ext>
          </c:extLst>
        </c:ser>
        <c:ser>
          <c:idx val="2"/>
          <c:order val="2"/>
          <c:tx>
            <c:strRef>
              <c:f>input!$AD$146</c:f>
              <c:strCache>
                <c:ptCount val="1"/>
                <c:pt idx="0">
                  <c:v>IT-20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input!$AA$147:$AA$151</c:f>
              <c:numCache>
                <c:formatCode>General</c:formatCode>
                <c:ptCount val="5"/>
                <c:pt idx="0">
                  <c:v>1000</c:v>
                </c:pt>
                <c:pt idx="1">
                  <c:v>1500</c:v>
                </c:pt>
                <c:pt idx="2">
                  <c:v>2000</c:v>
                </c:pt>
                <c:pt idx="3">
                  <c:v>2500</c:v>
                </c:pt>
                <c:pt idx="4">
                  <c:v>3000</c:v>
                </c:pt>
              </c:numCache>
            </c:numRef>
          </c:cat>
          <c:val>
            <c:numRef>
              <c:f>input!$AD$147:$AD$151</c:f>
              <c:numCache>
                <c:formatCode>0.00</c:formatCode>
                <c:ptCount val="5"/>
                <c:pt idx="0">
                  <c:v>545.61849710982665</c:v>
                </c:pt>
                <c:pt idx="1">
                  <c:v>420.02736278199836</c:v>
                </c:pt>
                <c:pt idx="2">
                  <c:v>357.25578769057023</c:v>
                </c:pt>
                <c:pt idx="3">
                  <c:v>306.98560434738579</c:v>
                </c:pt>
                <c:pt idx="4">
                  <c:v>533.5423197492164</c:v>
                </c:pt>
              </c:numCache>
            </c:numRef>
          </c:val>
          <c:smooth val="0"/>
          <c:extLst>
            <c:ext xmlns:c16="http://schemas.microsoft.com/office/drawing/2014/chart" uri="{C3380CC4-5D6E-409C-BE32-E72D297353CC}">
              <c16:uniqueId val="{00000002-3400-4D3F-86A0-C097FACB53A9}"/>
            </c:ext>
          </c:extLst>
        </c:ser>
        <c:ser>
          <c:idx val="3"/>
          <c:order val="3"/>
          <c:tx>
            <c:strRef>
              <c:f>input!$AE$146</c:f>
              <c:strCache>
                <c:ptCount val="1"/>
                <c:pt idx="0">
                  <c:v>IT-25</c:v>
                </c:pt>
              </c:strCache>
            </c:strRef>
          </c:tx>
          <c:spPr>
            <a:ln w="22225" cap="rnd">
              <a:solidFill>
                <a:schemeClr val="accent4"/>
              </a:solidFill>
              <a:round/>
            </a:ln>
            <a:effectLst/>
          </c:spPr>
          <c:marker>
            <c:symbol val="x"/>
            <c:size val="6"/>
            <c:spPr>
              <a:noFill/>
              <a:ln w="9525">
                <a:solidFill>
                  <a:schemeClr val="accent4"/>
                </a:solidFill>
                <a:round/>
              </a:ln>
              <a:effectLst/>
            </c:spPr>
          </c:marker>
          <c:cat>
            <c:numRef>
              <c:f>input!$AA$147:$AA$151</c:f>
              <c:numCache>
                <c:formatCode>General</c:formatCode>
                <c:ptCount val="5"/>
                <c:pt idx="0">
                  <c:v>1000</c:v>
                </c:pt>
                <c:pt idx="1">
                  <c:v>1500</c:v>
                </c:pt>
                <c:pt idx="2">
                  <c:v>2000</c:v>
                </c:pt>
                <c:pt idx="3">
                  <c:v>2500</c:v>
                </c:pt>
                <c:pt idx="4">
                  <c:v>3000</c:v>
                </c:pt>
              </c:numCache>
            </c:numRef>
          </c:cat>
          <c:val>
            <c:numRef>
              <c:f>input!$AE$147:$AE$151</c:f>
              <c:numCache>
                <c:formatCode>0.00</c:formatCode>
                <c:ptCount val="5"/>
                <c:pt idx="0">
                  <c:v>557.25002626930257</c:v>
                </c:pt>
                <c:pt idx="1">
                  <c:v>448.00755090726352</c:v>
                </c:pt>
                <c:pt idx="2">
                  <c:v>460.20544932890107</c:v>
                </c:pt>
                <c:pt idx="3">
                  <c:v>464.77648746657138</c:v>
                </c:pt>
                <c:pt idx="4">
                  <c:v>744.11878164988684</c:v>
                </c:pt>
              </c:numCache>
            </c:numRef>
          </c:val>
          <c:smooth val="0"/>
          <c:extLst>
            <c:ext xmlns:c16="http://schemas.microsoft.com/office/drawing/2014/chart" uri="{C3380CC4-5D6E-409C-BE32-E72D297353CC}">
              <c16:uniqueId val="{00000003-3400-4D3F-86A0-C097FACB53A9}"/>
            </c:ext>
          </c:extLst>
        </c:ser>
        <c:ser>
          <c:idx val="4"/>
          <c:order val="4"/>
          <c:tx>
            <c:strRef>
              <c:f>input!$AF$146</c:f>
              <c:strCache>
                <c:ptCount val="1"/>
                <c:pt idx="0">
                  <c:v>IT-30</c:v>
                </c:pt>
              </c:strCache>
            </c:strRef>
          </c:tx>
          <c:spPr>
            <a:ln w="22225" cap="rnd">
              <a:solidFill>
                <a:schemeClr val="accent5"/>
              </a:solidFill>
              <a:round/>
            </a:ln>
            <a:effectLst/>
          </c:spPr>
          <c:marker>
            <c:symbol val="star"/>
            <c:size val="6"/>
            <c:spPr>
              <a:noFill/>
              <a:ln w="9525">
                <a:solidFill>
                  <a:schemeClr val="accent5"/>
                </a:solidFill>
                <a:round/>
              </a:ln>
              <a:effectLst/>
            </c:spPr>
          </c:marker>
          <c:cat>
            <c:numRef>
              <c:f>input!$AA$147:$AA$151</c:f>
              <c:numCache>
                <c:formatCode>General</c:formatCode>
                <c:ptCount val="5"/>
                <c:pt idx="0">
                  <c:v>1000</c:v>
                </c:pt>
                <c:pt idx="1">
                  <c:v>1500</c:v>
                </c:pt>
                <c:pt idx="2">
                  <c:v>2000</c:v>
                </c:pt>
                <c:pt idx="3">
                  <c:v>2500</c:v>
                </c:pt>
                <c:pt idx="4">
                  <c:v>3000</c:v>
                </c:pt>
              </c:numCache>
            </c:numRef>
          </c:cat>
          <c:val>
            <c:numRef>
              <c:f>input!$AF$147:$AF$151</c:f>
              <c:numCache>
                <c:formatCode>0.00</c:formatCode>
                <c:ptCount val="5"/>
                <c:pt idx="0">
                  <c:v>555.36399821336693</c:v>
                </c:pt>
                <c:pt idx="1">
                  <c:v>382.20170555262223</c:v>
                </c:pt>
                <c:pt idx="2">
                  <c:v>318.36153691904991</c:v>
                </c:pt>
                <c:pt idx="3">
                  <c:v>278.14800183481236</c:v>
                </c:pt>
                <c:pt idx="4">
                  <c:v>453.40483598382838</c:v>
                </c:pt>
              </c:numCache>
            </c:numRef>
          </c:val>
          <c:smooth val="0"/>
          <c:extLst>
            <c:ext xmlns:c16="http://schemas.microsoft.com/office/drawing/2014/chart" uri="{C3380CC4-5D6E-409C-BE32-E72D297353CC}">
              <c16:uniqueId val="{00000004-3400-4D3F-86A0-C097FACB53A9}"/>
            </c:ext>
          </c:extLst>
        </c:ser>
        <c:ser>
          <c:idx val="5"/>
          <c:order val="5"/>
          <c:tx>
            <c:strRef>
              <c:f>input!$AG$146</c:f>
              <c:strCache>
                <c:ptCount val="1"/>
                <c:pt idx="0">
                  <c:v>IT-35</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input!$AA$147:$AA$151</c:f>
              <c:numCache>
                <c:formatCode>General</c:formatCode>
                <c:ptCount val="5"/>
                <c:pt idx="0">
                  <c:v>1000</c:v>
                </c:pt>
                <c:pt idx="1">
                  <c:v>1500</c:v>
                </c:pt>
                <c:pt idx="2">
                  <c:v>2000</c:v>
                </c:pt>
                <c:pt idx="3">
                  <c:v>2500</c:v>
                </c:pt>
                <c:pt idx="4">
                  <c:v>3000</c:v>
                </c:pt>
              </c:numCache>
            </c:numRef>
          </c:cat>
          <c:val>
            <c:numRef>
              <c:f>input!$AG$147:$AG$151</c:f>
              <c:numCache>
                <c:formatCode>0.00</c:formatCode>
                <c:ptCount val="5"/>
                <c:pt idx="0">
                  <c:v>542.11124653313084</c:v>
                </c:pt>
                <c:pt idx="1">
                  <c:v>414.97601709899328</c:v>
                </c:pt>
                <c:pt idx="2">
                  <c:v>370.15115823226648</c:v>
                </c:pt>
                <c:pt idx="3">
                  <c:v>518.97183512985805</c:v>
                </c:pt>
                <c:pt idx="4">
                  <c:v>670.54253748260703</c:v>
                </c:pt>
              </c:numCache>
            </c:numRef>
          </c:val>
          <c:smooth val="0"/>
          <c:extLst>
            <c:ext xmlns:c16="http://schemas.microsoft.com/office/drawing/2014/chart" uri="{C3380CC4-5D6E-409C-BE32-E72D297353CC}">
              <c16:uniqueId val="{00000005-3400-4D3F-86A0-C097FACB53A9}"/>
            </c:ext>
          </c:extLst>
        </c:ser>
        <c:dLbls>
          <c:showLegendKey val="0"/>
          <c:showVal val="0"/>
          <c:showCatName val="0"/>
          <c:showSerName val="0"/>
          <c:showPercent val="0"/>
          <c:showBubbleSize val="0"/>
        </c:dLbls>
        <c:marker val="1"/>
        <c:smooth val="0"/>
        <c:axId val="543241480"/>
        <c:axId val="543245744"/>
      </c:lineChart>
      <c:catAx>
        <c:axId val="543241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all" baseline="0">
                    <a:solidFill>
                      <a:schemeClr val="tx1">
                        <a:lumMod val="65000"/>
                        <a:lumOff val="35000"/>
                      </a:schemeClr>
                    </a:solidFill>
                    <a:latin typeface="Arial Narrow" panose="020B0606020202030204" pitchFamily="34" charset="0"/>
                    <a:ea typeface="+mn-ea"/>
                    <a:cs typeface="+mn-cs"/>
                  </a:defRPr>
                </a:pPr>
                <a:r>
                  <a:rPr lang="en-US"/>
                  <a:t>beban (watt)</a:t>
                </a:r>
              </a:p>
            </c:rich>
          </c:tx>
          <c:overlay val="0"/>
          <c:spPr>
            <a:noFill/>
            <a:ln>
              <a:noFill/>
            </a:ln>
            <a:effectLst/>
          </c:spPr>
          <c:txPr>
            <a:bodyPr rot="0" spcFirstLastPara="1" vertOverflow="ellipsis" vert="horz" wrap="square" anchor="ctr" anchorCtr="1"/>
            <a:lstStyle/>
            <a:p>
              <a:pPr>
                <a:defRPr sz="1000" b="0" i="0" u="none" strike="noStrike" kern="1200" cap="all"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Arial Narrow" panose="020B0606020202030204" pitchFamily="34" charset="0"/>
                <a:ea typeface="+mn-ea"/>
                <a:cs typeface="+mn-cs"/>
              </a:defRPr>
            </a:pPr>
            <a:endParaRPr lang="en-US"/>
          </a:p>
        </c:txPr>
        <c:crossAx val="543245744"/>
        <c:crosses val="autoZero"/>
        <c:auto val="1"/>
        <c:lblAlgn val="ctr"/>
        <c:lblOffset val="100"/>
        <c:noMultiLvlLbl val="0"/>
      </c:catAx>
      <c:valAx>
        <c:axId val="543245744"/>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Arial Narrow" panose="020B0606020202030204" pitchFamily="34" charset="0"/>
                    <a:ea typeface="+mn-ea"/>
                    <a:cs typeface="+mn-cs"/>
                  </a:defRPr>
                </a:pPr>
                <a:r>
                  <a:rPr lang="en-US"/>
                  <a:t>bsfc (gr/kwh)</a:t>
                </a:r>
              </a:p>
            </c:rich>
          </c:tx>
          <c:layout>
            <c:manualLayout>
              <c:xMode val="edge"/>
              <c:yMode val="edge"/>
              <c:x val="0"/>
              <c:y val="0.14004304290114308"/>
            </c:manualLayout>
          </c:layout>
          <c:overlay val="0"/>
          <c:spPr>
            <a:noFill/>
            <a:ln>
              <a:noFill/>
            </a:ln>
            <a:effectLst/>
          </c:spPr>
          <c:txPr>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Arial Narrow" panose="020B0606020202030204" pitchFamily="34" charset="0"/>
                  <a:ea typeface="+mn-ea"/>
                  <a:cs typeface="+mn-cs"/>
                </a:defRPr>
              </a:pPr>
              <a:endParaRPr lang="en-US"/>
            </a:p>
          </c:tx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543241480"/>
        <c:crosses val="autoZero"/>
        <c:crossBetween val="between"/>
      </c:valAx>
      <c:spPr>
        <a:noFill/>
        <a:ln>
          <a:noFill/>
        </a:ln>
        <a:effectLst/>
      </c:spPr>
    </c:plotArea>
    <c:legend>
      <c:legendPos val="r"/>
      <c:layout>
        <c:manualLayout>
          <c:xMode val="edge"/>
          <c:yMode val="edge"/>
          <c:x val="0.77037336821384172"/>
          <c:y val="3.345747902625102E-2"/>
          <c:w val="0.2296266317861583"/>
          <c:h val="0.631938863615861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00">
          <a:latin typeface="Arial Narrow" panose="020B060602020203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85844902610857"/>
          <c:y val="7.2013093289689037E-2"/>
          <c:w val="0.5813254377331124"/>
          <c:h val="0.6227611892212328"/>
        </c:manualLayout>
      </c:layout>
      <c:lineChart>
        <c:grouping val="standard"/>
        <c:varyColors val="0"/>
        <c:ser>
          <c:idx val="0"/>
          <c:order val="0"/>
          <c:tx>
            <c:strRef>
              <c:f>input!$AB$170</c:f>
              <c:strCache>
                <c:ptCount val="1"/>
                <c:pt idx="0">
                  <c:v>Standar</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input!$AA$171:$AA$175</c:f>
              <c:numCache>
                <c:formatCode>General</c:formatCode>
                <c:ptCount val="5"/>
                <c:pt idx="0">
                  <c:v>1000</c:v>
                </c:pt>
                <c:pt idx="1">
                  <c:v>1500</c:v>
                </c:pt>
                <c:pt idx="2">
                  <c:v>2000</c:v>
                </c:pt>
                <c:pt idx="3">
                  <c:v>2500</c:v>
                </c:pt>
                <c:pt idx="4">
                  <c:v>3000</c:v>
                </c:pt>
              </c:numCache>
            </c:numRef>
          </c:cat>
          <c:val>
            <c:numRef>
              <c:f>input!$AB$171:$AB$175</c:f>
              <c:numCache>
                <c:formatCode>General</c:formatCode>
                <c:ptCount val="5"/>
                <c:pt idx="0">
                  <c:v>57.47</c:v>
                </c:pt>
                <c:pt idx="1">
                  <c:v>66.17</c:v>
                </c:pt>
                <c:pt idx="2">
                  <c:v>72.900000000000006</c:v>
                </c:pt>
                <c:pt idx="3">
                  <c:v>100</c:v>
                </c:pt>
                <c:pt idx="4">
                  <c:v>100</c:v>
                </c:pt>
              </c:numCache>
            </c:numRef>
          </c:val>
          <c:smooth val="0"/>
          <c:extLst>
            <c:ext xmlns:c16="http://schemas.microsoft.com/office/drawing/2014/chart" uri="{C3380CC4-5D6E-409C-BE32-E72D297353CC}">
              <c16:uniqueId val="{00000000-8A84-4C8B-9361-4D6866779813}"/>
            </c:ext>
          </c:extLst>
        </c:ser>
        <c:ser>
          <c:idx val="1"/>
          <c:order val="1"/>
          <c:tx>
            <c:strRef>
              <c:f>input!$AC$170</c:f>
              <c:strCache>
                <c:ptCount val="1"/>
                <c:pt idx="0">
                  <c:v>IT-15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input!$AA$171:$AA$175</c:f>
              <c:numCache>
                <c:formatCode>General</c:formatCode>
                <c:ptCount val="5"/>
                <c:pt idx="0">
                  <c:v>1000</c:v>
                </c:pt>
                <c:pt idx="1">
                  <c:v>1500</c:v>
                </c:pt>
                <c:pt idx="2">
                  <c:v>2000</c:v>
                </c:pt>
                <c:pt idx="3">
                  <c:v>2500</c:v>
                </c:pt>
                <c:pt idx="4">
                  <c:v>3000</c:v>
                </c:pt>
              </c:numCache>
            </c:numRef>
          </c:cat>
          <c:val>
            <c:numRef>
              <c:f>input!$AC$171:$AC$175</c:f>
              <c:numCache>
                <c:formatCode>General</c:formatCode>
                <c:ptCount val="5"/>
                <c:pt idx="0">
                  <c:v>47.57</c:v>
                </c:pt>
                <c:pt idx="1">
                  <c:v>31.63</c:v>
                </c:pt>
                <c:pt idx="2">
                  <c:v>73.63</c:v>
                </c:pt>
                <c:pt idx="3">
                  <c:v>100</c:v>
                </c:pt>
                <c:pt idx="4">
                  <c:v>100</c:v>
                </c:pt>
              </c:numCache>
            </c:numRef>
          </c:val>
          <c:smooth val="0"/>
          <c:extLst>
            <c:ext xmlns:c16="http://schemas.microsoft.com/office/drawing/2014/chart" uri="{C3380CC4-5D6E-409C-BE32-E72D297353CC}">
              <c16:uniqueId val="{00000001-8A84-4C8B-9361-4D6866779813}"/>
            </c:ext>
          </c:extLst>
        </c:ser>
        <c:ser>
          <c:idx val="2"/>
          <c:order val="2"/>
          <c:tx>
            <c:strRef>
              <c:f>input!$AD$170</c:f>
              <c:strCache>
                <c:ptCount val="1"/>
                <c:pt idx="0">
                  <c:v>IT-20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input!$AA$171:$AA$175</c:f>
              <c:numCache>
                <c:formatCode>General</c:formatCode>
                <c:ptCount val="5"/>
                <c:pt idx="0">
                  <c:v>1000</c:v>
                </c:pt>
                <c:pt idx="1">
                  <c:v>1500</c:v>
                </c:pt>
                <c:pt idx="2">
                  <c:v>2000</c:v>
                </c:pt>
                <c:pt idx="3">
                  <c:v>2500</c:v>
                </c:pt>
                <c:pt idx="4">
                  <c:v>3000</c:v>
                </c:pt>
              </c:numCache>
            </c:numRef>
          </c:cat>
          <c:val>
            <c:numRef>
              <c:f>input!$AD$171:$AD$175</c:f>
              <c:numCache>
                <c:formatCode>General</c:formatCode>
                <c:ptCount val="5"/>
                <c:pt idx="0">
                  <c:v>49.03</c:v>
                </c:pt>
                <c:pt idx="1">
                  <c:v>38.229999999999997</c:v>
                </c:pt>
                <c:pt idx="2">
                  <c:v>47.33</c:v>
                </c:pt>
                <c:pt idx="3">
                  <c:v>36.6</c:v>
                </c:pt>
                <c:pt idx="4">
                  <c:v>48</c:v>
                </c:pt>
              </c:numCache>
            </c:numRef>
          </c:val>
          <c:smooth val="0"/>
          <c:extLst>
            <c:ext xmlns:c16="http://schemas.microsoft.com/office/drawing/2014/chart" uri="{C3380CC4-5D6E-409C-BE32-E72D297353CC}">
              <c16:uniqueId val="{00000002-8A84-4C8B-9361-4D6866779813}"/>
            </c:ext>
          </c:extLst>
        </c:ser>
        <c:ser>
          <c:idx val="3"/>
          <c:order val="3"/>
          <c:tx>
            <c:strRef>
              <c:f>input!$AE$170</c:f>
              <c:strCache>
                <c:ptCount val="1"/>
                <c:pt idx="0">
                  <c:v>IT-25</c:v>
                </c:pt>
              </c:strCache>
            </c:strRef>
          </c:tx>
          <c:spPr>
            <a:ln w="22225" cap="rnd">
              <a:solidFill>
                <a:schemeClr val="accent4"/>
              </a:solidFill>
              <a:round/>
            </a:ln>
            <a:effectLst/>
          </c:spPr>
          <c:marker>
            <c:symbol val="x"/>
            <c:size val="6"/>
            <c:spPr>
              <a:noFill/>
              <a:ln w="9525">
                <a:solidFill>
                  <a:schemeClr val="accent4"/>
                </a:solidFill>
                <a:round/>
              </a:ln>
              <a:effectLst/>
            </c:spPr>
          </c:marker>
          <c:cat>
            <c:numRef>
              <c:f>input!$AA$171:$AA$175</c:f>
              <c:numCache>
                <c:formatCode>General</c:formatCode>
                <c:ptCount val="5"/>
                <c:pt idx="0">
                  <c:v>1000</c:v>
                </c:pt>
                <c:pt idx="1">
                  <c:v>1500</c:v>
                </c:pt>
                <c:pt idx="2">
                  <c:v>2000</c:v>
                </c:pt>
                <c:pt idx="3">
                  <c:v>2500</c:v>
                </c:pt>
                <c:pt idx="4">
                  <c:v>3000</c:v>
                </c:pt>
              </c:numCache>
            </c:numRef>
          </c:cat>
          <c:val>
            <c:numRef>
              <c:f>input!$AE$171:$AE$175</c:f>
              <c:numCache>
                <c:formatCode>General</c:formatCode>
                <c:ptCount val="5"/>
                <c:pt idx="0">
                  <c:v>47.97</c:v>
                </c:pt>
                <c:pt idx="1">
                  <c:v>46.63</c:v>
                </c:pt>
                <c:pt idx="2">
                  <c:v>46.03</c:v>
                </c:pt>
                <c:pt idx="3">
                  <c:v>100</c:v>
                </c:pt>
                <c:pt idx="4">
                  <c:v>100</c:v>
                </c:pt>
              </c:numCache>
            </c:numRef>
          </c:val>
          <c:smooth val="0"/>
          <c:extLst>
            <c:ext xmlns:c16="http://schemas.microsoft.com/office/drawing/2014/chart" uri="{C3380CC4-5D6E-409C-BE32-E72D297353CC}">
              <c16:uniqueId val="{00000003-8A84-4C8B-9361-4D6866779813}"/>
            </c:ext>
          </c:extLst>
        </c:ser>
        <c:ser>
          <c:idx val="4"/>
          <c:order val="4"/>
          <c:tx>
            <c:strRef>
              <c:f>input!$AF$170</c:f>
              <c:strCache>
                <c:ptCount val="1"/>
                <c:pt idx="0">
                  <c:v>IT-30</c:v>
                </c:pt>
              </c:strCache>
            </c:strRef>
          </c:tx>
          <c:spPr>
            <a:ln w="22225" cap="rnd">
              <a:solidFill>
                <a:schemeClr val="accent5"/>
              </a:solidFill>
              <a:round/>
            </a:ln>
            <a:effectLst/>
          </c:spPr>
          <c:marker>
            <c:symbol val="star"/>
            <c:size val="6"/>
            <c:spPr>
              <a:noFill/>
              <a:ln w="9525">
                <a:solidFill>
                  <a:schemeClr val="accent5"/>
                </a:solidFill>
                <a:round/>
              </a:ln>
              <a:effectLst/>
            </c:spPr>
          </c:marker>
          <c:cat>
            <c:numRef>
              <c:f>input!$AA$171:$AA$175</c:f>
              <c:numCache>
                <c:formatCode>General</c:formatCode>
                <c:ptCount val="5"/>
                <c:pt idx="0">
                  <c:v>1000</c:v>
                </c:pt>
                <c:pt idx="1">
                  <c:v>1500</c:v>
                </c:pt>
                <c:pt idx="2">
                  <c:v>2000</c:v>
                </c:pt>
                <c:pt idx="3">
                  <c:v>2500</c:v>
                </c:pt>
                <c:pt idx="4">
                  <c:v>3000</c:v>
                </c:pt>
              </c:numCache>
            </c:numRef>
          </c:cat>
          <c:val>
            <c:numRef>
              <c:f>input!$AF$171:$AF$175</c:f>
              <c:numCache>
                <c:formatCode>General</c:formatCode>
                <c:ptCount val="5"/>
                <c:pt idx="0">
                  <c:v>42.732999999999997</c:v>
                </c:pt>
                <c:pt idx="1">
                  <c:v>34.47</c:v>
                </c:pt>
                <c:pt idx="2">
                  <c:v>46.87</c:v>
                </c:pt>
                <c:pt idx="3">
                  <c:v>29.63</c:v>
                </c:pt>
                <c:pt idx="4">
                  <c:v>47.03</c:v>
                </c:pt>
              </c:numCache>
            </c:numRef>
          </c:val>
          <c:smooth val="0"/>
          <c:extLst>
            <c:ext xmlns:c16="http://schemas.microsoft.com/office/drawing/2014/chart" uri="{C3380CC4-5D6E-409C-BE32-E72D297353CC}">
              <c16:uniqueId val="{00000004-8A84-4C8B-9361-4D6866779813}"/>
            </c:ext>
          </c:extLst>
        </c:ser>
        <c:ser>
          <c:idx val="5"/>
          <c:order val="5"/>
          <c:tx>
            <c:strRef>
              <c:f>input!$AG$170</c:f>
              <c:strCache>
                <c:ptCount val="1"/>
                <c:pt idx="0">
                  <c:v>IT-35</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input!$AA$171:$AA$175</c:f>
              <c:numCache>
                <c:formatCode>General</c:formatCode>
                <c:ptCount val="5"/>
                <c:pt idx="0">
                  <c:v>1000</c:v>
                </c:pt>
                <c:pt idx="1">
                  <c:v>1500</c:v>
                </c:pt>
                <c:pt idx="2">
                  <c:v>2000</c:v>
                </c:pt>
                <c:pt idx="3">
                  <c:v>2500</c:v>
                </c:pt>
                <c:pt idx="4">
                  <c:v>3000</c:v>
                </c:pt>
              </c:numCache>
            </c:numRef>
          </c:cat>
          <c:val>
            <c:numRef>
              <c:f>input!$AG$171:$AG$175</c:f>
              <c:numCache>
                <c:formatCode>General</c:formatCode>
                <c:ptCount val="5"/>
                <c:pt idx="0">
                  <c:v>37.799999999999997</c:v>
                </c:pt>
                <c:pt idx="1">
                  <c:v>34.200000000000003</c:v>
                </c:pt>
                <c:pt idx="2">
                  <c:v>33.5</c:v>
                </c:pt>
                <c:pt idx="3">
                  <c:v>100</c:v>
                </c:pt>
                <c:pt idx="4">
                  <c:v>100</c:v>
                </c:pt>
              </c:numCache>
            </c:numRef>
          </c:val>
          <c:smooth val="0"/>
          <c:extLst>
            <c:ext xmlns:c16="http://schemas.microsoft.com/office/drawing/2014/chart" uri="{C3380CC4-5D6E-409C-BE32-E72D297353CC}">
              <c16:uniqueId val="{00000005-8A84-4C8B-9361-4D6866779813}"/>
            </c:ext>
          </c:extLst>
        </c:ser>
        <c:dLbls>
          <c:showLegendKey val="0"/>
          <c:showVal val="0"/>
          <c:showCatName val="0"/>
          <c:showSerName val="0"/>
          <c:showPercent val="0"/>
          <c:showBubbleSize val="0"/>
        </c:dLbls>
        <c:marker val="1"/>
        <c:smooth val="0"/>
        <c:axId val="543249680"/>
        <c:axId val="543250336"/>
      </c:lineChart>
      <c:catAx>
        <c:axId val="543249680"/>
        <c:scaling>
          <c:orientation val="minMax"/>
        </c:scaling>
        <c:delete val="0"/>
        <c:axPos val="b"/>
        <c:title>
          <c:tx>
            <c:rich>
              <a:bodyPr rot="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r>
                  <a:rPr lang="en-US" sz="1100"/>
                  <a:t>beban (watt)</a:t>
                </a:r>
              </a:p>
            </c:rich>
          </c:tx>
          <c:layout>
            <c:manualLayout>
              <c:xMode val="edge"/>
              <c:yMode val="edge"/>
              <c:x val="0.31470291131371736"/>
              <c:y val="0.8584615384615385"/>
            </c:manualLayout>
          </c:layout>
          <c:overlay val="0"/>
          <c:spPr>
            <a:noFill/>
            <a:ln>
              <a:noFill/>
            </a:ln>
            <a:effectLst/>
          </c:spPr>
          <c:txPr>
            <a:bodyPr rot="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cap="all" spc="120" normalizeH="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543250336"/>
        <c:crosses val="autoZero"/>
        <c:auto val="1"/>
        <c:lblAlgn val="ctr"/>
        <c:lblOffset val="100"/>
        <c:noMultiLvlLbl val="0"/>
      </c:catAx>
      <c:valAx>
        <c:axId val="543250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r>
                  <a:rPr lang="en-US" sz="1100"/>
                  <a:t>smoke (%)</a:t>
                </a:r>
              </a:p>
            </c:rich>
          </c:tx>
          <c:layout>
            <c:manualLayout>
              <c:xMode val="edge"/>
              <c:yMode val="edge"/>
              <c:x val="1.2335526315789474E-2"/>
              <c:y val="0.21218242973310827"/>
            </c:manualLayout>
          </c:layout>
          <c:overlay val="0"/>
          <c:spPr>
            <a:noFill/>
            <a:ln>
              <a:noFill/>
            </a:ln>
            <a:effectLst/>
          </c:spPr>
          <c:txPr>
            <a:bodyPr rot="-5400000" spcFirstLastPara="1" vertOverflow="ellipsis" vert="horz" wrap="square" anchor="ctr" anchorCtr="1"/>
            <a:lstStyle/>
            <a:p>
              <a:pPr>
                <a:defRPr sz="1100" b="0" i="0" u="none" strike="noStrike" kern="1200" cap="all"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543249680"/>
        <c:crosses val="autoZero"/>
        <c:crossBetween val="between"/>
      </c:valAx>
      <c:spPr>
        <a:noFill/>
        <a:ln>
          <a:noFill/>
        </a:ln>
        <a:effectLst>
          <a:softEdge rad="0"/>
        </a:effectLst>
      </c:spPr>
    </c:plotArea>
    <c:legend>
      <c:legendPos val="r"/>
      <c:layout>
        <c:manualLayout>
          <c:xMode val="edge"/>
          <c:yMode val="edge"/>
          <c:x val="0.75263125518027352"/>
          <c:y val="4.623168421459594E-2"/>
          <c:w val="0.24736874481972648"/>
          <c:h val="0.69804348106241221"/>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Arial Narrow" panose="020B0606020202030204" pitchFamily="34"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3655A07-6263-4BF7-A19B-3D23727BBAFD}"/>
      </w:docPartPr>
      <w:docPartBody>
        <w:p w:rsidR="002E6A83" w:rsidRDefault="00170B41">
          <w:r w:rsidRPr="00A075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41"/>
    <w:rsid w:val="00170B41"/>
    <w:rsid w:val="002E46F3"/>
    <w:rsid w:val="002E6A83"/>
    <w:rsid w:val="00405B6C"/>
    <w:rsid w:val="00A03681"/>
    <w:rsid w:val="00AD5362"/>
    <w:rsid w:val="00B467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A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28EF53-C658-41EF-9324-881B95730B15}">
  <we:reference id="wa104382081" version="1.55.1.0" store="id-ID" storeType="OMEX"/>
  <we:alternateReferences>
    <we:reference id="WA104382081" version="1.55.1.0" store="id-ID"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1c7b8c8a-bf71-4ec5-b046-ba9cab2bad09&quot;,&quot;properties&quot;:{&quot;noteIndex&quot;:0},&quot;isEdited&quot;:false,&quot;manualOverride&quot;:{&quot;isManuallyOverridden&quot;:false,&quot;citeprocText&quot;:&quot;[1]&quot;,&quot;manualOverrideText&quot;:&quot;&quot;},&quot;citationTag&quot;:&quot;MENDELEY_CITATION_v3_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&quot;,&quot;citationItems&quot;:[{&quot;id&quot;:&quot;4090c3bf-89cd-3d16-9ec5-8cf791468ddd&quot;,&quot;itemData&quot;:{&quot;type&quot;:&quot;report&quot;,&quot;id&quot;:&quot;4090c3bf-89cd-3d16-9ec5-8cf791468ddd&quot;,&quot;title&quot;:&quot;PENGARUH VARIASI TIMING INJECTION DAN CAMPURAN BAHAN BAKAR TERHADAP UNJUK KERJA MOTOR DIESEL&quot;,&quot;author&quot;:[{&quot;family&quot;:&quot;Susanto&quot;,&quot;given&quot;:&quot;Taufiq Heri&quot;,&quot;parse-names&quot;:false,&quot;dropping-particle&quot;:&quot;&quot;,&quot;non-dropping-particle&quot;:&quot;&quot;},{&quot;family&quot;:&quot;Margianto&quot;,&quot;given&quot;:&quot;)&quot;,&quot;parse-names&quot;:false,&quot;dropping-particle&quot;:&quot;&quot;,&quot;non-dropping-particle&quot;:&quot;&quot;},{&quot;family&quot;:&quot;Marlina&quot;,&quot;given&quot;:&quot;Ena&quot;,&quot;parse-names&quot;:false,&quot;dropping-particle&quot;:&quot;&quot;,&quot;non-dropping-particle&quot;:&quot;&quot;}],&quot;abstract&quot;:&quot;ABSTRAK Diesel engine is a type of internal combustion engine, fuel burn due to high compression pressure inside the cylinder. Comparison with the fuel-air mixture, timing fuel injection, and the amount of oxygen contained in dry air around, the operational aspects that affect the diesel engine. The purpose of this research was to study the characteristics of the diesel engine (torque, power, specific fuel consumption, and smoke opacity) on timing injection angle 14 °, 18 °, and 22 ° BTDC. The study was conducted with an experimental test on diesel engine fuel with biodiesel and coconut oil mixture with a percentage of a mixture of 0%, 5%, and 10% on a stationary diesel engine 2000 rpm. The result showed that the maximum torque of 140.98 Nm, 29.51 kW power and specific fuel consumption 0.468 kg / kWh at an angle of 14 ° BTDC with a mixture of coconut oil by 0%. While low smoke opacity 7.5% in coconut oil mixture in the fuel as much as 10% at an angle of 14 ° BTDC. Rewind the injection timing angle create torque, effective power and specific fuel consumption is less than optimal, while the use of coconut oil in the fuel can reduce smoke opacity levels in diesel engine.&quot;,&quot;container-title-short&quot;:&quot;&quot;},&quot;isTemporary&quot;:false}]},{&quot;citationID&quot;:&quot;MENDELEY_CITATION_1a0c027f-31b6-4489-9bf3-d5bf3c19f98a&quot;,&quot;properties&quot;:{&quot;noteIndex&quot;:0},&quot;isEdited&quot;:false,&quot;manualOverride&quot;:{&quot;isManuallyOverridden&quot;:false,&quot;citeprocText&quot;:&quot;[2]&quot;,&quot;manualOverrideText&quot;:&quot;&quot;},&quot;citationTag&quot;:&quot;MENDELEY_CITATION_v3_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&quot;,&quot;citationItems&quot;:[{&quot;id&quot;:&quot;5042b45a-c289-3d05-9338-77f1ca88da36&quot;,&quot;itemData&quot;:{&quot;type&quot;:&quot;article-journal&quot;,&quot;id&quot;:&quot;5042b45a-c289-3d05-9338-77f1ca88da36&quot;,&quot;title&quot;:&quot;Pengujian performa motor diesel berbahan bakar Biosolar melalui perubahan timing injeksi bahan bakar&quot;,&quot;author&quot;:[{&quot;family&quot;:&quot;Susanto&quot;,&quot;given&quot;:&quot;Gunawan&quot;,&quot;parse-names&quot;:false,&quot;dropping-particle&quot;:&quot;&quot;,&quot;non-dropping-particle&quot;:&quot;&quot;}],&quot;accessed&quot;:{&quot;date-parts&quot;:[[2023,12,11]]},&quot;URL&quot;:&quot;http://dewey.petra.ac.id/jiunkpe_dg_14485.html&quot;,&quot;issued&quot;:{&quot;date-parts&quot;:[[2009]]},&quot;abstract&quot;:&quot;Biosolar adalah salah satu bahan bakar alternatif yang digunakan untuk menggantikan penggunaan bahan bakar solar yang selama ini kita kenal. Namun penggunaan bahan bakar biosolar secara umumnya dapat mempengaruhi kinerja mesin menjadi turun. Tujuan dari penelitian ini adalah mencari setingan timming injeksi yang terbaik untuk meningkatkan kinerja mesin. Dari hasil pengujian menunjukkan bahwa dibandingkan dengan pengaturan standart mesin, perubahan timing injeksi melibihi dari 12 ? Titik Mati Atas ( TMA ) menurunkan kinerja dari mesin. Pengaturan timing injeksi yang paling baik adalah pada 11? TMA untuk mencapai efisiensi tinggi dan 11,5 ? untuk menghasilkan Torsi, BMEP dan Daya yg besar.&quot;,&quot;container-title-short&quot;:&quot;&quot;},&quot;isTemporary&quot;:false}]},{&quot;citationID&quot;:&quot;MENDELEY_CITATION_59b21172-f431-41a9-a26d-b73b2faba620&quot;,&quot;properties&quot;:{&quot;noteIndex&quot;:0},&quot;isEdited&quot;:false,&quot;manualOverride&quot;:{&quot;isManuallyOverridden&quot;:false,&quot;citeprocText&quot;:&quot;[3]&quot;,&quot;manualOverrideText&quot;:&quot;&quot;},&quot;citationTag&quot;:&quot;MENDELEY_CITATION_v3_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&quot;,&quot;citationItems&quot;:[{&quot;id&quot;:&quot;405eb1e9-a309-3dc4-905e-d8ff868099ce&quot;,&quot;itemData&quot;:{&quot;type&quot;:&quot;article-journal&quot;,&quot;id&quot;:&quot;405eb1e9-a309-3dc4-905e-d8ff868099ce&quot;,&quot;title&quot;:&quot;Studi Pengaruh Waktu Injeksi, Tekanan Bahan Bakar, dan Tekanan Turbo Terhadap Unjuk Kerja Mesin Diesel 2GD-FTV&quot;,&quot;author&quot;:[{&quot;family&quot;:&quot;Sutrisno&quot;,&quot;given&quot;:&quot;Teng&quot;,&quot;parse-names&quot;:false,&quot;dropping-particle&quot;:&quot;&quot;,&quot;non-dropping-particle&quot;:&quot;&quot;},{&quot;family&quot;:&quot;Purnomo&quot;,&quot;given&quot;:&quot;Pradityo Putra&quot;,&quot;parse-names&quot;:false,&quot;dropping-particle&quot;:&quot;&quot;,&quot;non-dropping-particle&quot;:&quot;&quot;}],&quot;container-title&quot;:&quot;Jurnal Teknik Mesin&quot;,&quot;accessed&quot;:{&quot;date-parts&quot;:[[2024,6,21]]},&quot;DOI&quot;:&quot;10.9744/JTM.19.1.17-20&quot;,&quot;ISSN&quot;:&quot;2656-3290&quot;,&quot;URL&quot;:&quot;https://jurnalmesin.petra.ac.id/index.php/mes/article/view/24592&quot;,&quot;issued&quot;:{&quot;date-parts&quot;:[[2022,5,25]]},&quot;page&quot;:&quot;17-20&quot;,&quot;abstract&quot;:&quot;Motor Diesel dipengaruhi oleh beberapa aspek operasional. Diantaranya: waktu pengi­njeksian bahan bakar (timing injection), tekanan bahan bakar (fuel pressure), dan tekanan udara yang masuk (boost pressure). Modifikasi akan dilakukan untuk mengubah parameter menggunakan piggyback. Terdapat tiga hal yang akan diteliti, yaitu mengamati perubahan pada daya dan torsi jika mengubah parameter fuel pressure, parameter injection timing, dan parameter tekanan turbo. Pengujian dilakukan meng­gunakan alat bernama On-Wheel Dynamometer untuk mengetahui daya dan torsi yang dihasilkan pada kendaraan bermotor. Unjuk Kerja Mesin Diesel dapat meningkat Daya sebanyak 8% dan torsi sebanyak 11% dengan perubahan parameter pressure fuel +20, injection timing +5°, dan parameter turbo pressure 1.2 bar.&quot;,&quot;publisher&quot;:&quot;Petra Christian University&quot;,&quot;issue&quot;:&quot;1&quot;,&quot;volume&quot;:&quot;19&quot;,&quot;container-title-short&quot;:&quot;&quot;},&quot;isTemporary&quot;:false}]},{&quot;citationID&quot;:&quot;MENDELEY_CITATION_077bf1db-b4a0-4b75-a704-bca7467ab597&quot;,&quot;properties&quot;:{&quot;noteIndex&quot;:0},&quot;isEdited&quot;:false,&quot;manualOverride&quot;:{&quot;isManuallyOverridden&quot;:false,&quot;citeprocText&quot;:&quot;[4]&quot;,&quot;manualOverrideText&quot;:&quot;&quot;},&quot;citationTag&quot;:&quot;MENDELEY_CITATION_v3_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&quot;,&quot;citationItems&quot;:[{&quot;id&quot;:&quot;e3327e22-d0b6-34f4-9398-ee4fcbb1d21f&quot;,&quot;itemData&quot;:{&quot;type&quot;:&quot;article-journal&quot;,&quot;id&quot;:&quot;e3327e22-d0b6-34f4-9398-ee4fcbb1d21f&quot;,&quot;title&quot;:&quot;Effects of injection pressure on output power, bte, sfc and opacity in a typical single-cylinder diesel engine&quot;,&quot;author&quot;:[{&quot;family&quot;:&quot;Majedi&quot;,&quot;given&quot;:&quot;Farid&quot;,&quot;parse-names&quot;:false,&quot;dropping-particle&quot;:&quot;&quot;,&quot;non-dropping-particle&quot;:&quot;&quot;},{&quot;family&quot;:&quot;Setiyaningrum&quot;,&quot;given&quot;:&quot;Denik&quot;,&quot;parse-names&quot;:false,&quot;dropping-particle&quot;:&quot;&quot;,&quot;non-dropping-particle&quot;:&quot;&quot;},{&quot;family&quot;:&quot;Hidayahtullah&quot;,&quot;given&quot;:&quot;Setyono M.T.&quot;,&quot;parse-names&quot;:false,&quot;dropping-particle&quot;:&quot;&quot;,&quot;non-dropping-particle&quot;:&quot;&quot;},{&quot;family&quot;:&quot;Abbas&quot;,&quot;given&quot;:&quot;Aries&quot;,&quot;parse-names&quot;:false,&quot;dropping-particle&quot;:&quot;&quot;,&quot;non-dropping-particle&quot;:&quot;&quot;}],&quot;container-title&quot;:&quot;Automotive Experiences&quot;,&quot;DOI&quot;:&quot;10.31603/ae.v3i1.3006&quot;,&quot;ISSN&quot;:&quot;26156636&quot;,&quot;issued&quot;:{&quot;date-parts&quot;:[[2020]]},&quot;page&quot;:&quot;20-26&quot;,&quot;abstract&quot;:&quot;On a single-cylinder diesel engine, injection pressure can be adjusted by changing the thickness of the injector shim. In this study, the injection pressure of 180 bar (standard), 190 bar (+1mm shim), and 210 bar (+2mm shim) was examined on a typical single-cylinder diesel engine with pure diesel fuel. The tests carried out at a constant engine speed of 1500 rpm with load variations of 650, 1300, 1950, and 3600 Watts to investigate the effect of injection pressure on output power, brake thermal efficiency (BTE), specific fuel consumption (SFC) and opacity. The results showed that increasing injection pressure could increase the output power by 19.3% and 17.4% by adding 1 mm and 2 mm shims, respectively. SFC decreased 1.97% and 12.3% compared to standard conditions and opacity with 2 mm shim was lower than 1 mm shim. In conclusion, increasing the injection pressure from 180 to 210 bar by adding 2 mm shim can improve the performance of a single cylinder diesel engine, which includes output power, brake thermal efficiency (BTE), specific fuel consumption (SFC) and opacity.&quot;,&quot;publisher&quot;:&quot;Universitas Muhammadiyah Magelang&quot;,&quot;issue&quot;:&quot;1&quot;,&quot;volume&quot;:&quot;3&quot;,&quot;container-title-short&quot;:&quot;&quot;},&quot;isTemporary&quot;:false}]},{&quot;citationID&quot;:&quot;MENDELEY_CITATION_74b72d2a-2072-403c-88e4-07812a3c6601&quot;,&quot;properties&quot;:{&quot;noteIndex&quot;:0},&quot;isEdited&quot;:false,&quot;manualOverride&quot;:{&quot;isManuallyOverridden&quot;:false,&quot;citeprocText&quot;:&quot;[5]&quot;,&quot;manualOverrideText&quot;:&quot;&quot;},&quot;citationTag&quot;:&quot;MENDELEY_CITATION_v3_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&quot;,&quot;citationItems&quot;:[{&quot;id&quot;:&quot;cc0fadbb-e4bb-399d-9bc6-f290f2d3624e&quot;,&quot;itemData&quot;:{&quot;type&quot;:&quot;article&quot;,&quot;id&quot;:&quot;cc0fadbb-e4bb-399d-9bc6-f290f2d3624e&quot;,&quot;title&quot;:&quot;A Course in internal combustion engines&quot;,&quot;author&quot;:[{&quot;family&quot;:&quot;Mathur&quot;,&quot;given&quot;:&quot;M.L&quot;,&quot;parse-names&quot;:false,&quot;dropping-particle&quot;:&quot;&quot;,&quot;non-dropping-particle&quot;:&quot;&quot;},{&quot;family&quot;:&quot;Sharma&quot;,&quot;given&quot;:&quot;R.P&quot;,&quot;parse-names&quot;:false,&quot;dropping-particle&quot;:&quot;&quot;,&quot;non-dropping-particle&quot;:&quot;&quot;}],&quot;accessed&quot;:{&quot;date-parts&quot;:[[2023,12,5]]},&quot;URL&quot;:&quot;https://lib.ui.ac.id&quot;,&quot;issued&quot;:{&quot;date-parts&quot;:[[1980]]},&quot;publisher-place&quot;:&quot;New Del&quot;,&quot;publisher&quot;:&quot;Dhanpat Rai and Sons&quot;,&quot;container-title-short&quot;:&quot;&quot;},&quot;isTemporary&quot;:false}]},{&quot;citationID&quot;:&quot;MENDELEY_CITATION_f41cac9a-f556-4b1d-89e8-9534662c251d&quot;,&quot;properties&quot;:{&quot;noteIndex&quot;:0},&quot;isEdited&quot;:false,&quot;manualOverride&quot;:{&quot;citeprocText&quot;:&quot;[6]&quot;,&quot;isManuallyOverridden&quot;:false,&quot;manualOverrideText&quot;:&quot;&quot;},&quot;citationTag&quot;:&quot;MENDELEY_CITATION_v3_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&quot;,&quot;citationItems&quot;:[{&quot;id&quot;:&quot;9c7fc4d6-cbc4-5ac2-aed4-81e2ac57a3b5&quot;,&quot;itemData&quot;:{&quot;author&quot;:[{&quot;dropping-particle&quot;:&quot;&quot;,&quot;family&quot;:&quot;Abdullah&quot;,&quot;given&quot;:&quot;Mikrajuddin&quot;,&quot;non-dropping-particle&quot;:&quot;&quot;,&quot;parse-names&quot;:false,&quot;suffix&quot;:&quot;&quot;}],&quot;container-title&quot;:&quot;Institut Teknologi Bandung&quot;,&quot;id&quot;:&quot;9c7fc4d6-cbc4-5ac2-aed4-81e2ac57a3b5&quot;,&quot;issued&quot;:{&quot;date-parts&quot;:[[&quot;2016&quot;]]},&quot;page&quot;:&quot;1-131&quot;,&quot;title&quot;:&quot;Tuntunan Praktis Menulis Makalah Untuk Jurnal Ilmiah Internasional&quot;,&quot;type&quot;:&quot;article-journal&quot;,&quot;container-title-short&quot;:&quot;&quot;},&quot;uris&quot;:[&quot;http://www.mendeley.com/documents/?uuid=27fa01f7-76e5-410f-96f8-ed0175711fae&quot;],&quot;isTemporary&quot;:false,&quot;legacyDesktopId&quot;:&quot;27fa01f7-76e5-410f-96f8-ed0175711fae&quot;}]},{&quot;citationID&quot;:&quot;MENDELEY_CITATION_a69f5f25-94eb-4839-8f16-5239b24a09a1&quot;,&quot;properties&quot;:{&quot;noteIndex&quot;:0},&quot;isEdited&quot;:false,&quot;manualOverride&quot;:{&quot;citeprocText&quot;:&quot;[7]&quot;,&quot;isManuallyOverridden&quot;:false,&quot;manualOverrideText&quot;:&quot;&quot;},&quot;citationTag&quot;:&quot;MENDELEY_CITATION_v3_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&quot;,&quot;citationItems&quot;:[{&quot;id&quot;:&quot;3e365d3f-a344-591c-a8df-b306248b2a89&quot;,&quot;itemData&quot;:{&quot;DOI&quot;:&quot;10.7454/mss.v22i3.8512&quot;,&quot;ISSN&quot;:&quot;2339-1995&quot;,&quot;author&quot;:[{&quot;dropping-particle&quot;:&quot;&quot;,&quot;family&quot;:&quot;Munaji&quot;,&quot;given&quot;:&quot;Munaji&quot;,&quot;non-dropping-particle&quot;:&quot;&quot;,&quot;parse-names&quot;:false,&quot;suffix&quot;:&quot;&quot;},{&quot;dropping-particle&quot;:&quot;&quot;,&quot;family&quot;:&quot;Buntoro&quot;,&quot;given&quot;:&quot;Ghulam Asrofi&quot;,&quot;non-dropping-particle&quot;:&quot;&quot;,&quot;parse-names&quot;:false,&quot;suffix&quot;:&quot;&quot;},{&quot;dropping-particle&quot;:&quot;&quot;,&quot;family&quot;:&quot;Purniawan&quot;,&quot;given&quot;:&quot;Agung&quot;,&quot;non-dropping-particle&quot;:&quot;&quot;,&quot;parse-names&quot;:false,&quot;suffix&quot;:&quot;&quot;},{&quot;dropping-particle&quot;:&quot;&quot;,&quot;family&quot;:&quot;Arifin&quot;,&quot;given&quot;:&quot;Rizal&quot;,&quot;non-dropping-particle&quot;:&quot;&quot;,&quot;parse-names&quot;:false,&quot;suffix&quot;:&quot;&quot;}],&quot;container-title&quot;:&quot;Makara Journal of Science&quot;,&quot;id&quot;:&quot;3e365d3f-a344-591c-a8df-b306248b2a89&quot;,&quot;issue&quot;:&quot;3&quot;,&quot;issued&quot;:{&quot;date-parts&quot;:[[&quot;2018&quot;]]},&quot;title&quot;:&quot;Molecular Dynamics Simulations of Iron-Joining Using Copper as a Filler Metal&quot;,&quot;type&quot;:&quot;article-journal&quot;,&quot;volume&quot;:&quot;22&quot;,&quot;container-title-short&quot;:&quot;Makara J Sci&quot;},&quot;uris&quot;:[&quot;http://www.mendeley.com/documents/?uuid=2591ea11-758f-435d-ba93-2bd51f75737c&quot;],&quot;isTemporary&quot;:false,&quot;legacyDesktopId&quot;:&quot;2591ea11-758f-435d-ba93-2bd51f75737c&quot;}]},{&quot;citationID&quot;:&quot;MENDELEY_CITATION_f7f5ce55-d1a6-4776-b097-fd09087a4f71&quot;,&quot;properties&quot;:{&quot;noteIndex&quot;:0},&quot;isEdited&quot;:false,&quot;manualOverride&quot;:{&quot;citeprocText&quot;:&quot;[8]&quot;,&quot;isManuallyOverridden&quot;:false,&quot;manualOverrideText&quot;:&quot;&quot;},&quot;citationTag&quot;:&quot;MENDELEY_CITATION_v3_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&quot;,&quot;citationItems&quot;:[{&quot;id&quot;:&quot;d991cc44-5e46-549c-b257-6a23751a8f83&quot;,&quot;itemData&quot;:{&quot;DOI&quot;:&quot;10.1016/j.rinp.2019.102545&quot;,&quot;ISSN&quot;:&quot;22113797&quot;,&quot;abstract&quot;:&quot;In this research we investigate the structure of glassy NiTi using molecular dynamics simulations. The final configurations are obtained by decreasing the temperature of liquid NiTi rapidly from 2500 K to 300 K, with various cooling times from 0.1 ns to 2.0 ns. We found that the height of the peak values for structural factors slightly increases with an increase in cooling time. From the analysis of local atomic packing using the bond-angle method, we also find that the count of hexagonal close packed (HCP)-like structure drops at the longer cooling time, a finding which is contrary to the trend for body-centered cubic (BCC)-like and icosahedral short-range order (ISRO) structures. It is also observed that face-centered cubic (FCC)-like structure is insensitive to change in cooling time.&quot;,&quot;author&quot;:[{&quot;dropping-particle&quot;:&quot;&quot;,&quot;family&quot;:&quot;Arifin&quot;,&quot;given&quot;:&quot;R.&quot;,&quot;non-dropping-particle&quot;:&quot;&quot;,&quot;parse-names&quot;:false,&quot;suffix&quot;:&quot;&quot;},{&quot;dropping-particle&quot;:&quot;&quot;,&quot;family&quot;:&quot;Malyadi&quot;,&quot;given&quot;:&quot;Muhammad&quot;,&quot;non-dropping-particle&quot;:&quot;&quot;,&quot;parse-names&quot;:false,&quot;suffix&quot;:&quot;&quot;},{&quot;dropping-particle&quot;:&quot;&quot;,&quot;family&quot;:&quot;Munaji&quot;,&quot;given&quot;:&quot;&quot;,&quot;non-dropping-particle&quot;:&quot;&quot;,&quot;parse-names&quot;:false,&quot;suffix&quot;:&quot;&quot;},{&quot;dropping-particle&quot;:&quot;&quot;,&quot;family&quot;:&quot;Buntoro&quot;,&quot;given&quot;:&quot;Ghulam Asrofi&quot;,&quot;non-dropping-particle&quot;:&quot;&quot;,&quot;parse-names&quot;:false,&quot;suffix&quot;:&quot;&quot;},{&quot;dropping-particle&quot;:&quot;&quot;,&quot;family&quot;:&quot;Nurcahyo&quot;,&quot;given&quot;:&quot;Alif Mahendara Bagus&quot;,&quot;non-dropping-particle&quot;:&quot;&quot;,&quot;parse-names&quot;:false,&quot;suffix&quot;:&quot;&quot;},{&quot;dropping-particle&quot;:&quot;&quot;,&quot;family&quot;:&quot;Ridwan&quot;,&quot;given&quot;:&quot;&quot;,&quot;non-dropping-particle&quot;:&quot;&quot;,&quot;parse-names&quot;:false,&quot;suffix&quot;:&quot;&quot;},{&quot;dropping-particle&quot;:&quot;&quot;,&quot;family&quot;:&quot;Darminto&quot;,&quot;given&quot;:&quot;&quot;,&quot;non-dropping-particle&quot;:&quot;&quot;,&quot;parse-names&quot;:false,&quot;suffix&quot;:&quot;&quot;},{&quot;dropping-particle&quot;:&quot;&quot;,&quot;family&quot;:&quot;Johari&quot;,&quot;given&quot;:&quot;Norhasnidawani&quot;,&quot;non-dropping-particle&quot;:&quot;&quot;,&quot;parse-names&quot;:false,&quot;suffix&quot;:&quot;&quot;},{&quot;dropping-particle&quot;:&quot;&quot;,&quot;family&quot;:&quot;Selamat&quot;,&quot;given&quot;:&quot;Ali&quot;,&quot;non-dropping-particle&quot;:&quot;&quot;,&quot;parse-names&quot;:false,&quot;suffix&quot;:&quot;&quot;}],&quot;container-title&quot;:&quot;Results in Physics&quot;,&quot;id&quot;:&quot;d991cc44-5e46-549c-b257-6a23751a8f83&quot;,&quot;issue&quot;:&quot;August&quot;,&quot;issued&quot;:{&quot;date-parts&quot;:[[&quot;2019&quot;]]},&quot;page&quot;:&quot;15-17&quot;,&quot;title&quot;:&quot;Glassy NiTi produced with different cooling times: Structural investigation using molecular dynamics simulations&quot;,&quot;type&quot;:&quot;article-journal&quot;,&quot;volume&quot;:&quot;15&quot;,&quot;container-title-short&quot;:&quot;Results Phys&quot;},&quot;uris&quot;:[&quot;http://www.mendeley.com/documents/?uuid=0081e038-5073-45ac-a0e8-aee8843ca1b7&quot;],&quot;isTemporary&quot;:false,&quot;legacyDesktopId&quot;:&quot;0081e038-5073-45ac-a0e8-aee8843ca1b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CBA07-0F3C-460E-82F9-03D33297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5</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Munaji M.Si</dc:creator>
  <cp:keywords/>
  <dc:description/>
  <cp:lastModifiedBy>Faris Helmi Al Hakim</cp:lastModifiedBy>
  <cp:revision>13</cp:revision>
  <dcterms:created xsi:type="dcterms:W3CDTF">2024-08-01T07:57:00Z</dcterms:created>
  <dcterms:modified xsi:type="dcterms:W3CDTF">2024-08-11T06:59:00Z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2f0ced6e-ed01-3b02-980e-23a858681b0d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