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D80DF" w14:textId="6DAA6379" w:rsidR="002F0C75" w:rsidRPr="0094485B" w:rsidRDefault="008068E5" w:rsidP="002F0C75">
      <w:pPr>
        <w:jc w:val="center"/>
        <w:rPr>
          <w:b/>
          <w:i/>
          <w:sz w:val="32"/>
          <w:szCs w:val="32"/>
        </w:rPr>
      </w:pPr>
      <w:proofErr w:type="spellStart"/>
      <w:r>
        <w:rPr>
          <w:b/>
          <w:i/>
          <w:sz w:val="32"/>
          <w:szCs w:val="32"/>
        </w:rPr>
        <w:t>Sen</w:t>
      </w:r>
      <w:r w:rsidR="002B76F1">
        <w:rPr>
          <w:b/>
          <w:i/>
          <w:sz w:val="32"/>
          <w:szCs w:val="32"/>
        </w:rPr>
        <w:t>am</w:t>
      </w:r>
      <w:proofErr w:type="spellEnd"/>
      <w:r w:rsidR="002B76F1">
        <w:rPr>
          <w:b/>
          <w:i/>
          <w:sz w:val="32"/>
          <w:szCs w:val="32"/>
        </w:rPr>
        <w:t xml:space="preserve"> DM </w:t>
      </w:r>
      <w:proofErr w:type="spellStart"/>
      <w:r w:rsidR="002B76F1">
        <w:rPr>
          <w:b/>
          <w:i/>
          <w:sz w:val="32"/>
          <w:szCs w:val="32"/>
        </w:rPr>
        <w:t>berdampak</w:t>
      </w:r>
      <w:proofErr w:type="spellEnd"/>
      <w:r w:rsidR="002B76F1">
        <w:rPr>
          <w:b/>
          <w:i/>
          <w:sz w:val="32"/>
          <w:szCs w:val="32"/>
        </w:rPr>
        <w:t xml:space="preserve"> </w:t>
      </w:r>
      <w:proofErr w:type="spellStart"/>
      <w:r w:rsidR="002B76F1">
        <w:rPr>
          <w:b/>
          <w:i/>
          <w:sz w:val="32"/>
          <w:szCs w:val="32"/>
        </w:rPr>
        <w:t>pada</w:t>
      </w:r>
      <w:proofErr w:type="spellEnd"/>
      <w:r w:rsidR="002B76F1">
        <w:rPr>
          <w:b/>
          <w:i/>
          <w:sz w:val="32"/>
          <w:szCs w:val="32"/>
        </w:rPr>
        <w:t xml:space="preserve"> </w:t>
      </w:r>
      <w:proofErr w:type="spellStart"/>
      <w:r w:rsidR="002B76F1">
        <w:rPr>
          <w:b/>
          <w:i/>
          <w:sz w:val="32"/>
          <w:szCs w:val="32"/>
        </w:rPr>
        <w:t>Resiliensi</w:t>
      </w:r>
      <w:proofErr w:type="spellEnd"/>
      <w:r w:rsidR="002F0C75" w:rsidRPr="0094485B">
        <w:rPr>
          <w:b/>
          <w:i/>
          <w:sz w:val="32"/>
          <w:szCs w:val="32"/>
        </w:rPr>
        <w:t xml:space="preserve"> </w:t>
      </w:r>
      <w:proofErr w:type="spellStart"/>
      <w:r>
        <w:rPr>
          <w:b/>
          <w:i/>
          <w:sz w:val="32"/>
          <w:szCs w:val="32"/>
        </w:rPr>
        <w:t>dan</w:t>
      </w:r>
      <w:proofErr w:type="spellEnd"/>
      <w:r>
        <w:rPr>
          <w:b/>
          <w:i/>
          <w:sz w:val="32"/>
          <w:szCs w:val="32"/>
        </w:rPr>
        <w:t xml:space="preserve"> </w:t>
      </w:r>
      <w:proofErr w:type="spellStart"/>
      <w:r>
        <w:rPr>
          <w:b/>
          <w:i/>
          <w:sz w:val="32"/>
          <w:szCs w:val="32"/>
        </w:rPr>
        <w:t>tingkat</w:t>
      </w:r>
      <w:proofErr w:type="spellEnd"/>
      <w:r>
        <w:rPr>
          <w:b/>
          <w:i/>
          <w:sz w:val="32"/>
          <w:szCs w:val="32"/>
        </w:rPr>
        <w:t xml:space="preserve"> stress: </w:t>
      </w:r>
      <w:proofErr w:type="spellStart"/>
      <w:r>
        <w:rPr>
          <w:b/>
          <w:i/>
          <w:sz w:val="32"/>
          <w:szCs w:val="32"/>
        </w:rPr>
        <w:t>Fakta</w:t>
      </w:r>
      <w:proofErr w:type="spellEnd"/>
      <w:r>
        <w:rPr>
          <w:b/>
          <w:i/>
          <w:sz w:val="32"/>
          <w:szCs w:val="32"/>
        </w:rPr>
        <w:t xml:space="preserve"> </w:t>
      </w:r>
      <w:proofErr w:type="spellStart"/>
      <w:r>
        <w:rPr>
          <w:b/>
          <w:i/>
          <w:sz w:val="32"/>
          <w:szCs w:val="32"/>
        </w:rPr>
        <w:t>atau</w:t>
      </w:r>
      <w:proofErr w:type="spellEnd"/>
      <w:r>
        <w:rPr>
          <w:b/>
          <w:i/>
          <w:sz w:val="32"/>
          <w:szCs w:val="32"/>
        </w:rPr>
        <w:t xml:space="preserve"> </w:t>
      </w:r>
      <w:proofErr w:type="spellStart"/>
      <w:r>
        <w:rPr>
          <w:b/>
          <w:i/>
          <w:sz w:val="32"/>
          <w:szCs w:val="32"/>
        </w:rPr>
        <w:t>Mitos</w:t>
      </w:r>
      <w:proofErr w:type="spellEnd"/>
      <w:r>
        <w:rPr>
          <w:b/>
          <w:i/>
          <w:sz w:val="32"/>
          <w:szCs w:val="32"/>
        </w:rPr>
        <w:t>?</w:t>
      </w:r>
    </w:p>
    <w:p w14:paraId="7DC5B7E2" w14:textId="77777777" w:rsidR="002F0C75" w:rsidRDefault="002F0C75" w:rsidP="00CC6A4D"/>
    <w:p w14:paraId="252C673E" w14:textId="717D006E" w:rsidR="002F0C75" w:rsidRPr="0082544B" w:rsidRDefault="002F0C75" w:rsidP="002F0C75">
      <w:pPr>
        <w:ind w:left="1276" w:hanging="1276"/>
        <w:jc w:val="center"/>
        <w:rPr>
          <w:i/>
          <w:sz w:val="20"/>
          <w:szCs w:val="20"/>
        </w:rPr>
      </w:pPr>
      <w:proofErr w:type="spellStart"/>
      <w:r w:rsidRPr="0082544B">
        <w:rPr>
          <w:i/>
          <w:sz w:val="20"/>
          <w:szCs w:val="20"/>
        </w:rPr>
        <w:t>Agung</w:t>
      </w:r>
      <w:proofErr w:type="spellEnd"/>
      <w:r w:rsidRPr="0082544B">
        <w:rPr>
          <w:i/>
          <w:sz w:val="20"/>
          <w:szCs w:val="20"/>
        </w:rPr>
        <w:t xml:space="preserve"> </w:t>
      </w:r>
      <w:proofErr w:type="spellStart"/>
      <w:r w:rsidRPr="0082544B">
        <w:rPr>
          <w:i/>
          <w:sz w:val="20"/>
          <w:szCs w:val="20"/>
        </w:rPr>
        <w:t>Eko</w:t>
      </w:r>
      <w:proofErr w:type="spellEnd"/>
      <w:r w:rsidRPr="0082544B">
        <w:rPr>
          <w:i/>
          <w:sz w:val="20"/>
          <w:szCs w:val="20"/>
        </w:rPr>
        <w:t xml:space="preserve"> Hartanto</w:t>
      </w:r>
      <w:r w:rsidRPr="0082544B">
        <w:rPr>
          <w:bCs/>
          <w:i/>
          <w:sz w:val="20"/>
          <w:szCs w:val="20"/>
          <w:vertAlign w:val="superscript"/>
          <w:lang w:val="id-ID"/>
        </w:rPr>
        <w:t>1)</w:t>
      </w:r>
      <w:r w:rsidRPr="0082544B">
        <w:rPr>
          <w:i/>
          <w:sz w:val="20"/>
          <w:szCs w:val="20"/>
        </w:rPr>
        <w:t>,</w:t>
      </w:r>
      <w:r w:rsidR="00192BEA" w:rsidRPr="00192BEA">
        <w:rPr>
          <w:i/>
          <w:sz w:val="20"/>
          <w:szCs w:val="20"/>
        </w:rPr>
        <w:t xml:space="preserve"> </w:t>
      </w:r>
      <w:proofErr w:type="spellStart"/>
      <w:r w:rsidR="00192BEA">
        <w:rPr>
          <w:i/>
          <w:sz w:val="20"/>
          <w:szCs w:val="20"/>
        </w:rPr>
        <w:t>Yustina</w:t>
      </w:r>
      <w:proofErr w:type="spellEnd"/>
      <w:r w:rsidR="00192BEA">
        <w:rPr>
          <w:i/>
          <w:sz w:val="20"/>
          <w:szCs w:val="20"/>
        </w:rPr>
        <w:t xml:space="preserve"> Purwaningsih</w:t>
      </w:r>
      <w:bookmarkStart w:id="0" w:name="_GoBack"/>
      <w:bookmarkEnd w:id="0"/>
      <w:r w:rsidRPr="0082544B">
        <w:rPr>
          <w:i/>
          <w:sz w:val="20"/>
          <w:szCs w:val="20"/>
        </w:rPr>
        <w:t xml:space="preserve"> </w:t>
      </w:r>
      <w:r w:rsidRPr="0082544B">
        <w:rPr>
          <w:bCs/>
          <w:i/>
          <w:sz w:val="20"/>
          <w:szCs w:val="20"/>
          <w:vertAlign w:val="superscript"/>
        </w:rPr>
        <w:t>2</w:t>
      </w:r>
      <w:r w:rsidRPr="0082544B">
        <w:rPr>
          <w:bCs/>
          <w:i/>
          <w:sz w:val="20"/>
          <w:szCs w:val="20"/>
          <w:vertAlign w:val="superscript"/>
          <w:lang w:val="id-ID"/>
        </w:rPr>
        <w:t>)</w:t>
      </w:r>
      <w:r w:rsidRPr="0082544B">
        <w:rPr>
          <w:i/>
          <w:sz w:val="20"/>
          <w:szCs w:val="20"/>
        </w:rPr>
        <w:t xml:space="preserve">, </w:t>
      </w:r>
      <w:proofErr w:type="spellStart"/>
      <w:r w:rsidR="00192BEA" w:rsidRPr="0082544B">
        <w:rPr>
          <w:i/>
          <w:sz w:val="20"/>
          <w:szCs w:val="20"/>
        </w:rPr>
        <w:t>Gandes</w:t>
      </w:r>
      <w:proofErr w:type="spellEnd"/>
      <w:r w:rsidR="00192BEA" w:rsidRPr="0082544B">
        <w:rPr>
          <w:i/>
          <w:sz w:val="20"/>
          <w:szCs w:val="20"/>
        </w:rPr>
        <w:t xml:space="preserve"> </w:t>
      </w:r>
      <w:proofErr w:type="spellStart"/>
      <w:r w:rsidR="00192BEA" w:rsidRPr="0082544B">
        <w:rPr>
          <w:i/>
          <w:sz w:val="20"/>
          <w:szCs w:val="20"/>
        </w:rPr>
        <w:t>Widya</w:t>
      </w:r>
      <w:proofErr w:type="spellEnd"/>
      <w:r w:rsidR="00192BEA" w:rsidRPr="0082544B">
        <w:rPr>
          <w:i/>
          <w:sz w:val="20"/>
          <w:szCs w:val="20"/>
        </w:rPr>
        <w:t xml:space="preserve"> </w:t>
      </w:r>
      <w:proofErr w:type="spellStart"/>
      <w:r w:rsidR="00192BEA" w:rsidRPr="0082544B">
        <w:rPr>
          <w:i/>
          <w:sz w:val="20"/>
          <w:szCs w:val="20"/>
        </w:rPr>
        <w:t>Hendrawati</w:t>
      </w:r>
      <w:proofErr w:type="spellEnd"/>
      <w:r w:rsidR="00192BEA">
        <w:rPr>
          <w:i/>
          <w:sz w:val="20"/>
          <w:szCs w:val="20"/>
        </w:rPr>
        <w:t xml:space="preserve"> </w:t>
      </w:r>
      <w:r w:rsidRPr="0082544B">
        <w:rPr>
          <w:i/>
          <w:sz w:val="20"/>
          <w:szCs w:val="20"/>
        </w:rPr>
        <w:t>3</w:t>
      </w:r>
      <w:r w:rsidRPr="0082544B">
        <w:rPr>
          <w:bCs/>
          <w:i/>
          <w:sz w:val="20"/>
          <w:szCs w:val="20"/>
          <w:vertAlign w:val="superscript"/>
          <w:lang w:val="id-ID"/>
        </w:rPr>
        <w:t>)</w:t>
      </w:r>
    </w:p>
    <w:p w14:paraId="33817F07" w14:textId="61641849" w:rsidR="002F0C75" w:rsidRPr="0082544B" w:rsidRDefault="002F0C75" w:rsidP="002F0C75">
      <w:pPr>
        <w:jc w:val="center"/>
        <w:rPr>
          <w:i/>
          <w:sz w:val="20"/>
          <w:szCs w:val="20"/>
        </w:rPr>
      </w:pPr>
      <w:r w:rsidRPr="0082544B">
        <w:rPr>
          <w:bCs/>
          <w:i/>
          <w:sz w:val="20"/>
          <w:szCs w:val="20"/>
          <w:vertAlign w:val="superscript"/>
          <w:lang w:val="id-ID"/>
        </w:rPr>
        <w:t>1</w:t>
      </w:r>
      <w:r w:rsidRPr="0082544B">
        <w:rPr>
          <w:bCs/>
          <w:i/>
          <w:sz w:val="20"/>
          <w:szCs w:val="20"/>
          <w:vertAlign w:val="superscript"/>
        </w:rPr>
        <w:t>,2,3</w:t>
      </w:r>
      <w:r w:rsidRPr="0082544B">
        <w:rPr>
          <w:bCs/>
          <w:i/>
          <w:sz w:val="20"/>
          <w:szCs w:val="20"/>
          <w:vertAlign w:val="superscript"/>
          <w:lang w:val="id-ID"/>
        </w:rPr>
        <w:t>)</w:t>
      </w:r>
      <w:r w:rsidR="002B76F1" w:rsidRPr="002B76F1">
        <w:t xml:space="preserve"> </w:t>
      </w:r>
      <w:r w:rsidR="002B76F1" w:rsidRPr="002B76F1">
        <w:rPr>
          <w:i/>
          <w:sz w:val="18"/>
          <w:szCs w:val="20"/>
        </w:rPr>
        <w:t>The Health Polytechnic of the Ministry of Health</w:t>
      </w:r>
      <w:r w:rsidRPr="0094485B">
        <w:rPr>
          <w:i/>
          <w:sz w:val="18"/>
          <w:szCs w:val="20"/>
        </w:rPr>
        <w:t xml:space="preserve"> </w:t>
      </w:r>
    </w:p>
    <w:p w14:paraId="09F310A7" w14:textId="77777777" w:rsidR="002F0C75" w:rsidRPr="0094485B" w:rsidRDefault="002F0C75" w:rsidP="002F0C75">
      <w:pPr>
        <w:ind w:left="1276" w:hanging="1276"/>
        <w:jc w:val="center"/>
        <w:rPr>
          <w:i/>
          <w:sz w:val="18"/>
          <w:szCs w:val="20"/>
        </w:rPr>
      </w:pPr>
      <w:r w:rsidRPr="0094485B">
        <w:rPr>
          <w:i/>
          <w:sz w:val="18"/>
          <w:szCs w:val="20"/>
        </w:rPr>
        <w:t>agungeko_hartanto@poltekkes-malang.ac.id</w:t>
      </w:r>
    </w:p>
    <w:p w14:paraId="4CD299BA" w14:textId="77777777" w:rsidR="002F0C75" w:rsidRPr="0082544B" w:rsidRDefault="002F0C75" w:rsidP="002F0C75">
      <w:pPr>
        <w:jc w:val="both"/>
        <w:rPr>
          <w:b/>
          <w:i/>
          <w:sz w:val="20"/>
          <w:szCs w:val="20"/>
        </w:rPr>
      </w:pPr>
    </w:p>
    <w:p w14:paraId="0FB9BACE" w14:textId="77777777" w:rsidR="008068E5" w:rsidRDefault="002F0C75" w:rsidP="00917AD2">
      <w:pPr>
        <w:jc w:val="both"/>
        <w:rPr>
          <w:i/>
          <w:sz w:val="20"/>
          <w:szCs w:val="20"/>
          <w:lang w:eastAsia="id-ID"/>
        </w:rPr>
      </w:pPr>
      <w:proofErr w:type="spellStart"/>
      <w:r w:rsidRPr="0082544B">
        <w:rPr>
          <w:b/>
          <w:i/>
          <w:sz w:val="20"/>
          <w:szCs w:val="20"/>
          <w:lang w:eastAsia="id-ID"/>
        </w:rPr>
        <w:t>Abstrak</w:t>
      </w:r>
      <w:proofErr w:type="spellEnd"/>
      <w:r w:rsidRPr="0082544B">
        <w:rPr>
          <w:i/>
          <w:sz w:val="20"/>
          <w:szCs w:val="20"/>
          <w:lang w:eastAsia="id-ID"/>
        </w:rPr>
        <w:t xml:space="preserve">: </w:t>
      </w:r>
    </w:p>
    <w:p w14:paraId="62E71A26" w14:textId="1EFA107C" w:rsidR="00DF4240" w:rsidRDefault="000D37DB" w:rsidP="00DF4240">
      <w:pPr>
        <w:jc w:val="both"/>
        <w:rPr>
          <w:sz w:val="20"/>
          <w:szCs w:val="20"/>
        </w:rPr>
      </w:pPr>
      <w:r>
        <w:rPr>
          <w:sz w:val="20"/>
          <w:szCs w:val="20"/>
          <w:lang w:eastAsia="id-ID"/>
        </w:rPr>
        <w:t xml:space="preserve">Diabetes Mellitus </w:t>
      </w:r>
      <w:proofErr w:type="spellStart"/>
      <w:r>
        <w:rPr>
          <w:sz w:val="20"/>
          <w:szCs w:val="20"/>
          <w:lang w:eastAsia="id-ID"/>
        </w:rPr>
        <w:t>merupakan</w:t>
      </w:r>
      <w:proofErr w:type="spellEnd"/>
      <w:r>
        <w:rPr>
          <w:sz w:val="20"/>
          <w:szCs w:val="20"/>
          <w:lang w:eastAsia="id-ID"/>
        </w:rPr>
        <w:t xml:space="preserve"> </w:t>
      </w:r>
      <w:proofErr w:type="spellStart"/>
      <w:r>
        <w:rPr>
          <w:sz w:val="20"/>
          <w:szCs w:val="20"/>
          <w:lang w:eastAsia="id-ID"/>
        </w:rPr>
        <w:t>salah</w:t>
      </w:r>
      <w:proofErr w:type="spellEnd"/>
      <w:r>
        <w:rPr>
          <w:sz w:val="20"/>
          <w:szCs w:val="20"/>
          <w:lang w:eastAsia="id-ID"/>
        </w:rPr>
        <w:t xml:space="preserve"> </w:t>
      </w:r>
      <w:proofErr w:type="spellStart"/>
      <w:r>
        <w:rPr>
          <w:sz w:val="20"/>
          <w:szCs w:val="20"/>
          <w:lang w:eastAsia="id-ID"/>
        </w:rPr>
        <w:t>satu</w:t>
      </w:r>
      <w:proofErr w:type="spellEnd"/>
      <w:r>
        <w:rPr>
          <w:sz w:val="20"/>
          <w:szCs w:val="20"/>
          <w:lang w:eastAsia="id-ID"/>
        </w:rPr>
        <w:t xml:space="preserve"> </w:t>
      </w:r>
      <w:proofErr w:type="spellStart"/>
      <w:r>
        <w:rPr>
          <w:sz w:val="20"/>
          <w:szCs w:val="20"/>
          <w:lang w:eastAsia="id-ID"/>
        </w:rPr>
        <w:t>penyakit</w:t>
      </w:r>
      <w:proofErr w:type="spellEnd"/>
      <w:r>
        <w:rPr>
          <w:sz w:val="20"/>
          <w:szCs w:val="20"/>
          <w:lang w:eastAsia="id-ID"/>
        </w:rPr>
        <w:t xml:space="preserve"> yang </w:t>
      </w:r>
      <w:proofErr w:type="spellStart"/>
      <w:r>
        <w:rPr>
          <w:sz w:val="20"/>
          <w:szCs w:val="20"/>
          <w:lang w:eastAsia="id-ID"/>
        </w:rPr>
        <w:t>ditandai</w:t>
      </w:r>
      <w:proofErr w:type="spellEnd"/>
      <w:r>
        <w:rPr>
          <w:sz w:val="20"/>
          <w:szCs w:val="20"/>
          <w:lang w:eastAsia="id-ID"/>
        </w:rPr>
        <w:t xml:space="preserve"> </w:t>
      </w:r>
      <w:proofErr w:type="spellStart"/>
      <w:r>
        <w:rPr>
          <w:sz w:val="20"/>
          <w:szCs w:val="20"/>
          <w:lang w:eastAsia="id-ID"/>
        </w:rPr>
        <w:t>dengan</w:t>
      </w:r>
      <w:proofErr w:type="spellEnd"/>
      <w:r>
        <w:rPr>
          <w:sz w:val="20"/>
          <w:szCs w:val="20"/>
          <w:lang w:eastAsia="id-ID"/>
        </w:rPr>
        <w:t xml:space="preserve"> </w:t>
      </w:r>
      <w:proofErr w:type="spellStart"/>
      <w:r>
        <w:rPr>
          <w:sz w:val="20"/>
          <w:szCs w:val="20"/>
          <w:lang w:eastAsia="id-ID"/>
        </w:rPr>
        <w:t>gangguan</w:t>
      </w:r>
      <w:proofErr w:type="spellEnd"/>
      <w:r>
        <w:rPr>
          <w:sz w:val="20"/>
          <w:szCs w:val="20"/>
          <w:lang w:eastAsia="id-ID"/>
        </w:rPr>
        <w:t xml:space="preserve"> </w:t>
      </w:r>
      <w:proofErr w:type="spellStart"/>
      <w:r>
        <w:rPr>
          <w:sz w:val="20"/>
          <w:szCs w:val="20"/>
          <w:lang w:eastAsia="id-ID"/>
        </w:rPr>
        <w:t>kontrol</w:t>
      </w:r>
      <w:proofErr w:type="spellEnd"/>
      <w:r>
        <w:rPr>
          <w:sz w:val="20"/>
          <w:szCs w:val="20"/>
          <w:lang w:eastAsia="id-ID"/>
        </w:rPr>
        <w:t xml:space="preserve"> </w:t>
      </w:r>
      <w:proofErr w:type="spellStart"/>
      <w:r>
        <w:rPr>
          <w:sz w:val="20"/>
          <w:szCs w:val="20"/>
          <w:lang w:eastAsia="id-ID"/>
        </w:rPr>
        <w:t>glukosa</w:t>
      </w:r>
      <w:proofErr w:type="spellEnd"/>
      <w:r>
        <w:rPr>
          <w:sz w:val="20"/>
          <w:szCs w:val="20"/>
          <w:lang w:eastAsia="id-ID"/>
        </w:rPr>
        <w:t xml:space="preserve"> </w:t>
      </w:r>
      <w:proofErr w:type="spellStart"/>
      <w:r>
        <w:rPr>
          <w:sz w:val="20"/>
          <w:szCs w:val="20"/>
          <w:lang w:eastAsia="id-ID"/>
        </w:rPr>
        <w:t>karena</w:t>
      </w:r>
      <w:proofErr w:type="spellEnd"/>
      <w:r>
        <w:rPr>
          <w:sz w:val="20"/>
          <w:szCs w:val="20"/>
          <w:lang w:eastAsia="id-ID"/>
        </w:rPr>
        <w:t xml:space="preserve"> </w:t>
      </w:r>
      <w:proofErr w:type="spellStart"/>
      <w:r>
        <w:rPr>
          <w:sz w:val="20"/>
          <w:szCs w:val="20"/>
          <w:lang w:eastAsia="id-ID"/>
        </w:rPr>
        <w:t>gangguan</w:t>
      </w:r>
      <w:proofErr w:type="spellEnd"/>
      <w:r>
        <w:rPr>
          <w:sz w:val="20"/>
          <w:szCs w:val="20"/>
          <w:lang w:eastAsia="id-ID"/>
        </w:rPr>
        <w:t xml:space="preserve"> </w:t>
      </w:r>
      <w:proofErr w:type="spellStart"/>
      <w:r>
        <w:rPr>
          <w:sz w:val="20"/>
          <w:szCs w:val="20"/>
          <w:lang w:eastAsia="id-ID"/>
        </w:rPr>
        <w:t>sekresi</w:t>
      </w:r>
      <w:proofErr w:type="spellEnd"/>
      <w:r>
        <w:rPr>
          <w:sz w:val="20"/>
          <w:szCs w:val="20"/>
          <w:lang w:eastAsia="id-ID"/>
        </w:rPr>
        <w:t xml:space="preserve"> insulin yang </w:t>
      </w:r>
      <w:proofErr w:type="spellStart"/>
      <w:r>
        <w:rPr>
          <w:sz w:val="20"/>
          <w:szCs w:val="20"/>
          <w:lang w:eastAsia="id-ID"/>
        </w:rPr>
        <w:t>memerlukan</w:t>
      </w:r>
      <w:proofErr w:type="spellEnd"/>
      <w:r>
        <w:rPr>
          <w:sz w:val="20"/>
          <w:szCs w:val="20"/>
          <w:lang w:eastAsia="id-ID"/>
        </w:rPr>
        <w:t xml:space="preserve"> </w:t>
      </w:r>
      <w:proofErr w:type="spellStart"/>
      <w:r>
        <w:rPr>
          <w:sz w:val="20"/>
          <w:szCs w:val="20"/>
          <w:lang w:eastAsia="id-ID"/>
        </w:rPr>
        <w:t>pengobatan</w:t>
      </w:r>
      <w:proofErr w:type="spellEnd"/>
      <w:r>
        <w:rPr>
          <w:sz w:val="20"/>
          <w:szCs w:val="20"/>
          <w:lang w:eastAsia="id-ID"/>
        </w:rPr>
        <w:t xml:space="preserve"> yang lama </w:t>
      </w:r>
      <w:proofErr w:type="spellStart"/>
      <w:r>
        <w:rPr>
          <w:sz w:val="20"/>
          <w:szCs w:val="20"/>
          <w:lang w:eastAsia="id-ID"/>
        </w:rPr>
        <w:t>dengan</w:t>
      </w:r>
      <w:proofErr w:type="spellEnd"/>
      <w:r>
        <w:rPr>
          <w:sz w:val="20"/>
          <w:szCs w:val="20"/>
          <w:lang w:eastAsia="id-ID"/>
        </w:rPr>
        <w:t xml:space="preserve"> </w:t>
      </w:r>
      <w:proofErr w:type="spellStart"/>
      <w:r>
        <w:rPr>
          <w:sz w:val="20"/>
          <w:szCs w:val="20"/>
          <w:lang w:eastAsia="id-ID"/>
        </w:rPr>
        <w:t>berbagai</w:t>
      </w:r>
      <w:proofErr w:type="spellEnd"/>
      <w:r>
        <w:rPr>
          <w:sz w:val="20"/>
          <w:szCs w:val="20"/>
          <w:lang w:eastAsia="id-ID"/>
        </w:rPr>
        <w:t xml:space="preserve"> </w:t>
      </w:r>
      <w:proofErr w:type="spellStart"/>
      <w:r>
        <w:rPr>
          <w:sz w:val="20"/>
          <w:szCs w:val="20"/>
          <w:lang w:eastAsia="id-ID"/>
        </w:rPr>
        <w:t>komplikasi</w:t>
      </w:r>
      <w:proofErr w:type="spellEnd"/>
      <w:r>
        <w:rPr>
          <w:sz w:val="20"/>
          <w:szCs w:val="20"/>
          <w:lang w:eastAsia="id-ID"/>
        </w:rPr>
        <w:t xml:space="preserve"> yang </w:t>
      </w:r>
      <w:proofErr w:type="spellStart"/>
      <w:r>
        <w:rPr>
          <w:sz w:val="20"/>
          <w:szCs w:val="20"/>
          <w:lang w:eastAsia="id-ID"/>
        </w:rPr>
        <w:t>dapat</w:t>
      </w:r>
      <w:proofErr w:type="spellEnd"/>
      <w:r>
        <w:rPr>
          <w:sz w:val="20"/>
          <w:szCs w:val="20"/>
          <w:lang w:eastAsia="id-ID"/>
        </w:rPr>
        <w:t xml:space="preserve"> </w:t>
      </w:r>
      <w:proofErr w:type="spellStart"/>
      <w:r>
        <w:rPr>
          <w:sz w:val="20"/>
          <w:szCs w:val="20"/>
          <w:lang w:eastAsia="id-ID"/>
        </w:rPr>
        <w:t>menyertainya</w:t>
      </w:r>
      <w:proofErr w:type="spellEnd"/>
      <w:r>
        <w:rPr>
          <w:sz w:val="20"/>
          <w:szCs w:val="20"/>
          <w:lang w:eastAsia="id-ID"/>
        </w:rPr>
        <w:t xml:space="preserve">. Hal </w:t>
      </w:r>
      <w:proofErr w:type="spellStart"/>
      <w:r>
        <w:rPr>
          <w:sz w:val="20"/>
          <w:szCs w:val="20"/>
          <w:lang w:eastAsia="id-ID"/>
        </w:rPr>
        <w:t>ini</w:t>
      </w:r>
      <w:proofErr w:type="spellEnd"/>
      <w:r>
        <w:rPr>
          <w:sz w:val="20"/>
          <w:szCs w:val="20"/>
          <w:lang w:eastAsia="id-ID"/>
        </w:rPr>
        <w:t xml:space="preserve"> </w:t>
      </w:r>
      <w:proofErr w:type="spellStart"/>
      <w:r>
        <w:rPr>
          <w:sz w:val="20"/>
          <w:szCs w:val="20"/>
          <w:lang w:eastAsia="id-ID"/>
        </w:rPr>
        <w:t>berakibat</w:t>
      </w:r>
      <w:proofErr w:type="spellEnd"/>
      <w:r>
        <w:rPr>
          <w:sz w:val="20"/>
          <w:szCs w:val="20"/>
          <w:lang w:eastAsia="id-ID"/>
        </w:rPr>
        <w:t xml:space="preserve"> </w:t>
      </w:r>
      <w:proofErr w:type="spellStart"/>
      <w:r>
        <w:rPr>
          <w:sz w:val="20"/>
          <w:szCs w:val="20"/>
          <w:lang w:eastAsia="id-ID"/>
        </w:rPr>
        <w:t>pada</w:t>
      </w:r>
      <w:proofErr w:type="spellEnd"/>
      <w:r>
        <w:rPr>
          <w:sz w:val="20"/>
          <w:szCs w:val="20"/>
          <w:lang w:eastAsia="id-ID"/>
        </w:rPr>
        <w:t xml:space="preserve"> </w:t>
      </w:r>
      <w:proofErr w:type="spellStart"/>
      <w:r>
        <w:rPr>
          <w:sz w:val="20"/>
          <w:szCs w:val="20"/>
          <w:lang w:eastAsia="id-ID"/>
        </w:rPr>
        <w:t>resiliensi</w:t>
      </w:r>
      <w:proofErr w:type="spellEnd"/>
      <w:r>
        <w:rPr>
          <w:sz w:val="20"/>
          <w:szCs w:val="20"/>
          <w:lang w:eastAsia="id-ID"/>
        </w:rPr>
        <w:t xml:space="preserve"> </w:t>
      </w:r>
      <w:proofErr w:type="spellStart"/>
      <w:r>
        <w:rPr>
          <w:sz w:val="20"/>
          <w:szCs w:val="20"/>
          <w:lang w:eastAsia="id-ID"/>
        </w:rPr>
        <w:t>serta</w:t>
      </w:r>
      <w:proofErr w:type="spellEnd"/>
      <w:r>
        <w:rPr>
          <w:sz w:val="20"/>
          <w:szCs w:val="20"/>
          <w:lang w:eastAsia="id-ID"/>
        </w:rPr>
        <w:t xml:space="preserve"> </w:t>
      </w:r>
      <w:proofErr w:type="spellStart"/>
      <w:r>
        <w:rPr>
          <w:sz w:val="20"/>
          <w:szCs w:val="20"/>
          <w:lang w:eastAsia="id-ID"/>
        </w:rPr>
        <w:t>memicu</w:t>
      </w:r>
      <w:proofErr w:type="spellEnd"/>
      <w:r>
        <w:rPr>
          <w:sz w:val="20"/>
          <w:szCs w:val="20"/>
          <w:lang w:eastAsia="id-ID"/>
        </w:rPr>
        <w:t xml:space="preserve"> </w:t>
      </w:r>
      <w:proofErr w:type="spellStart"/>
      <w:r>
        <w:rPr>
          <w:sz w:val="20"/>
          <w:szCs w:val="20"/>
          <w:lang w:eastAsia="id-ID"/>
        </w:rPr>
        <w:t>tingkat</w:t>
      </w:r>
      <w:proofErr w:type="spellEnd"/>
      <w:r>
        <w:rPr>
          <w:sz w:val="20"/>
          <w:szCs w:val="20"/>
          <w:lang w:eastAsia="id-ID"/>
        </w:rPr>
        <w:t xml:space="preserve"> stress </w:t>
      </w:r>
      <w:proofErr w:type="spellStart"/>
      <w:r>
        <w:rPr>
          <w:sz w:val="20"/>
          <w:szCs w:val="20"/>
          <w:lang w:eastAsia="id-ID"/>
        </w:rPr>
        <w:t>penderita</w:t>
      </w:r>
      <w:proofErr w:type="spellEnd"/>
      <w:r>
        <w:rPr>
          <w:sz w:val="20"/>
          <w:szCs w:val="20"/>
          <w:lang w:eastAsia="id-ID"/>
        </w:rPr>
        <w:t xml:space="preserve"> DM. </w:t>
      </w:r>
      <w:proofErr w:type="spellStart"/>
      <w:r>
        <w:rPr>
          <w:sz w:val="20"/>
          <w:szCs w:val="20"/>
          <w:lang w:eastAsia="id-ID"/>
        </w:rPr>
        <w:t>Tujuan</w:t>
      </w:r>
      <w:proofErr w:type="spellEnd"/>
      <w:r>
        <w:rPr>
          <w:sz w:val="20"/>
          <w:szCs w:val="20"/>
          <w:lang w:eastAsia="id-ID"/>
        </w:rPr>
        <w:t xml:space="preserve"> </w:t>
      </w:r>
      <w:proofErr w:type="spellStart"/>
      <w:r>
        <w:rPr>
          <w:sz w:val="20"/>
          <w:szCs w:val="20"/>
          <w:lang w:eastAsia="id-ID"/>
        </w:rPr>
        <w:t>penelitian</w:t>
      </w:r>
      <w:proofErr w:type="spellEnd"/>
      <w:r>
        <w:rPr>
          <w:sz w:val="20"/>
          <w:szCs w:val="20"/>
          <w:lang w:eastAsia="id-ID"/>
        </w:rPr>
        <w:t xml:space="preserve"> </w:t>
      </w:r>
      <w:proofErr w:type="spellStart"/>
      <w:r>
        <w:rPr>
          <w:sz w:val="20"/>
          <w:szCs w:val="20"/>
          <w:lang w:eastAsia="id-ID"/>
        </w:rPr>
        <w:t>ini</w:t>
      </w:r>
      <w:proofErr w:type="spellEnd"/>
      <w:r>
        <w:rPr>
          <w:sz w:val="20"/>
          <w:szCs w:val="20"/>
          <w:lang w:eastAsia="id-ID"/>
        </w:rPr>
        <w:t xml:space="preserve"> </w:t>
      </w:r>
      <w:proofErr w:type="spellStart"/>
      <w:r>
        <w:rPr>
          <w:sz w:val="20"/>
          <w:szCs w:val="20"/>
          <w:lang w:eastAsia="id-ID"/>
        </w:rPr>
        <w:t>adalah</w:t>
      </w:r>
      <w:proofErr w:type="spellEnd"/>
      <w:r>
        <w:rPr>
          <w:sz w:val="20"/>
          <w:szCs w:val="20"/>
          <w:lang w:eastAsia="id-ID"/>
        </w:rPr>
        <w:t xml:space="preserve"> </w:t>
      </w:r>
      <w:proofErr w:type="spellStart"/>
      <w:r>
        <w:rPr>
          <w:sz w:val="20"/>
          <w:szCs w:val="20"/>
          <w:lang w:eastAsia="id-ID"/>
        </w:rPr>
        <w:t>untuk</w:t>
      </w:r>
      <w:proofErr w:type="spellEnd"/>
      <w:r>
        <w:rPr>
          <w:sz w:val="20"/>
          <w:szCs w:val="20"/>
          <w:lang w:eastAsia="id-ID"/>
        </w:rPr>
        <w:t xml:space="preserve"> </w:t>
      </w:r>
      <w:proofErr w:type="spellStart"/>
      <w:r>
        <w:rPr>
          <w:sz w:val="20"/>
          <w:szCs w:val="20"/>
          <w:lang w:eastAsia="id-ID"/>
        </w:rPr>
        <w:t>mengetahui</w:t>
      </w:r>
      <w:proofErr w:type="spellEnd"/>
      <w:r>
        <w:rPr>
          <w:sz w:val="20"/>
          <w:szCs w:val="20"/>
          <w:lang w:eastAsia="id-ID"/>
        </w:rPr>
        <w:t xml:space="preserve"> </w:t>
      </w:r>
      <w:proofErr w:type="spellStart"/>
      <w:r>
        <w:rPr>
          <w:sz w:val="20"/>
          <w:szCs w:val="20"/>
          <w:lang w:eastAsia="id-ID"/>
        </w:rPr>
        <w:t>adanya</w:t>
      </w:r>
      <w:proofErr w:type="spellEnd"/>
      <w:r>
        <w:rPr>
          <w:sz w:val="20"/>
          <w:szCs w:val="20"/>
          <w:lang w:eastAsia="id-ID"/>
        </w:rPr>
        <w:t xml:space="preserve"> </w:t>
      </w:r>
      <w:proofErr w:type="spellStart"/>
      <w:r>
        <w:rPr>
          <w:sz w:val="20"/>
          <w:szCs w:val="20"/>
          <w:lang w:eastAsia="id-ID"/>
        </w:rPr>
        <w:t>pengaruh</w:t>
      </w:r>
      <w:proofErr w:type="spellEnd"/>
      <w:r>
        <w:rPr>
          <w:sz w:val="20"/>
          <w:szCs w:val="20"/>
          <w:lang w:eastAsia="id-ID"/>
        </w:rPr>
        <w:t xml:space="preserve"> </w:t>
      </w:r>
      <w:proofErr w:type="spellStart"/>
      <w:r w:rsidR="00DF4240">
        <w:rPr>
          <w:sz w:val="20"/>
          <w:szCs w:val="20"/>
          <w:lang w:eastAsia="id-ID"/>
        </w:rPr>
        <w:t>sebelum</w:t>
      </w:r>
      <w:proofErr w:type="spellEnd"/>
      <w:r w:rsidR="00DF4240">
        <w:rPr>
          <w:sz w:val="20"/>
          <w:szCs w:val="20"/>
          <w:lang w:eastAsia="id-ID"/>
        </w:rPr>
        <w:t xml:space="preserve"> </w:t>
      </w:r>
      <w:proofErr w:type="spellStart"/>
      <w:r w:rsidR="00DF4240">
        <w:rPr>
          <w:sz w:val="20"/>
          <w:szCs w:val="20"/>
          <w:lang w:eastAsia="id-ID"/>
        </w:rPr>
        <w:t>dan</w:t>
      </w:r>
      <w:proofErr w:type="spellEnd"/>
      <w:r w:rsidR="00DF4240">
        <w:rPr>
          <w:sz w:val="20"/>
          <w:szCs w:val="20"/>
          <w:lang w:eastAsia="id-ID"/>
        </w:rPr>
        <w:t xml:space="preserve"> </w:t>
      </w:r>
      <w:proofErr w:type="spellStart"/>
      <w:r w:rsidR="00DF4240">
        <w:rPr>
          <w:sz w:val="20"/>
          <w:szCs w:val="20"/>
          <w:lang w:eastAsia="id-ID"/>
        </w:rPr>
        <w:t>sesudah</w:t>
      </w:r>
      <w:proofErr w:type="spellEnd"/>
      <w:r w:rsidR="00DF4240">
        <w:rPr>
          <w:sz w:val="20"/>
          <w:szCs w:val="20"/>
          <w:lang w:eastAsia="id-ID"/>
        </w:rPr>
        <w:t xml:space="preserve"> </w:t>
      </w:r>
      <w:proofErr w:type="spellStart"/>
      <w:r>
        <w:rPr>
          <w:sz w:val="20"/>
          <w:szCs w:val="20"/>
          <w:lang w:eastAsia="id-ID"/>
        </w:rPr>
        <w:t>senam</w:t>
      </w:r>
      <w:proofErr w:type="spellEnd"/>
      <w:r>
        <w:rPr>
          <w:sz w:val="20"/>
          <w:szCs w:val="20"/>
          <w:lang w:eastAsia="id-ID"/>
        </w:rPr>
        <w:t xml:space="preserve"> DM </w:t>
      </w:r>
      <w:proofErr w:type="spellStart"/>
      <w:r>
        <w:rPr>
          <w:sz w:val="20"/>
          <w:szCs w:val="20"/>
          <w:lang w:eastAsia="id-ID"/>
        </w:rPr>
        <w:t>terhadap</w:t>
      </w:r>
      <w:proofErr w:type="spellEnd"/>
      <w:r>
        <w:rPr>
          <w:sz w:val="20"/>
          <w:szCs w:val="20"/>
          <w:lang w:eastAsia="id-ID"/>
        </w:rPr>
        <w:t xml:space="preserve"> </w:t>
      </w:r>
      <w:proofErr w:type="spellStart"/>
      <w:r>
        <w:rPr>
          <w:sz w:val="20"/>
          <w:szCs w:val="20"/>
          <w:lang w:eastAsia="id-ID"/>
        </w:rPr>
        <w:t>resiliensi</w:t>
      </w:r>
      <w:proofErr w:type="spellEnd"/>
      <w:r>
        <w:rPr>
          <w:sz w:val="20"/>
          <w:szCs w:val="20"/>
          <w:lang w:eastAsia="id-ID"/>
        </w:rPr>
        <w:t xml:space="preserve"> </w:t>
      </w:r>
      <w:proofErr w:type="spellStart"/>
      <w:r>
        <w:rPr>
          <w:sz w:val="20"/>
          <w:szCs w:val="20"/>
          <w:lang w:eastAsia="id-ID"/>
        </w:rPr>
        <w:t>dan</w:t>
      </w:r>
      <w:proofErr w:type="spellEnd"/>
      <w:r>
        <w:rPr>
          <w:sz w:val="20"/>
          <w:szCs w:val="20"/>
          <w:lang w:eastAsia="id-ID"/>
        </w:rPr>
        <w:t xml:space="preserve"> </w:t>
      </w:r>
      <w:proofErr w:type="spellStart"/>
      <w:r>
        <w:rPr>
          <w:sz w:val="20"/>
          <w:szCs w:val="20"/>
          <w:lang w:eastAsia="id-ID"/>
        </w:rPr>
        <w:t>tingkat</w:t>
      </w:r>
      <w:proofErr w:type="spellEnd"/>
      <w:r>
        <w:rPr>
          <w:sz w:val="20"/>
          <w:szCs w:val="20"/>
          <w:lang w:eastAsia="id-ID"/>
        </w:rPr>
        <w:t xml:space="preserve"> stress </w:t>
      </w:r>
      <w:proofErr w:type="spellStart"/>
      <w:r>
        <w:rPr>
          <w:sz w:val="20"/>
          <w:szCs w:val="20"/>
          <w:lang w:eastAsia="id-ID"/>
        </w:rPr>
        <w:t>penderita</w:t>
      </w:r>
      <w:proofErr w:type="spellEnd"/>
      <w:r>
        <w:rPr>
          <w:sz w:val="20"/>
          <w:szCs w:val="20"/>
          <w:lang w:eastAsia="id-ID"/>
        </w:rPr>
        <w:t xml:space="preserve"> DM</w:t>
      </w:r>
      <w:r w:rsidR="00DF4240">
        <w:rPr>
          <w:sz w:val="20"/>
          <w:szCs w:val="20"/>
          <w:lang w:eastAsia="id-ID"/>
        </w:rPr>
        <w:t xml:space="preserve">. </w:t>
      </w:r>
      <w:proofErr w:type="spellStart"/>
      <w:r w:rsidR="00DF4240">
        <w:rPr>
          <w:sz w:val="20"/>
          <w:szCs w:val="20"/>
          <w:lang w:eastAsia="id-ID"/>
        </w:rPr>
        <w:t>desain</w:t>
      </w:r>
      <w:proofErr w:type="spellEnd"/>
      <w:r w:rsidR="00DF4240">
        <w:rPr>
          <w:sz w:val="20"/>
          <w:szCs w:val="20"/>
          <w:lang w:eastAsia="id-ID"/>
        </w:rPr>
        <w:t xml:space="preserve"> </w:t>
      </w:r>
      <w:proofErr w:type="spellStart"/>
      <w:r w:rsidR="00DF4240">
        <w:rPr>
          <w:sz w:val="20"/>
          <w:szCs w:val="20"/>
          <w:lang w:eastAsia="id-ID"/>
        </w:rPr>
        <w:t>penelitian</w:t>
      </w:r>
      <w:proofErr w:type="spellEnd"/>
      <w:r w:rsidR="00DF4240">
        <w:rPr>
          <w:sz w:val="20"/>
          <w:szCs w:val="20"/>
          <w:lang w:eastAsia="id-ID"/>
        </w:rPr>
        <w:t xml:space="preserve"> </w:t>
      </w:r>
      <w:proofErr w:type="spellStart"/>
      <w:r w:rsidR="00DF4240">
        <w:rPr>
          <w:sz w:val="20"/>
          <w:szCs w:val="20"/>
          <w:lang w:eastAsia="id-ID"/>
        </w:rPr>
        <w:t>menggunakan</w:t>
      </w:r>
      <w:proofErr w:type="spellEnd"/>
      <w:r w:rsidR="00DF4240">
        <w:rPr>
          <w:sz w:val="20"/>
          <w:szCs w:val="20"/>
          <w:lang w:eastAsia="id-ID"/>
        </w:rPr>
        <w:t xml:space="preserve"> </w:t>
      </w:r>
      <w:proofErr w:type="spellStart"/>
      <w:r w:rsidR="00DF4240">
        <w:rPr>
          <w:sz w:val="20"/>
          <w:szCs w:val="20"/>
          <w:lang w:eastAsia="id-ID"/>
        </w:rPr>
        <w:t>Quasy</w:t>
      </w:r>
      <w:proofErr w:type="spellEnd"/>
      <w:r w:rsidR="00DF4240">
        <w:rPr>
          <w:sz w:val="20"/>
          <w:szCs w:val="20"/>
          <w:lang w:eastAsia="id-ID"/>
        </w:rPr>
        <w:t xml:space="preserve"> Experimental (Pre &amp; </w:t>
      </w:r>
      <w:proofErr w:type="spellStart"/>
      <w:r w:rsidR="00DF4240">
        <w:rPr>
          <w:sz w:val="20"/>
          <w:szCs w:val="20"/>
          <w:lang w:eastAsia="id-ID"/>
        </w:rPr>
        <w:t>Post test</w:t>
      </w:r>
      <w:proofErr w:type="spellEnd"/>
      <w:r w:rsidR="00DF4240">
        <w:rPr>
          <w:sz w:val="20"/>
          <w:szCs w:val="20"/>
          <w:lang w:eastAsia="id-ID"/>
        </w:rPr>
        <w:t xml:space="preserve">) design, </w:t>
      </w:r>
      <w:proofErr w:type="spellStart"/>
      <w:r w:rsidR="00DF4240">
        <w:rPr>
          <w:sz w:val="20"/>
          <w:szCs w:val="20"/>
          <w:lang w:eastAsia="id-ID"/>
        </w:rPr>
        <w:t>dengan</w:t>
      </w:r>
      <w:proofErr w:type="spellEnd"/>
      <w:r w:rsidR="00DF4240">
        <w:rPr>
          <w:sz w:val="20"/>
          <w:szCs w:val="20"/>
          <w:lang w:eastAsia="id-ID"/>
        </w:rPr>
        <w:t xml:space="preserve"> </w:t>
      </w:r>
      <w:proofErr w:type="spellStart"/>
      <w:r w:rsidR="00DF4240">
        <w:rPr>
          <w:sz w:val="20"/>
          <w:szCs w:val="20"/>
          <w:lang w:eastAsia="id-ID"/>
        </w:rPr>
        <w:t>melibatkan</w:t>
      </w:r>
      <w:proofErr w:type="spellEnd"/>
      <w:r w:rsidR="00DF4240">
        <w:rPr>
          <w:sz w:val="20"/>
          <w:szCs w:val="20"/>
          <w:lang w:eastAsia="id-ID"/>
        </w:rPr>
        <w:t xml:space="preserve"> </w:t>
      </w:r>
      <w:proofErr w:type="spellStart"/>
      <w:r w:rsidR="00DF4240">
        <w:rPr>
          <w:sz w:val="20"/>
          <w:szCs w:val="20"/>
          <w:lang w:eastAsia="id-ID"/>
        </w:rPr>
        <w:t>sampel</w:t>
      </w:r>
      <w:proofErr w:type="spellEnd"/>
      <w:r w:rsidR="00DF4240">
        <w:rPr>
          <w:sz w:val="20"/>
          <w:szCs w:val="20"/>
          <w:lang w:eastAsia="id-ID"/>
        </w:rPr>
        <w:t xml:space="preserve"> 20 orang </w:t>
      </w:r>
      <w:proofErr w:type="spellStart"/>
      <w:r w:rsidR="00DF4240">
        <w:rPr>
          <w:sz w:val="20"/>
          <w:szCs w:val="20"/>
          <w:lang w:eastAsia="id-ID"/>
        </w:rPr>
        <w:t>kelompok</w:t>
      </w:r>
      <w:proofErr w:type="spellEnd"/>
      <w:r w:rsidR="00DF4240">
        <w:rPr>
          <w:sz w:val="20"/>
          <w:szCs w:val="20"/>
          <w:lang w:eastAsia="id-ID"/>
        </w:rPr>
        <w:t xml:space="preserve"> </w:t>
      </w:r>
      <w:proofErr w:type="spellStart"/>
      <w:r w:rsidR="00DF4240">
        <w:rPr>
          <w:sz w:val="20"/>
          <w:szCs w:val="20"/>
          <w:lang w:eastAsia="id-ID"/>
        </w:rPr>
        <w:t>intervensi</w:t>
      </w:r>
      <w:proofErr w:type="spellEnd"/>
      <w:r w:rsidR="00DF4240">
        <w:rPr>
          <w:sz w:val="20"/>
          <w:szCs w:val="20"/>
          <w:lang w:eastAsia="id-ID"/>
        </w:rPr>
        <w:t xml:space="preserve"> </w:t>
      </w:r>
      <w:proofErr w:type="spellStart"/>
      <w:r w:rsidR="00DF4240">
        <w:rPr>
          <w:sz w:val="20"/>
          <w:szCs w:val="20"/>
          <w:lang w:eastAsia="id-ID"/>
        </w:rPr>
        <w:t>dan</w:t>
      </w:r>
      <w:proofErr w:type="spellEnd"/>
      <w:r w:rsidR="00DF4240">
        <w:rPr>
          <w:sz w:val="20"/>
          <w:szCs w:val="20"/>
          <w:lang w:eastAsia="id-ID"/>
        </w:rPr>
        <w:t xml:space="preserve"> 20 </w:t>
      </w:r>
      <w:proofErr w:type="spellStart"/>
      <w:r w:rsidR="00DF4240">
        <w:rPr>
          <w:sz w:val="20"/>
          <w:szCs w:val="20"/>
          <w:lang w:eastAsia="id-ID"/>
        </w:rPr>
        <w:t>kelompok</w:t>
      </w:r>
      <w:proofErr w:type="spellEnd"/>
      <w:r w:rsidR="00DF4240">
        <w:rPr>
          <w:sz w:val="20"/>
          <w:szCs w:val="20"/>
          <w:lang w:eastAsia="id-ID"/>
        </w:rPr>
        <w:t xml:space="preserve"> control yang </w:t>
      </w:r>
      <w:proofErr w:type="spellStart"/>
      <w:r w:rsidR="00DF4240">
        <w:rPr>
          <w:sz w:val="20"/>
          <w:szCs w:val="20"/>
          <w:lang w:eastAsia="id-ID"/>
        </w:rPr>
        <w:t>diambil</w:t>
      </w:r>
      <w:proofErr w:type="spellEnd"/>
      <w:r w:rsidR="00DF4240">
        <w:rPr>
          <w:sz w:val="20"/>
          <w:szCs w:val="20"/>
          <w:lang w:eastAsia="id-ID"/>
        </w:rPr>
        <w:t xml:space="preserve"> </w:t>
      </w:r>
      <w:proofErr w:type="spellStart"/>
      <w:r w:rsidR="00DF4240">
        <w:rPr>
          <w:sz w:val="20"/>
          <w:szCs w:val="20"/>
          <w:lang w:eastAsia="id-ID"/>
        </w:rPr>
        <w:t>dengan</w:t>
      </w:r>
      <w:proofErr w:type="spellEnd"/>
      <w:r w:rsidR="00DF4240">
        <w:rPr>
          <w:sz w:val="20"/>
          <w:szCs w:val="20"/>
          <w:lang w:eastAsia="id-ID"/>
        </w:rPr>
        <w:t xml:space="preserve"> </w:t>
      </w:r>
      <w:proofErr w:type="spellStart"/>
      <w:r w:rsidR="00DF4240">
        <w:rPr>
          <w:sz w:val="20"/>
          <w:szCs w:val="20"/>
          <w:lang w:eastAsia="id-ID"/>
        </w:rPr>
        <w:t>tehnik</w:t>
      </w:r>
      <w:proofErr w:type="spellEnd"/>
      <w:r w:rsidR="00DF4240">
        <w:rPr>
          <w:sz w:val="20"/>
          <w:szCs w:val="20"/>
          <w:lang w:eastAsia="id-ID"/>
        </w:rPr>
        <w:t xml:space="preserve"> </w:t>
      </w:r>
      <w:r w:rsidR="00DF4240" w:rsidRPr="00DF4240">
        <w:rPr>
          <w:i/>
          <w:sz w:val="20"/>
          <w:szCs w:val="20"/>
          <w:lang w:eastAsia="id-ID"/>
        </w:rPr>
        <w:t>purposive sampling</w:t>
      </w:r>
      <w:r w:rsidR="00DF4240">
        <w:rPr>
          <w:sz w:val="20"/>
          <w:szCs w:val="20"/>
          <w:lang w:eastAsia="id-ID"/>
        </w:rPr>
        <w:t xml:space="preserve">. </w:t>
      </w:r>
      <w:proofErr w:type="spellStart"/>
      <w:r w:rsidR="00DF4240" w:rsidRPr="00DF4240">
        <w:rPr>
          <w:sz w:val="20"/>
        </w:rPr>
        <w:t>Analisis</w:t>
      </w:r>
      <w:proofErr w:type="spellEnd"/>
      <w:r w:rsidR="00DF4240" w:rsidRPr="00DF4240">
        <w:rPr>
          <w:sz w:val="20"/>
        </w:rPr>
        <w:t xml:space="preserve"> data </w:t>
      </w:r>
      <w:proofErr w:type="spellStart"/>
      <w:r w:rsidR="00DF4240" w:rsidRPr="00DF4240">
        <w:rPr>
          <w:sz w:val="20"/>
        </w:rPr>
        <w:t>dengan</w:t>
      </w:r>
      <w:proofErr w:type="spellEnd"/>
      <w:r w:rsidR="00DF4240" w:rsidRPr="00DF4240">
        <w:rPr>
          <w:sz w:val="20"/>
        </w:rPr>
        <w:t xml:space="preserve"> </w:t>
      </w:r>
      <w:r w:rsidR="00DF4240" w:rsidRPr="00DF4240">
        <w:rPr>
          <w:i/>
          <w:sz w:val="20"/>
        </w:rPr>
        <w:t xml:space="preserve">Wilcoxon Sign Rank Test </w:t>
      </w:r>
      <w:proofErr w:type="spellStart"/>
      <w:r w:rsidR="00DF4240" w:rsidRPr="00DF4240">
        <w:rPr>
          <w:sz w:val="20"/>
        </w:rPr>
        <w:t>dan</w:t>
      </w:r>
      <w:proofErr w:type="spellEnd"/>
      <w:r w:rsidR="00DF4240" w:rsidRPr="00DF4240">
        <w:rPr>
          <w:i/>
          <w:sz w:val="20"/>
        </w:rPr>
        <w:t xml:space="preserve"> </w:t>
      </w:r>
      <w:proofErr w:type="spellStart"/>
      <w:r w:rsidR="00DF4240">
        <w:rPr>
          <w:i/>
          <w:sz w:val="20"/>
        </w:rPr>
        <w:t>Saple</w:t>
      </w:r>
      <w:proofErr w:type="spellEnd"/>
      <w:r w:rsidR="00DF4240">
        <w:rPr>
          <w:i/>
          <w:sz w:val="20"/>
        </w:rPr>
        <w:t xml:space="preserve"> t-</w:t>
      </w:r>
      <w:r w:rsidR="00DF4240" w:rsidRPr="00DF4240">
        <w:rPr>
          <w:i/>
          <w:sz w:val="20"/>
        </w:rPr>
        <w:t>Test</w:t>
      </w:r>
      <w:r w:rsidR="00DF4240">
        <w:rPr>
          <w:i/>
          <w:sz w:val="20"/>
        </w:rPr>
        <w:t xml:space="preserve"> </w:t>
      </w:r>
      <w:proofErr w:type="spellStart"/>
      <w:r w:rsidR="00DF4240" w:rsidRPr="0082544B">
        <w:rPr>
          <w:i/>
          <w:sz w:val="20"/>
          <w:szCs w:val="20"/>
        </w:rPr>
        <w:t>dengan</w:t>
      </w:r>
      <w:proofErr w:type="spellEnd"/>
      <w:r w:rsidR="00DF4240" w:rsidRPr="0082544B">
        <w:rPr>
          <w:i/>
          <w:sz w:val="20"/>
          <w:szCs w:val="20"/>
        </w:rPr>
        <w:t xml:space="preserve"> </w:t>
      </w:r>
      <w:proofErr w:type="spellStart"/>
      <w:r w:rsidR="00DF4240" w:rsidRPr="0082544B">
        <w:rPr>
          <w:i/>
          <w:sz w:val="20"/>
          <w:szCs w:val="20"/>
        </w:rPr>
        <w:t>Asymp.Sig</w:t>
      </w:r>
      <w:proofErr w:type="spellEnd"/>
      <w:r w:rsidR="00DF4240" w:rsidRPr="0082544B">
        <w:rPr>
          <w:i/>
          <w:sz w:val="20"/>
          <w:szCs w:val="20"/>
        </w:rPr>
        <w:t xml:space="preserve"> (2-tailed) </w:t>
      </w:r>
      <w:proofErr w:type="spellStart"/>
      <w:r w:rsidR="00DF4240" w:rsidRPr="0082544B">
        <w:rPr>
          <w:i/>
          <w:sz w:val="20"/>
          <w:szCs w:val="20"/>
        </w:rPr>
        <w:t>dengan</w:t>
      </w:r>
      <w:proofErr w:type="spellEnd"/>
      <w:r w:rsidR="00DF4240" w:rsidRPr="0082544B">
        <w:rPr>
          <w:i/>
          <w:sz w:val="20"/>
          <w:szCs w:val="20"/>
        </w:rPr>
        <w:t xml:space="preserve"> </w:t>
      </w:r>
      <w:proofErr w:type="spellStart"/>
      <w:r w:rsidR="00DF4240" w:rsidRPr="0082544B">
        <w:rPr>
          <w:i/>
          <w:sz w:val="20"/>
          <w:szCs w:val="20"/>
        </w:rPr>
        <w:t>signifikansi</w:t>
      </w:r>
      <w:proofErr w:type="spellEnd"/>
      <w:r w:rsidR="00DF4240" w:rsidRPr="0082544B">
        <w:rPr>
          <w:i/>
          <w:sz w:val="20"/>
          <w:szCs w:val="20"/>
        </w:rPr>
        <w:t xml:space="preserve"> 0,05</w:t>
      </w:r>
      <w:r w:rsidR="00DF4240">
        <w:rPr>
          <w:i/>
          <w:sz w:val="20"/>
          <w:szCs w:val="20"/>
        </w:rPr>
        <w:t xml:space="preserve">. </w:t>
      </w:r>
      <w:proofErr w:type="spellStart"/>
      <w:r w:rsidR="00DF4240" w:rsidRPr="00DF4240">
        <w:rPr>
          <w:sz w:val="20"/>
          <w:szCs w:val="20"/>
        </w:rPr>
        <w:t>Hasil</w:t>
      </w:r>
      <w:proofErr w:type="spellEnd"/>
      <w:r w:rsidR="00DF4240" w:rsidRPr="00DF4240">
        <w:rPr>
          <w:sz w:val="20"/>
          <w:szCs w:val="20"/>
        </w:rPr>
        <w:t xml:space="preserve"> </w:t>
      </w:r>
      <w:proofErr w:type="spellStart"/>
      <w:r w:rsidR="00DF4240" w:rsidRPr="00DF4240">
        <w:rPr>
          <w:sz w:val="20"/>
          <w:szCs w:val="20"/>
        </w:rPr>
        <w:t>penelitian</w:t>
      </w:r>
      <w:proofErr w:type="spellEnd"/>
      <w:r w:rsidR="00DF4240" w:rsidRPr="00DF4240">
        <w:rPr>
          <w:sz w:val="20"/>
          <w:szCs w:val="20"/>
        </w:rPr>
        <w:t xml:space="preserve"> </w:t>
      </w:r>
      <w:proofErr w:type="spellStart"/>
      <w:r w:rsidR="00DF4240" w:rsidRPr="00DF4240">
        <w:rPr>
          <w:sz w:val="20"/>
          <w:szCs w:val="20"/>
        </w:rPr>
        <w:t>didapatkan</w:t>
      </w:r>
      <w:proofErr w:type="spellEnd"/>
      <w:r w:rsidR="00DF4240" w:rsidRPr="00DF4240">
        <w:rPr>
          <w:sz w:val="20"/>
          <w:szCs w:val="20"/>
        </w:rPr>
        <w:t xml:space="preserve"> </w:t>
      </w:r>
      <w:proofErr w:type="spellStart"/>
      <w:r w:rsidR="00DF4240" w:rsidRPr="00DF4240">
        <w:rPr>
          <w:sz w:val="20"/>
          <w:szCs w:val="20"/>
        </w:rPr>
        <w:t>bahwa</w:t>
      </w:r>
      <w:proofErr w:type="spellEnd"/>
      <w:r w:rsidR="00DF4240" w:rsidRPr="00DF4240">
        <w:rPr>
          <w:sz w:val="20"/>
          <w:szCs w:val="20"/>
        </w:rPr>
        <w:t xml:space="preserve"> </w:t>
      </w:r>
      <w:proofErr w:type="spellStart"/>
      <w:r w:rsidR="00DF4240" w:rsidRPr="00DF4240">
        <w:rPr>
          <w:sz w:val="20"/>
          <w:szCs w:val="20"/>
        </w:rPr>
        <w:t>tidak</w:t>
      </w:r>
      <w:proofErr w:type="spellEnd"/>
      <w:r w:rsidR="00DF4240" w:rsidRPr="00DF4240">
        <w:rPr>
          <w:sz w:val="20"/>
          <w:szCs w:val="20"/>
        </w:rPr>
        <w:t xml:space="preserve"> </w:t>
      </w:r>
      <w:proofErr w:type="spellStart"/>
      <w:r w:rsidR="00DF4240" w:rsidRPr="00DF4240">
        <w:rPr>
          <w:sz w:val="20"/>
          <w:szCs w:val="20"/>
        </w:rPr>
        <w:t>ada</w:t>
      </w:r>
      <w:proofErr w:type="spellEnd"/>
      <w:r w:rsidR="00DF4240" w:rsidRPr="00DF4240">
        <w:rPr>
          <w:sz w:val="20"/>
          <w:szCs w:val="20"/>
        </w:rPr>
        <w:t xml:space="preserve"> </w:t>
      </w:r>
      <w:proofErr w:type="spellStart"/>
      <w:r w:rsidR="00DF4240" w:rsidRPr="00DF4240">
        <w:rPr>
          <w:sz w:val="20"/>
          <w:szCs w:val="20"/>
        </w:rPr>
        <w:t>perbedaan</w:t>
      </w:r>
      <w:proofErr w:type="spellEnd"/>
      <w:r w:rsidR="00DF4240" w:rsidRPr="00DF4240">
        <w:rPr>
          <w:sz w:val="20"/>
          <w:szCs w:val="20"/>
        </w:rPr>
        <w:t xml:space="preserve"> </w:t>
      </w:r>
      <w:proofErr w:type="spellStart"/>
      <w:r w:rsidR="00DF4240">
        <w:rPr>
          <w:sz w:val="20"/>
          <w:szCs w:val="20"/>
        </w:rPr>
        <w:t>resiliesni</w:t>
      </w:r>
      <w:proofErr w:type="spellEnd"/>
      <w:r w:rsidR="00DF4240">
        <w:rPr>
          <w:sz w:val="20"/>
          <w:szCs w:val="20"/>
        </w:rPr>
        <w:t xml:space="preserve"> </w:t>
      </w:r>
      <w:proofErr w:type="spellStart"/>
      <w:r w:rsidR="00DF4240">
        <w:rPr>
          <w:sz w:val="20"/>
          <w:szCs w:val="20"/>
        </w:rPr>
        <w:t>dan</w:t>
      </w:r>
      <w:proofErr w:type="spellEnd"/>
      <w:r w:rsidR="00DF4240">
        <w:rPr>
          <w:sz w:val="20"/>
          <w:szCs w:val="20"/>
        </w:rPr>
        <w:t xml:space="preserve"> </w:t>
      </w:r>
      <w:proofErr w:type="spellStart"/>
      <w:r w:rsidR="00DF4240">
        <w:rPr>
          <w:sz w:val="20"/>
          <w:szCs w:val="20"/>
        </w:rPr>
        <w:t>tingkat</w:t>
      </w:r>
      <w:proofErr w:type="spellEnd"/>
      <w:r w:rsidR="00DF4240">
        <w:rPr>
          <w:sz w:val="20"/>
          <w:szCs w:val="20"/>
        </w:rPr>
        <w:t xml:space="preserve"> stress </w:t>
      </w:r>
      <w:proofErr w:type="spellStart"/>
      <w:r w:rsidR="00DF4240">
        <w:rPr>
          <w:sz w:val="20"/>
          <w:szCs w:val="20"/>
        </w:rPr>
        <w:t>sebelum</w:t>
      </w:r>
      <w:proofErr w:type="spellEnd"/>
      <w:r w:rsidR="00DF4240">
        <w:rPr>
          <w:sz w:val="20"/>
          <w:szCs w:val="20"/>
        </w:rPr>
        <w:t xml:space="preserve"> </w:t>
      </w:r>
      <w:proofErr w:type="spellStart"/>
      <w:r w:rsidR="00DF4240">
        <w:rPr>
          <w:sz w:val="20"/>
          <w:szCs w:val="20"/>
        </w:rPr>
        <w:t>dan</w:t>
      </w:r>
      <w:proofErr w:type="spellEnd"/>
      <w:r w:rsidR="00DF4240">
        <w:rPr>
          <w:sz w:val="20"/>
          <w:szCs w:val="20"/>
        </w:rPr>
        <w:t xml:space="preserve"> </w:t>
      </w:r>
      <w:proofErr w:type="spellStart"/>
      <w:r w:rsidR="00DF4240">
        <w:rPr>
          <w:sz w:val="20"/>
          <w:szCs w:val="20"/>
        </w:rPr>
        <w:t>setelah</w:t>
      </w:r>
      <w:proofErr w:type="spellEnd"/>
      <w:r w:rsidR="00DF4240">
        <w:rPr>
          <w:sz w:val="20"/>
          <w:szCs w:val="20"/>
        </w:rPr>
        <w:t xml:space="preserve"> </w:t>
      </w:r>
      <w:proofErr w:type="spellStart"/>
      <w:r w:rsidR="00DF4240">
        <w:rPr>
          <w:sz w:val="20"/>
          <w:szCs w:val="20"/>
        </w:rPr>
        <w:t>senam</w:t>
      </w:r>
      <w:proofErr w:type="spellEnd"/>
      <w:r w:rsidR="00DF4240">
        <w:rPr>
          <w:sz w:val="20"/>
          <w:szCs w:val="20"/>
        </w:rPr>
        <w:t xml:space="preserve"> DM. </w:t>
      </w:r>
      <w:proofErr w:type="spellStart"/>
      <w:r w:rsidR="009D7F19">
        <w:rPr>
          <w:sz w:val="20"/>
          <w:szCs w:val="20"/>
        </w:rPr>
        <w:t>Resiliensi</w:t>
      </w:r>
      <w:proofErr w:type="spellEnd"/>
      <w:r w:rsidR="009D7F19">
        <w:rPr>
          <w:sz w:val="20"/>
          <w:szCs w:val="20"/>
        </w:rPr>
        <w:t xml:space="preserve"> </w:t>
      </w:r>
      <w:proofErr w:type="spellStart"/>
      <w:r w:rsidR="009D7F19">
        <w:rPr>
          <w:sz w:val="20"/>
          <w:szCs w:val="20"/>
        </w:rPr>
        <w:t>adalah</w:t>
      </w:r>
      <w:proofErr w:type="spellEnd"/>
      <w:r w:rsidR="009D7F19">
        <w:rPr>
          <w:sz w:val="20"/>
          <w:szCs w:val="20"/>
        </w:rPr>
        <w:t xml:space="preserve"> </w:t>
      </w:r>
      <w:proofErr w:type="spellStart"/>
      <w:r w:rsidR="009D7F19" w:rsidRPr="009D7F19">
        <w:rPr>
          <w:sz w:val="20"/>
        </w:rPr>
        <w:t>sebuah</w:t>
      </w:r>
      <w:proofErr w:type="spellEnd"/>
      <w:r w:rsidR="009D7F19" w:rsidRPr="009D7F19">
        <w:rPr>
          <w:sz w:val="20"/>
        </w:rPr>
        <w:t xml:space="preserve"> </w:t>
      </w:r>
      <w:proofErr w:type="spellStart"/>
      <w:r w:rsidR="009D7F19" w:rsidRPr="009D7F19">
        <w:rPr>
          <w:sz w:val="20"/>
        </w:rPr>
        <w:t>ukuran</w:t>
      </w:r>
      <w:proofErr w:type="spellEnd"/>
      <w:r w:rsidR="009D7F19" w:rsidRPr="009D7F19">
        <w:rPr>
          <w:sz w:val="20"/>
        </w:rPr>
        <w:t xml:space="preserve"> </w:t>
      </w:r>
      <w:proofErr w:type="spellStart"/>
      <w:r w:rsidR="009D7F19" w:rsidRPr="009D7F19">
        <w:rPr>
          <w:sz w:val="20"/>
        </w:rPr>
        <w:t>sejauh</w:t>
      </w:r>
      <w:proofErr w:type="spellEnd"/>
      <w:r w:rsidR="009D7F19" w:rsidRPr="009D7F19">
        <w:rPr>
          <w:sz w:val="20"/>
        </w:rPr>
        <w:t xml:space="preserve"> mana </w:t>
      </w:r>
      <w:proofErr w:type="spellStart"/>
      <w:r w:rsidR="009D7F19" w:rsidRPr="009D7F19">
        <w:rPr>
          <w:sz w:val="20"/>
        </w:rPr>
        <w:t>kemampuan</w:t>
      </w:r>
      <w:proofErr w:type="spellEnd"/>
      <w:r w:rsidR="009D7F19" w:rsidRPr="009D7F19">
        <w:rPr>
          <w:sz w:val="20"/>
        </w:rPr>
        <w:t xml:space="preserve"> </w:t>
      </w:r>
      <w:proofErr w:type="spellStart"/>
      <w:r w:rsidR="009D7F19" w:rsidRPr="009D7F19">
        <w:rPr>
          <w:sz w:val="20"/>
        </w:rPr>
        <w:t>seseorang</w:t>
      </w:r>
      <w:proofErr w:type="spellEnd"/>
      <w:r w:rsidR="009D7F19" w:rsidRPr="009D7F19">
        <w:rPr>
          <w:sz w:val="20"/>
        </w:rPr>
        <w:t xml:space="preserve"> </w:t>
      </w:r>
      <w:proofErr w:type="spellStart"/>
      <w:r w:rsidR="009D7F19" w:rsidRPr="009D7F19">
        <w:rPr>
          <w:sz w:val="20"/>
        </w:rPr>
        <w:t>untuk</w:t>
      </w:r>
      <w:proofErr w:type="spellEnd"/>
      <w:r w:rsidR="009D7F19" w:rsidRPr="009D7F19">
        <w:rPr>
          <w:sz w:val="20"/>
        </w:rPr>
        <w:t xml:space="preserve"> </w:t>
      </w:r>
      <w:proofErr w:type="spellStart"/>
      <w:r w:rsidR="009D7F19" w:rsidRPr="009D7F19">
        <w:rPr>
          <w:sz w:val="20"/>
        </w:rPr>
        <w:t>menghadapi</w:t>
      </w:r>
      <w:proofErr w:type="spellEnd"/>
      <w:r w:rsidR="009D7F19" w:rsidRPr="009D7F19">
        <w:rPr>
          <w:sz w:val="20"/>
        </w:rPr>
        <w:t xml:space="preserve"> stress </w:t>
      </w:r>
      <w:proofErr w:type="spellStart"/>
      <w:r w:rsidR="009D7F19" w:rsidRPr="009D7F19">
        <w:rPr>
          <w:sz w:val="20"/>
        </w:rPr>
        <w:t>dan</w:t>
      </w:r>
      <w:proofErr w:type="spellEnd"/>
      <w:r w:rsidR="009D7F19" w:rsidRPr="009D7F19">
        <w:rPr>
          <w:sz w:val="20"/>
        </w:rPr>
        <w:t xml:space="preserve"> </w:t>
      </w:r>
      <w:proofErr w:type="spellStart"/>
      <w:r w:rsidR="009D7F19" w:rsidRPr="009D7F19">
        <w:rPr>
          <w:sz w:val="20"/>
        </w:rPr>
        <w:t>kemampuan</w:t>
      </w:r>
      <w:proofErr w:type="spellEnd"/>
      <w:r w:rsidR="009D7F19" w:rsidRPr="009D7F19">
        <w:rPr>
          <w:sz w:val="20"/>
        </w:rPr>
        <w:t xml:space="preserve"> </w:t>
      </w:r>
      <w:proofErr w:type="spellStart"/>
      <w:r w:rsidR="009D7F19" w:rsidRPr="009D7F19">
        <w:rPr>
          <w:sz w:val="20"/>
        </w:rPr>
        <w:t>individu</w:t>
      </w:r>
      <w:proofErr w:type="spellEnd"/>
      <w:r w:rsidR="009D7F19" w:rsidRPr="009D7F19">
        <w:rPr>
          <w:sz w:val="20"/>
        </w:rPr>
        <w:t xml:space="preserve"> </w:t>
      </w:r>
      <w:proofErr w:type="spellStart"/>
      <w:r w:rsidR="009D7F19" w:rsidRPr="009D7F19">
        <w:rPr>
          <w:sz w:val="20"/>
        </w:rPr>
        <w:t>untuk</w:t>
      </w:r>
      <w:proofErr w:type="spellEnd"/>
      <w:r w:rsidR="009D7F19" w:rsidRPr="009D7F19">
        <w:rPr>
          <w:sz w:val="20"/>
        </w:rPr>
        <w:t xml:space="preserve"> </w:t>
      </w:r>
      <w:proofErr w:type="spellStart"/>
      <w:r w:rsidR="009D7F19" w:rsidRPr="009D7F19">
        <w:rPr>
          <w:sz w:val="20"/>
        </w:rPr>
        <w:t>bangkit</w:t>
      </w:r>
      <w:proofErr w:type="spellEnd"/>
      <w:r w:rsidR="009D7F19" w:rsidRPr="009D7F19">
        <w:rPr>
          <w:sz w:val="20"/>
        </w:rPr>
        <w:t xml:space="preserve"> </w:t>
      </w:r>
      <w:proofErr w:type="spellStart"/>
      <w:r w:rsidR="009D7F19" w:rsidRPr="009D7F19">
        <w:rPr>
          <w:sz w:val="20"/>
        </w:rPr>
        <w:t>dalam</w:t>
      </w:r>
      <w:proofErr w:type="spellEnd"/>
      <w:r w:rsidR="009D7F19" w:rsidRPr="009D7F19">
        <w:rPr>
          <w:sz w:val="20"/>
        </w:rPr>
        <w:t xml:space="preserve"> </w:t>
      </w:r>
      <w:proofErr w:type="spellStart"/>
      <w:r w:rsidR="009D7F19" w:rsidRPr="009D7F19">
        <w:rPr>
          <w:sz w:val="20"/>
        </w:rPr>
        <w:t>keadaan</w:t>
      </w:r>
      <w:proofErr w:type="spellEnd"/>
      <w:r w:rsidR="009D7F19" w:rsidRPr="009D7F19">
        <w:rPr>
          <w:sz w:val="20"/>
        </w:rPr>
        <w:t xml:space="preserve"> yang </w:t>
      </w:r>
      <w:proofErr w:type="spellStart"/>
      <w:r w:rsidR="009D7F19" w:rsidRPr="009D7F19">
        <w:rPr>
          <w:sz w:val="20"/>
        </w:rPr>
        <w:t>sulit</w:t>
      </w:r>
      <w:proofErr w:type="spellEnd"/>
      <w:r w:rsidR="009D7F19" w:rsidRPr="009D7F19">
        <w:rPr>
          <w:sz w:val="20"/>
        </w:rPr>
        <w:t>.</w:t>
      </w:r>
      <w:r w:rsidR="004F3CE8">
        <w:rPr>
          <w:sz w:val="20"/>
        </w:rPr>
        <w:t xml:space="preserve"> </w:t>
      </w:r>
      <w:proofErr w:type="spellStart"/>
      <w:r w:rsidR="004F3CE8">
        <w:rPr>
          <w:sz w:val="20"/>
        </w:rPr>
        <w:t>Faktor-faktor</w:t>
      </w:r>
      <w:proofErr w:type="spellEnd"/>
      <w:r w:rsidR="004F3CE8">
        <w:rPr>
          <w:sz w:val="20"/>
        </w:rPr>
        <w:t xml:space="preserve"> yang </w:t>
      </w:r>
      <w:proofErr w:type="spellStart"/>
      <w:r w:rsidR="004F3CE8">
        <w:rPr>
          <w:sz w:val="20"/>
        </w:rPr>
        <w:t>mempengaruhi</w:t>
      </w:r>
      <w:proofErr w:type="spellEnd"/>
      <w:r w:rsidR="004F3CE8">
        <w:rPr>
          <w:sz w:val="20"/>
        </w:rPr>
        <w:t xml:space="preserve"> </w:t>
      </w:r>
      <w:proofErr w:type="spellStart"/>
      <w:r w:rsidR="004F3CE8">
        <w:rPr>
          <w:sz w:val="20"/>
        </w:rPr>
        <w:t>resiliensi</w:t>
      </w:r>
      <w:proofErr w:type="spellEnd"/>
      <w:r w:rsidR="004F3CE8">
        <w:rPr>
          <w:sz w:val="20"/>
        </w:rPr>
        <w:t xml:space="preserve"> </w:t>
      </w:r>
      <w:proofErr w:type="spellStart"/>
      <w:r w:rsidR="004F3CE8">
        <w:rPr>
          <w:sz w:val="20"/>
        </w:rPr>
        <w:t>seseorang</w:t>
      </w:r>
      <w:proofErr w:type="spellEnd"/>
      <w:r w:rsidR="004F3CE8">
        <w:rPr>
          <w:sz w:val="20"/>
        </w:rPr>
        <w:t xml:space="preserve"> </w:t>
      </w:r>
      <w:proofErr w:type="spellStart"/>
      <w:r w:rsidR="004F3CE8">
        <w:rPr>
          <w:sz w:val="20"/>
        </w:rPr>
        <w:t>antara</w:t>
      </w:r>
      <w:proofErr w:type="spellEnd"/>
      <w:r w:rsidR="004F3CE8">
        <w:rPr>
          <w:sz w:val="20"/>
        </w:rPr>
        <w:t xml:space="preserve"> lain </w:t>
      </w:r>
      <w:proofErr w:type="spellStart"/>
      <w:r w:rsidR="004F3CE8" w:rsidRPr="004F3CE8">
        <w:rPr>
          <w:i/>
          <w:sz w:val="20"/>
        </w:rPr>
        <w:t>sosial</w:t>
      </w:r>
      <w:proofErr w:type="spellEnd"/>
      <w:r w:rsidR="004F3CE8" w:rsidRPr="004F3CE8">
        <w:rPr>
          <w:i/>
          <w:sz w:val="20"/>
        </w:rPr>
        <w:t xml:space="preserve"> support</w:t>
      </w:r>
      <w:r w:rsidR="004F3CE8">
        <w:rPr>
          <w:i/>
          <w:sz w:val="20"/>
        </w:rPr>
        <w:t xml:space="preserve">, </w:t>
      </w:r>
      <w:r w:rsidR="004F3CE8" w:rsidRPr="004F3CE8">
        <w:rPr>
          <w:i/>
          <w:color w:val="212121"/>
          <w:sz w:val="20"/>
          <w:szCs w:val="30"/>
          <w:shd w:val="clear" w:color="auto" w:fill="FFFFFF"/>
        </w:rPr>
        <w:t>cognitive skill</w:t>
      </w:r>
      <w:r w:rsidR="004F3CE8">
        <w:rPr>
          <w:i/>
          <w:color w:val="212121"/>
          <w:sz w:val="20"/>
          <w:szCs w:val="30"/>
          <w:shd w:val="clear" w:color="auto" w:fill="FFFFFF"/>
        </w:rPr>
        <w:t xml:space="preserve">, </w:t>
      </w:r>
      <w:r w:rsidR="004F3CE8" w:rsidRPr="004F3CE8">
        <w:rPr>
          <w:i/>
          <w:color w:val="212121"/>
          <w:sz w:val="20"/>
          <w:szCs w:val="30"/>
          <w:shd w:val="clear" w:color="auto" w:fill="FFFFFF"/>
        </w:rPr>
        <w:t>psychological resources</w:t>
      </w:r>
      <w:r w:rsidR="004F3CE8">
        <w:rPr>
          <w:i/>
          <w:color w:val="212121"/>
          <w:sz w:val="20"/>
          <w:szCs w:val="30"/>
          <w:shd w:val="clear" w:color="auto" w:fill="FFFFFF"/>
        </w:rPr>
        <w:t>.</w:t>
      </w:r>
      <w:r w:rsidR="00CB033C">
        <w:rPr>
          <w:i/>
          <w:color w:val="212121"/>
          <w:sz w:val="20"/>
          <w:szCs w:val="30"/>
          <w:shd w:val="clear" w:color="auto" w:fill="FFFFFF"/>
        </w:rPr>
        <w:t xml:space="preserve"> </w:t>
      </w:r>
      <w:proofErr w:type="spellStart"/>
      <w:r w:rsidR="00CB033C">
        <w:rPr>
          <w:color w:val="212121"/>
          <w:sz w:val="20"/>
          <w:szCs w:val="30"/>
          <w:shd w:val="clear" w:color="auto" w:fill="FFFFFF"/>
        </w:rPr>
        <w:t>Senam</w:t>
      </w:r>
      <w:proofErr w:type="spellEnd"/>
      <w:r w:rsidR="00CB033C">
        <w:rPr>
          <w:color w:val="212121"/>
          <w:sz w:val="20"/>
          <w:szCs w:val="30"/>
          <w:shd w:val="clear" w:color="auto" w:fill="FFFFFF"/>
        </w:rPr>
        <w:t xml:space="preserve"> DM </w:t>
      </w:r>
      <w:proofErr w:type="spellStart"/>
      <w:r w:rsidR="00CB033C">
        <w:rPr>
          <w:color w:val="212121"/>
          <w:sz w:val="20"/>
          <w:szCs w:val="30"/>
          <w:shd w:val="clear" w:color="auto" w:fill="FFFFFF"/>
        </w:rPr>
        <w:t>secara</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tidak</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langsung</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tidak</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pengaruh</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terhadap</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resiliensi</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dan</w:t>
      </w:r>
      <w:proofErr w:type="spellEnd"/>
      <w:r w:rsidR="00CB033C">
        <w:rPr>
          <w:color w:val="212121"/>
          <w:sz w:val="20"/>
          <w:szCs w:val="30"/>
          <w:shd w:val="clear" w:color="auto" w:fill="FFFFFF"/>
        </w:rPr>
        <w:t xml:space="preserve"> stress </w:t>
      </w:r>
      <w:proofErr w:type="spellStart"/>
      <w:r w:rsidR="00CB033C">
        <w:rPr>
          <w:color w:val="212121"/>
          <w:sz w:val="20"/>
          <w:szCs w:val="30"/>
          <w:shd w:val="clear" w:color="auto" w:fill="FFFFFF"/>
        </w:rPr>
        <w:t>penderita</w:t>
      </w:r>
      <w:proofErr w:type="spellEnd"/>
      <w:r w:rsidR="00CB033C">
        <w:rPr>
          <w:color w:val="212121"/>
          <w:sz w:val="20"/>
          <w:szCs w:val="30"/>
          <w:shd w:val="clear" w:color="auto" w:fill="FFFFFF"/>
        </w:rPr>
        <w:t xml:space="preserve"> diabetes. </w:t>
      </w:r>
      <w:proofErr w:type="spellStart"/>
      <w:r w:rsidR="00780C90">
        <w:rPr>
          <w:color w:val="212121"/>
          <w:sz w:val="20"/>
          <w:szCs w:val="30"/>
          <w:shd w:val="clear" w:color="auto" w:fill="FFFFFF"/>
        </w:rPr>
        <w:t>Sejalan</w:t>
      </w:r>
      <w:proofErr w:type="spellEnd"/>
      <w:r w:rsidR="00780C90">
        <w:rPr>
          <w:color w:val="212121"/>
          <w:sz w:val="20"/>
          <w:szCs w:val="30"/>
          <w:shd w:val="clear" w:color="auto" w:fill="FFFFFF"/>
        </w:rPr>
        <w:t xml:space="preserve"> </w:t>
      </w:r>
      <w:proofErr w:type="spellStart"/>
      <w:r w:rsidR="00780C90">
        <w:rPr>
          <w:color w:val="212121"/>
          <w:sz w:val="20"/>
          <w:szCs w:val="30"/>
          <w:shd w:val="clear" w:color="auto" w:fill="FFFFFF"/>
        </w:rPr>
        <w:t>dengan</w:t>
      </w:r>
      <w:proofErr w:type="spellEnd"/>
      <w:r w:rsidR="00780C90">
        <w:rPr>
          <w:color w:val="212121"/>
          <w:sz w:val="20"/>
          <w:szCs w:val="30"/>
          <w:shd w:val="clear" w:color="auto" w:fill="FFFFFF"/>
        </w:rPr>
        <w:t xml:space="preserve"> </w:t>
      </w:r>
      <w:proofErr w:type="spellStart"/>
      <w:r w:rsidR="00780C90">
        <w:rPr>
          <w:color w:val="212121"/>
          <w:sz w:val="20"/>
          <w:szCs w:val="30"/>
          <w:shd w:val="clear" w:color="auto" w:fill="FFFFFF"/>
        </w:rPr>
        <w:t>penelitian</w:t>
      </w:r>
      <w:proofErr w:type="spellEnd"/>
      <w:r w:rsidR="00780C90">
        <w:rPr>
          <w:color w:val="212121"/>
          <w:sz w:val="20"/>
          <w:szCs w:val="30"/>
          <w:shd w:val="clear" w:color="auto" w:fill="FFFFFF"/>
        </w:rPr>
        <w:t xml:space="preserve"> </w:t>
      </w:r>
      <w:proofErr w:type="spellStart"/>
      <w:r w:rsidR="00780C90">
        <w:rPr>
          <w:color w:val="212121"/>
          <w:sz w:val="20"/>
          <w:szCs w:val="30"/>
          <w:shd w:val="clear" w:color="auto" w:fill="FFFFFF"/>
        </w:rPr>
        <w:t>ini</w:t>
      </w:r>
      <w:proofErr w:type="spellEnd"/>
      <w:r w:rsidR="00780C90">
        <w:rPr>
          <w:color w:val="212121"/>
          <w:sz w:val="20"/>
          <w:szCs w:val="30"/>
          <w:shd w:val="clear" w:color="auto" w:fill="FFFFFF"/>
        </w:rPr>
        <w:t xml:space="preserve">, </w:t>
      </w:r>
      <w:proofErr w:type="spellStart"/>
      <w:r w:rsidR="00780C90">
        <w:rPr>
          <w:color w:val="212121"/>
          <w:sz w:val="20"/>
          <w:szCs w:val="30"/>
          <w:shd w:val="clear" w:color="auto" w:fill="FFFFFF"/>
        </w:rPr>
        <w:t>s</w:t>
      </w:r>
      <w:r w:rsidR="00CB033C">
        <w:rPr>
          <w:color w:val="212121"/>
          <w:sz w:val="20"/>
          <w:szCs w:val="30"/>
          <w:shd w:val="clear" w:color="auto" w:fill="FFFFFF"/>
        </w:rPr>
        <w:t>ebuah</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penelitian</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kualitatif</w:t>
      </w:r>
      <w:proofErr w:type="spellEnd"/>
      <w:r w:rsidR="00CB033C">
        <w:rPr>
          <w:color w:val="212121"/>
          <w:sz w:val="20"/>
          <w:szCs w:val="30"/>
          <w:shd w:val="clear" w:color="auto" w:fill="FFFFFF"/>
        </w:rPr>
        <w:t xml:space="preserve"> </w:t>
      </w:r>
      <w:proofErr w:type="spellStart"/>
      <w:r w:rsidR="00CB033C">
        <w:rPr>
          <w:color w:val="212121"/>
          <w:sz w:val="20"/>
          <w:szCs w:val="30"/>
          <w:shd w:val="clear" w:color="auto" w:fill="FFFFFF"/>
        </w:rPr>
        <w:t>menyatakan</w:t>
      </w:r>
      <w:proofErr w:type="spellEnd"/>
      <w:r w:rsidR="00CB033C">
        <w:rPr>
          <w:color w:val="212121"/>
          <w:sz w:val="20"/>
          <w:szCs w:val="30"/>
          <w:shd w:val="clear" w:color="auto" w:fill="FFFFFF"/>
        </w:rPr>
        <w:t xml:space="preserve"> </w:t>
      </w:r>
      <w:proofErr w:type="spellStart"/>
      <w:r w:rsidR="00CB033C" w:rsidRPr="00CB033C">
        <w:rPr>
          <w:color w:val="212121"/>
          <w:sz w:val="20"/>
          <w:szCs w:val="30"/>
          <w:shd w:val="clear" w:color="auto" w:fill="FFFFFF"/>
        </w:rPr>
        <w:t>resiliensi</w:t>
      </w:r>
      <w:proofErr w:type="spellEnd"/>
      <w:r w:rsidR="00CB033C" w:rsidRPr="00CB033C">
        <w:rPr>
          <w:color w:val="212121"/>
          <w:sz w:val="20"/>
          <w:szCs w:val="30"/>
          <w:shd w:val="clear" w:color="auto" w:fill="FFFFFF"/>
        </w:rPr>
        <w:t xml:space="preserve">, support </w:t>
      </w:r>
      <w:proofErr w:type="spellStart"/>
      <w:r w:rsidR="00CB033C" w:rsidRPr="00CB033C">
        <w:rPr>
          <w:color w:val="212121"/>
          <w:sz w:val="20"/>
          <w:szCs w:val="30"/>
          <w:shd w:val="clear" w:color="auto" w:fill="FFFFFF"/>
        </w:rPr>
        <w:t>dan</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kemampuan</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perawatan</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diri</w:t>
      </w:r>
      <w:proofErr w:type="spellEnd"/>
      <w:r w:rsidR="00CB033C" w:rsidRPr="00CB033C">
        <w:rPr>
          <w:color w:val="212121"/>
          <w:sz w:val="20"/>
          <w:szCs w:val="30"/>
          <w:shd w:val="clear" w:color="auto" w:fill="FFFFFF"/>
        </w:rPr>
        <w:t xml:space="preserve"> </w:t>
      </w:r>
      <w:proofErr w:type="spellStart"/>
      <w:r w:rsidR="00CB033C">
        <w:rPr>
          <w:color w:val="212121"/>
          <w:sz w:val="20"/>
          <w:szCs w:val="30"/>
          <w:shd w:val="clear" w:color="auto" w:fill="FFFFFF"/>
        </w:rPr>
        <w:t>merupakan</w:t>
      </w:r>
      <w:proofErr w:type="spellEnd"/>
      <w:r w:rsidR="00CB033C">
        <w:rPr>
          <w:color w:val="212121"/>
          <w:sz w:val="20"/>
          <w:szCs w:val="30"/>
          <w:shd w:val="clear" w:color="auto" w:fill="FFFFFF"/>
        </w:rPr>
        <w:t xml:space="preserve"> </w:t>
      </w:r>
      <w:proofErr w:type="spellStart"/>
      <w:r w:rsidR="00CB033C" w:rsidRPr="00CB033C">
        <w:rPr>
          <w:color w:val="212121"/>
          <w:sz w:val="20"/>
          <w:szCs w:val="30"/>
          <w:shd w:val="clear" w:color="auto" w:fill="FFFFFF"/>
        </w:rPr>
        <w:t>hal</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penting</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untuk</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mencapai</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ketahanan</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pada</w:t>
      </w:r>
      <w:proofErr w:type="spellEnd"/>
      <w:r w:rsidR="00CB033C" w:rsidRPr="00CB033C">
        <w:rPr>
          <w:color w:val="212121"/>
          <w:sz w:val="20"/>
          <w:szCs w:val="30"/>
          <w:shd w:val="clear" w:color="auto" w:fill="FFFFFF"/>
        </w:rPr>
        <w:t xml:space="preserve"> </w:t>
      </w:r>
      <w:proofErr w:type="spellStart"/>
      <w:r w:rsidR="00CB033C" w:rsidRPr="00CB033C">
        <w:rPr>
          <w:color w:val="212121"/>
          <w:sz w:val="20"/>
          <w:szCs w:val="30"/>
          <w:shd w:val="clear" w:color="auto" w:fill="FFFFFF"/>
        </w:rPr>
        <w:t>penderita</w:t>
      </w:r>
      <w:proofErr w:type="spellEnd"/>
      <w:r w:rsidR="00CB033C" w:rsidRPr="00CB033C">
        <w:rPr>
          <w:color w:val="212121"/>
          <w:sz w:val="20"/>
          <w:szCs w:val="30"/>
          <w:shd w:val="clear" w:color="auto" w:fill="FFFFFF"/>
        </w:rPr>
        <w:t xml:space="preserve"> DM</w:t>
      </w:r>
      <w:r w:rsidR="00CB033C">
        <w:rPr>
          <w:color w:val="212121"/>
          <w:sz w:val="20"/>
          <w:szCs w:val="30"/>
          <w:shd w:val="clear" w:color="auto" w:fill="FFFFFF"/>
        </w:rPr>
        <w:t>.</w:t>
      </w:r>
      <w:r w:rsidR="00780C90">
        <w:rPr>
          <w:color w:val="212121"/>
          <w:sz w:val="20"/>
          <w:szCs w:val="30"/>
          <w:shd w:val="clear" w:color="auto" w:fill="FFFFFF"/>
        </w:rPr>
        <w:t xml:space="preserve"> </w:t>
      </w:r>
      <w:proofErr w:type="spellStart"/>
      <w:r w:rsidR="009D7F19">
        <w:rPr>
          <w:sz w:val="20"/>
          <w:szCs w:val="20"/>
        </w:rPr>
        <w:t>Senam</w:t>
      </w:r>
      <w:proofErr w:type="spellEnd"/>
      <w:r w:rsidR="009D7F19">
        <w:rPr>
          <w:sz w:val="20"/>
          <w:szCs w:val="20"/>
        </w:rPr>
        <w:t xml:space="preserve"> DM yang </w:t>
      </w:r>
      <w:proofErr w:type="spellStart"/>
      <w:r w:rsidR="009D7F19">
        <w:rPr>
          <w:sz w:val="20"/>
          <w:szCs w:val="20"/>
        </w:rPr>
        <w:t>dilakukan</w:t>
      </w:r>
      <w:proofErr w:type="spellEnd"/>
      <w:r w:rsidR="009D7F19">
        <w:rPr>
          <w:sz w:val="20"/>
          <w:szCs w:val="20"/>
        </w:rPr>
        <w:t xml:space="preserve"> </w:t>
      </w:r>
      <w:proofErr w:type="spellStart"/>
      <w:r w:rsidR="009D7F19">
        <w:rPr>
          <w:sz w:val="20"/>
          <w:szCs w:val="20"/>
        </w:rPr>
        <w:t>dengan</w:t>
      </w:r>
      <w:proofErr w:type="spellEnd"/>
      <w:r w:rsidR="009D7F19">
        <w:rPr>
          <w:sz w:val="20"/>
          <w:szCs w:val="20"/>
        </w:rPr>
        <w:t xml:space="preserve"> </w:t>
      </w:r>
      <w:proofErr w:type="spellStart"/>
      <w:r w:rsidR="009D7F19">
        <w:rPr>
          <w:sz w:val="20"/>
          <w:szCs w:val="20"/>
        </w:rPr>
        <w:t>intensitas</w:t>
      </w:r>
      <w:proofErr w:type="spellEnd"/>
      <w:r w:rsidR="009D7F19">
        <w:rPr>
          <w:sz w:val="20"/>
          <w:szCs w:val="20"/>
        </w:rPr>
        <w:t xml:space="preserve"> </w:t>
      </w:r>
      <w:proofErr w:type="spellStart"/>
      <w:r w:rsidR="009D7F19">
        <w:rPr>
          <w:sz w:val="20"/>
          <w:szCs w:val="20"/>
        </w:rPr>
        <w:t>sedang</w:t>
      </w:r>
      <w:proofErr w:type="spellEnd"/>
      <w:r w:rsidR="009D7F19">
        <w:rPr>
          <w:sz w:val="20"/>
          <w:szCs w:val="20"/>
        </w:rPr>
        <w:t xml:space="preserve"> </w:t>
      </w:r>
      <w:proofErr w:type="spellStart"/>
      <w:r w:rsidR="00780C90">
        <w:rPr>
          <w:sz w:val="20"/>
          <w:szCs w:val="20"/>
        </w:rPr>
        <w:t>dapat</w:t>
      </w:r>
      <w:proofErr w:type="spellEnd"/>
      <w:r w:rsidR="009D7F19">
        <w:rPr>
          <w:sz w:val="20"/>
          <w:szCs w:val="20"/>
        </w:rPr>
        <w:t xml:space="preserve"> </w:t>
      </w:r>
      <w:proofErr w:type="spellStart"/>
      <w:r w:rsidR="009D7F19">
        <w:rPr>
          <w:sz w:val="20"/>
          <w:szCs w:val="20"/>
        </w:rPr>
        <w:t>meningkatkan</w:t>
      </w:r>
      <w:proofErr w:type="spellEnd"/>
      <w:r w:rsidR="009D7F19">
        <w:rPr>
          <w:sz w:val="20"/>
          <w:szCs w:val="20"/>
        </w:rPr>
        <w:t xml:space="preserve"> </w:t>
      </w:r>
      <w:proofErr w:type="spellStart"/>
      <w:r w:rsidR="009D7F19">
        <w:rPr>
          <w:sz w:val="20"/>
          <w:szCs w:val="20"/>
        </w:rPr>
        <w:t>keaktifan</w:t>
      </w:r>
      <w:proofErr w:type="spellEnd"/>
      <w:r w:rsidR="009D7F19">
        <w:rPr>
          <w:sz w:val="20"/>
          <w:szCs w:val="20"/>
        </w:rPr>
        <w:t xml:space="preserve"> </w:t>
      </w:r>
      <w:proofErr w:type="spellStart"/>
      <w:r w:rsidR="009D7F19">
        <w:rPr>
          <w:sz w:val="20"/>
          <w:szCs w:val="20"/>
        </w:rPr>
        <w:t>otot</w:t>
      </w:r>
      <w:proofErr w:type="spellEnd"/>
      <w:r w:rsidR="009D7F19">
        <w:rPr>
          <w:sz w:val="20"/>
          <w:szCs w:val="20"/>
        </w:rPr>
        <w:t xml:space="preserve">, </w:t>
      </w:r>
      <w:proofErr w:type="spellStart"/>
      <w:r w:rsidR="009D7F19">
        <w:rPr>
          <w:sz w:val="20"/>
          <w:szCs w:val="20"/>
        </w:rPr>
        <w:t>menjaga</w:t>
      </w:r>
      <w:proofErr w:type="spellEnd"/>
      <w:r w:rsidR="009D7F19">
        <w:rPr>
          <w:sz w:val="20"/>
          <w:szCs w:val="20"/>
        </w:rPr>
        <w:t xml:space="preserve"> </w:t>
      </w:r>
      <w:proofErr w:type="spellStart"/>
      <w:r w:rsidR="009D7F19">
        <w:rPr>
          <w:sz w:val="20"/>
          <w:szCs w:val="20"/>
        </w:rPr>
        <w:t>kebu</w:t>
      </w:r>
      <w:r w:rsidR="004F3CE8">
        <w:rPr>
          <w:sz w:val="20"/>
          <w:szCs w:val="20"/>
        </w:rPr>
        <w:t>garan</w:t>
      </w:r>
      <w:proofErr w:type="spellEnd"/>
      <w:r w:rsidR="004F3CE8">
        <w:rPr>
          <w:sz w:val="20"/>
          <w:szCs w:val="20"/>
        </w:rPr>
        <w:t xml:space="preserve"> </w:t>
      </w:r>
      <w:proofErr w:type="spellStart"/>
      <w:r w:rsidR="00780C90">
        <w:rPr>
          <w:sz w:val="20"/>
          <w:szCs w:val="20"/>
        </w:rPr>
        <w:t>sehingga</w:t>
      </w:r>
      <w:proofErr w:type="spellEnd"/>
      <w:r w:rsidR="00780C90">
        <w:rPr>
          <w:sz w:val="20"/>
          <w:szCs w:val="20"/>
        </w:rPr>
        <w:t xml:space="preserve"> </w:t>
      </w:r>
      <w:proofErr w:type="spellStart"/>
      <w:r w:rsidR="00780C90">
        <w:rPr>
          <w:sz w:val="20"/>
          <w:szCs w:val="20"/>
        </w:rPr>
        <w:t>dapat</w:t>
      </w:r>
      <w:proofErr w:type="spellEnd"/>
      <w:r w:rsidR="004F3CE8">
        <w:rPr>
          <w:sz w:val="20"/>
          <w:szCs w:val="20"/>
        </w:rPr>
        <w:t xml:space="preserve"> </w:t>
      </w:r>
      <w:proofErr w:type="spellStart"/>
      <w:r w:rsidR="004F3CE8">
        <w:rPr>
          <w:sz w:val="20"/>
          <w:szCs w:val="20"/>
        </w:rPr>
        <w:t>memperbaiki</w:t>
      </w:r>
      <w:proofErr w:type="spellEnd"/>
      <w:r w:rsidR="004F3CE8">
        <w:rPr>
          <w:sz w:val="20"/>
          <w:szCs w:val="20"/>
        </w:rPr>
        <w:t xml:space="preserve"> </w:t>
      </w:r>
      <w:proofErr w:type="spellStart"/>
      <w:r w:rsidR="004F3CE8">
        <w:rPr>
          <w:sz w:val="20"/>
          <w:szCs w:val="20"/>
        </w:rPr>
        <w:t>sensitifitas</w:t>
      </w:r>
      <w:proofErr w:type="spellEnd"/>
      <w:r w:rsidR="004F3CE8">
        <w:rPr>
          <w:sz w:val="20"/>
          <w:szCs w:val="20"/>
        </w:rPr>
        <w:t xml:space="preserve"> insulin yang </w:t>
      </w:r>
      <w:proofErr w:type="spellStart"/>
      <w:r w:rsidR="004F3CE8">
        <w:rPr>
          <w:sz w:val="20"/>
          <w:szCs w:val="20"/>
        </w:rPr>
        <w:t>dapat</w:t>
      </w:r>
      <w:proofErr w:type="spellEnd"/>
      <w:r w:rsidR="004F3CE8">
        <w:rPr>
          <w:sz w:val="20"/>
          <w:szCs w:val="20"/>
        </w:rPr>
        <w:t xml:space="preserve"> </w:t>
      </w:r>
      <w:proofErr w:type="spellStart"/>
      <w:r w:rsidR="004F3CE8">
        <w:rPr>
          <w:sz w:val="20"/>
          <w:szCs w:val="20"/>
        </w:rPr>
        <w:t>memperbaiki</w:t>
      </w:r>
      <w:proofErr w:type="spellEnd"/>
      <w:r w:rsidR="004F3CE8">
        <w:rPr>
          <w:sz w:val="20"/>
          <w:szCs w:val="20"/>
        </w:rPr>
        <w:t xml:space="preserve"> </w:t>
      </w:r>
      <w:proofErr w:type="spellStart"/>
      <w:r w:rsidR="004F3CE8">
        <w:rPr>
          <w:sz w:val="20"/>
          <w:szCs w:val="20"/>
        </w:rPr>
        <w:t>kontrol</w:t>
      </w:r>
      <w:proofErr w:type="spellEnd"/>
      <w:r w:rsidR="004F3CE8">
        <w:rPr>
          <w:sz w:val="20"/>
          <w:szCs w:val="20"/>
        </w:rPr>
        <w:t xml:space="preserve"> </w:t>
      </w:r>
      <w:proofErr w:type="spellStart"/>
      <w:r w:rsidR="004F3CE8">
        <w:rPr>
          <w:sz w:val="20"/>
          <w:szCs w:val="20"/>
        </w:rPr>
        <w:t>glukosa</w:t>
      </w:r>
      <w:proofErr w:type="spellEnd"/>
      <w:r w:rsidR="004F3CE8">
        <w:rPr>
          <w:sz w:val="20"/>
          <w:szCs w:val="20"/>
        </w:rPr>
        <w:t xml:space="preserve"> </w:t>
      </w:r>
      <w:proofErr w:type="spellStart"/>
      <w:r w:rsidR="004F3CE8">
        <w:rPr>
          <w:sz w:val="20"/>
          <w:szCs w:val="20"/>
        </w:rPr>
        <w:t>darah</w:t>
      </w:r>
      <w:proofErr w:type="spellEnd"/>
      <w:r w:rsidR="004F3CE8">
        <w:rPr>
          <w:sz w:val="20"/>
          <w:szCs w:val="20"/>
        </w:rPr>
        <w:t xml:space="preserve">. </w:t>
      </w:r>
      <w:proofErr w:type="spellStart"/>
      <w:r w:rsidR="008B1EED">
        <w:rPr>
          <w:sz w:val="20"/>
          <w:szCs w:val="20"/>
        </w:rPr>
        <w:t>Aspek</w:t>
      </w:r>
      <w:proofErr w:type="spellEnd"/>
      <w:r w:rsidR="008B1EED">
        <w:rPr>
          <w:sz w:val="20"/>
          <w:szCs w:val="20"/>
        </w:rPr>
        <w:t xml:space="preserve"> </w:t>
      </w:r>
      <w:proofErr w:type="spellStart"/>
      <w:r w:rsidR="008B1EED">
        <w:rPr>
          <w:sz w:val="20"/>
          <w:szCs w:val="20"/>
        </w:rPr>
        <w:t>resiliensi</w:t>
      </w:r>
      <w:proofErr w:type="spellEnd"/>
      <w:r w:rsidR="008B1EED">
        <w:rPr>
          <w:sz w:val="20"/>
          <w:szCs w:val="20"/>
        </w:rPr>
        <w:t xml:space="preserve"> </w:t>
      </w:r>
      <w:proofErr w:type="spellStart"/>
      <w:r w:rsidR="008B1EED">
        <w:rPr>
          <w:sz w:val="20"/>
          <w:szCs w:val="20"/>
        </w:rPr>
        <w:t>pada</w:t>
      </w:r>
      <w:proofErr w:type="spellEnd"/>
      <w:r w:rsidR="008B1EED">
        <w:rPr>
          <w:sz w:val="20"/>
          <w:szCs w:val="20"/>
        </w:rPr>
        <w:t xml:space="preserve"> </w:t>
      </w:r>
      <w:proofErr w:type="spellStart"/>
      <w:r w:rsidR="008B1EED">
        <w:rPr>
          <w:sz w:val="20"/>
          <w:szCs w:val="20"/>
        </w:rPr>
        <w:t>individu</w:t>
      </w:r>
      <w:proofErr w:type="spellEnd"/>
      <w:r w:rsidR="008B1EED">
        <w:rPr>
          <w:sz w:val="20"/>
          <w:szCs w:val="20"/>
        </w:rPr>
        <w:t xml:space="preserve"> </w:t>
      </w:r>
      <w:proofErr w:type="spellStart"/>
      <w:r w:rsidR="008B1EED">
        <w:rPr>
          <w:sz w:val="20"/>
          <w:szCs w:val="20"/>
        </w:rPr>
        <w:t>adalah</w:t>
      </w:r>
      <w:proofErr w:type="spellEnd"/>
      <w:r w:rsidR="008B1EED">
        <w:rPr>
          <w:sz w:val="20"/>
          <w:szCs w:val="20"/>
        </w:rPr>
        <w:t xml:space="preserve"> </w:t>
      </w:r>
      <w:proofErr w:type="spellStart"/>
      <w:r w:rsidR="008B1EED">
        <w:rPr>
          <w:sz w:val="20"/>
          <w:szCs w:val="20"/>
        </w:rPr>
        <w:t>regulasi</w:t>
      </w:r>
      <w:proofErr w:type="spellEnd"/>
      <w:r w:rsidR="008B1EED">
        <w:rPr>
          <w:sz w:val="20"/>
          <w:szCs w:val="20"/>
        </w:rPr>
        <w:t xml:space="preserve"> </w:t>
      </w:r>
      <w:proofErr w:type="spellStart"/>
      <w:r w:rsidR="008B1EED">
        <w:rPr>
          <w:sz w:val="20"/>
          <w:szCs w:val="20"/>
        </w:rPr>
        <w:t>emosi</w:t>
      </w:r>
      <w:proofErr w:type="spellEnd"/>
      <w:r w:rsidR="008B1EED">
        <w:rPr>
          <w:sz w:val="20"/>
          <w:szCs w:val="20"/>
        </w:rPr>
        <w:t xml:space="preserve">, </w:t>
      </w:r>
      <w:proofErr w:type="spellStart"/>
      <w:r w:rsidR="008B1EED">
        <w:rPr>
          <w:sz w:val="20"/>
          <w:szCs w:val="20"/>
        </w:rPr>
        <w:t>yakni</w:t>
      </w:r>
      <w:proofErr w:type="spellEnd"/>
      <w:r w:rsidR="008B1EED">
        <w:rPr>
          <w:sz w:val="20"/>
          <w:szCs w:val="20"/>
        </w:rPr>
        <w:t xml:space="preserve"> </w:t>
      </w:r>
      <w:proofErr w:type="spellStart"/>
      <w:r w:rsidR="008B1EED">
        <w:rPr>
          <w:sz w:val="20"/>
          <w:szCs w:val="20"/>
        </w:rPr>
        <w:t>kemampuan</w:t>
      </w:r>
      <w:proofErr w:type="spellEnd"/>
      <w:r w:rsidR="008B1EED">
        <w:rPr>
          <w:sz w:val="20"/>
          <w:szCs w:val="20"/>
        </w:rPr>
        <w:t xml:space="preserve"> </w:t>
      </w:r>
      <w:proofErr w:type="spellStart"/>
      <w:r w:rsidR="008B1EED">
        <w:rPr>
          <w:sz w:val="20"/>
          <w:szCs w:val="20"/>
        </w:rPr>
        <w:t>untuk</w:t>
      </w:r>
      <w:proofErr w:type="spellEnd"/>
      <w:r w:rsidR="008B1EED">
        <w:rPr>
          <w:sz w:val="20"/>
          <w:szCs w:val="20"/>
        </w:rPr>
        <w:t xml:space="preserve"> </w:t>
      </w:r>
      <w:proofErr w:type="spellStart"/>
      <w:r w:rsidR="008B1EED">
        <w:rPr>
          <w:sz w:val="20"/>
          <w:szCs w:val="20"/>
        </w:rPr>
        <w:t>tetap</w:t>
      </w:r>
      <w:proofErr w:type="spellEnd"/>
      <w:r w:rsidR="008B1EED">
        <w:rPr>
          <w:sz w:val="20"/>
          <w:szCs w:val="20"/>
        </w:rPr>
        <w:t xml:space="preserve"> </w:t>
      </w:r>
      <w:proofErr w:type="spellStart"/>
      <w:r w:rsidR="008B1EED">
        <w:rPr>
          <w:sz w:val="20"/>
          <w:szCs w:val="20"/>
        </w:rPr>
        <w:t>tenang</w:t>
      </w:r>
      <w:proofErr w:type="spellEnd"/>
      <w:r w:rsidR="008B1EED">
        <w:rPr>
          <w:sz w:val="20"/>
          <w:szCs w:val="20"/>
        </w:rPr>
        <w:t xml:space="preserve"> </w:t>
      </w:r>
      <w:proofErr w:type="spellStart"/>
      <w:r w:rsidR="008B1EED">
        <w:rPr>
          <w:sz w:val="20"/>
          <w:szCs w:val="20"/>
        </w:rPr>
        <w:t>walupun</w:t>
      </w:r>
      <w:proofErr w:type="spellEnd"/>
      <w:r w:rsidR="008B1EED">
        <w:rPr>
          <w:sz w:val="20"/>
          <w:szCs w:val="20"/>
        </w:rPr>
        <w:t xml:space="preserve"> </w:t>
      </w:r>
      <w:proofErr w:type="spellStart"/>
      <w:r w:rsidR="008B1EED">
        <w:rPr>
          <w:sz w:val="20"/>
          <w:szCs w:val="20"/>
        </w:rPr>
        <w:t>dalam</w:t>
      </w:r>
      <w:proofErr w:type="spellEnd"/>
      <w:r w:rsidR="008B1EED">
        <w:rPr>
          <w:sz w:val="20"/>
          <w:szCs w:val="20"/>
        </w:rPr>
        <w:t xml:space="preserve"> </w:t>
      </w:r>
      <w:proofErr w:type="spellStart"/>
      <w:r w:rsidR="008B1EED">
        <w:rPr>
          <w:sz w:val="20"/>
          <w:szCs w:val="20"/>
        </w:rPr>
        <w:t>keadaan</w:t>
      </w:r>
      <w:proofErr w:type="spellEnd"/>
      <w:r w:rsidR="008B1EED">
        <w:rPr>
          <w:sz w:val="20"/>
          <w:szCs w:val="20"/>
        </w:rPr>
        <w:t xml:space="preserve"> </w:t>
      </w:r>
      <w:proofErr w:type="spellStart"/>
      <w:r w:rsidR="008B1EED">
        <w:rPr>
          <w:sz w:val="20"/>
          <w:szCs w:val="20"/>
        </w:rPr>
        <w:t>tertekan</w:t>
      </w:r>
      <w:proofErr w:type="spellEnd"/>
      <w:r w:rsidR="008B1EED">
        <w:rPr>
          <w:sz w:val="20"/>
          <w:szCs w:val="20"/>
        </w:rPr>
        <w:t xml:space="preserve">. </w:t>
      </w:r>
      <w:proofErr w:type="spellStart"/>
      <w:r w:rsidR="00FB42BE" w:rsidRPr="00FB42BE">
        <w:rPr>
          <w:sz w:val="20"/>
          <w:szCs w:val="20"/>
        </w:rPr>
        <w:t>Pengendalian</w:t>
      </w:r>
      <w:proofErr w:type="spellEnd"/>
      <w:r w:rsidR="00FB42BE" w:rsidRPr="00FB42BE">
        <w:rPr>
          <w:sz w:val="20"/>
          <w:szCs w:val="20"/>
        </w:rPr>
        <w:t xml:space="preserve"> stress </w:t>
      </w:r>
      <w:proofErr w:type="spellStart"/>
      <w:r w:rsidR="00FB42BE">
        <w:rPr>
          <w:sz w:val="20"/>
          <w:szCs w:val="20"/>
        </w:rPr>
        <w:t>secara</w:t>
      </w:r>
      <w:proofErr w:type="spellEnd"/>
      <w:r w:rsidR="00FB42BE">
        <w:rPr>
          <w:sz w:val="20"/>
          <w:szCs w:val="20"/>
        </w:rPr>
        <w:t xml:space="preserve"> optimal </w:t>
      </w:r>
      <w:proofErr w:type="spellStart"/>
      <w:r w:rsidR="00FB42BE">
        <w:rPr>
          <w:sz w:val="20"/>
          <w:szCs w:val="20"/>
        </w:rPr>
        <w:t>akan</w:t>
      </w:r>
      <w:proofErr w:type="spellEnd"/>
      <w:r w:rsidR="00FB42BE">
        <w:rPr>
          <w:sz w:val="20"/>
          <w:szCs w:val="20"/>
        </w:rPr>
        <w:t xml:space="preserve"> </w:t>
      </w:r>
      <w:proofErr w:type="spellStart"/>
      <w:r w:rsidR="00FB42BE">
        <w:rPr>
          <w:sz w:val="20"/>
          <w:szCs w:val="20"/>
        </w:rPr>
        <w:t>meminimalkan</w:t>
      </w:r>
      <w:proofErr w:type="spellEnd"/>
      <w:r w:rsidR="00FB42BE">
        <w:rPr>
          <w:sz w:val="20"/>
          <w:szCs w:val="20"/>
        </w:rPr>
        <w:t xml:space="preserve"> </w:t>
      </w:r>
      <w:proofErr w:type="spellStart"/>
      <w:r w:rsidR="00FB42BE">
        <w:rPr>
          <w:sz w:val="20"/>
          <w:szCs w:val="20"/>
        </w:rPr>
        <w:t>peningkatan</w:t>
      </w:r>
      <w:proofErr w:type="spellEnd"/>
      <w:r w:rsidR="00FB42BE">
        <w:rPr>
          <w:sz w:val="20"/>
          <w:szCs w:val="20"/>
        </w:rPr>
        <w:t xml:space="preserve"> </w:t>
      </w:r>
      <w:proofErr w:type="spellStart"/>
      <w:r w:rsidR="00FB42BE">
        <w:rPr>
          <w:sz w:val="20"/>
          <w:szCs w:val="20"/>
        </w:rPr>
        <w:t>glukosa</w:t>
      </w:r>
      <w:proofErr w:type="spellEnd"/>
      <w:r w:rsidR="00FB42BE">
        <w:rPr>
          <w:sz w:val="20"/>
          <w:szCs w:val="20"/>
        </w:rPr>
        <w:t xml:space="preserve"> </w:t>
      </w:r>
      <w:proofErr w:type="spellStart"/>
      <w:r w:rsidR="00FB42BE">
        <w:rPr>
          <w:sz w:val="20"/>
          <w:szCs w:val="20"/>
        </w:rPr>
        <w:t>darah</w:t>
      </w:r>
      <w:proofErr w:type="spellEnd"/>
      <w:r w:rsidR="00FB42BE">
        <w:rPr>
          <w:sz w:val="20"/>
          <w:szCs w:val="20"/>
        </w:rPr>
        <w:t xml:space="preserve"> </w:t>
      </w:r>
      <w:proofErr w:type="spellStart"/>
      <w:r w:rsidR="00FB42BE">
        <w:rPr>
          <w:sz w:val="20"/>
          <w:szCs w:val="20"/>
        </w:rPr>
        <w:t>karena</w:t>
      </w:r>
      <w:proofErr w:type="spellEnd"/>
      <w:r w:rsidR="00FB42BE">
        <w:rPr>
          <w:sz w:val="20"/>
          <w:szCs w:val="20"/>
        </w:rPr>
        <w:t xml:space="preserve"> </w:t>
      </w:r>
      <w:proofErr w:type="spellStart"/>
      <w:r w:rsidR="00FB42BE">
        <w:rPr>
          <w:sz w:val="20"/>
          <w:szCs w:val="20"/>
        </w:rPr>
        <w:t>hormon</w:t>
      </w:r>
      <w:proofErr w:type="spellEnd"/>
      <w:r w:rsidR="00FB42BE">
        <w:rPr>
          <w:sz w:val="20"/>
          <w:szCs w:val="20"/>
        </w:rPr>
        <w:t xml:space="preserve"> </w:t>
      </w:r>
      <w:proofErr w:type="spellStart"/>
      <w:r w:rsidR="00FB42BE">
        <w:rPr>
          <w:sz w:val="20"/>
          <w:szCs w:val="20"/>
        </w:rPr>
        <w:t>kortisol</w:t>
      </w:r>
      <w:proofErr w:type="spellEnd"/>
      <w:r w:rsidR="00FB42BE">
        <w:rPr>
          <w:sz w:val="20"/>
          <w:szCs w:val="20"/>
        </w:rPr>
        <w:t xml:space="preserve"> </w:t>
      </w:r>
      <w:proofErr w:type="spellStart"/>
      <w:r w:rsidR="00FB42BE">
        <w:rPr>
          <w:sz w:val="20"/>
          <w:szCs w:val="20"/>
        </w:rPr>
        <w:t>terkontrol</w:t>
      </w:r>
      <w:proofErr w:type="spellEnd"/>
      <w:r w:rsidR="00FB42BE">
        <w:rPr>
          <w:sz w:val="20"/>
          <w:szCs w:val="20"/>
        </w:rPr>
        <w:t xml:space="preserve"> </w:t>
      </w:r>
      <w:proofErr w:type="spellStart"/>
      <w:r w:rsidR="00FB42BE">
        <w:rPr>
          <w:sz w:val="20"/>
          <w:szCs w:val="20"/>
        </w:rPr>
        <w:t>dengan</w:t>
      </w:r>
      <w:proofErr w:type="spellEnd"/>
      <w:r w:rsidR="00FB42BE">
        <w:rPr>
          <w:sz w:val="20"/>
          <w:szCs w:val="20"/>
        </w:rPr>
        <w:t xml:space="preserve"> </w:t>
      </w:r>
      <w:proofErr w:type="spellStart"/>
      <w:r w:rsidR="00FB42BE">
        <w:rPr>
          <w:sz w:val="20"/>
          <w:szCs w:val="20"/>
        </w:rPr>
        <w:t>baik</w:t>
      </w:r>
      <w:proofErr w:type="spellEnd"/>
      <w:r w:rsidR="00FB42BE">
        <w:rPr>
          <w:sz w:val="20"/>
          <w:szCs w:val="20"/>
        </w:rPr>
        <w:t xml:space="preserve">. </w:t>
      </w:r>
      <w:proofErr w:type="spellStart"/>
      <w:r w:rsidR="00FB42BE">
        <w:rPr>
          <w:sz w:val="20"/>
          <w:szCs w:val="20"/>
        </w:rPr>
        <w:t>Pada</w:t>
      </w:r>
      <w:proofErr w:type="spellEnd"/>
      <w:r w:rsidR="00FB42BE">
        <w:rPr>
          <w:sz w:val="20"/>
          <w:szCs w:val="20"/>
        </w:rPr>
        <w:t xml:space="preserve"> </w:t>
      </w:r>
      <w:proofErr w:type="spellStart"/>
      <w:r w:rsidR="00FB42BE">
        <w:rPr>
          <w:sz w:val="20"/>
          <w:szCs w:val="20"/>
        </w:rPr>
        <w:t>penelitian</w:t>
      </w:r>
      <w:proofErr w:type="spellEnd"/>
      <w:r w:rsidR="00FB42BE">
        <w:rPr>
          <w:sz w:val="20"/>
          <w:szCs w:val="20"/>
        </w:rPr>
        <w:t xml:space="preserve"> </w:t>
      </w:r>
      <w:proofErr w:type="spellStart"/>
      <w:r w:rsidR="00FB42BE">
        <w:rPr>
          <w:sz w:val="20"/>
          <w:szCs w:val="20"/>
        </w:rPr>
        <w:t>selanjutnya</w:t>
      </w:r>
      <w:proofErr w:type="spellEnd"/>
      <w:r w:rsidR="00FB42BE">
        <w:rPr>
          <w:sz w:val="20"/>
          <w:szCs w:val="20"/>
        </w:rPr>
        <w:t xml:space="preserve"> </w:t>
      </w:r>
      <w:proofErr w:type="spellStart"/>
      <w:r w:rsidR="00FB42BE">
        <w:rPr>
          <w:sz w:val="20"/>
          <w:szCs w:val="20"/>
        </w:rPr>
        <w:t>diharapkan</w:t>
      </w:r>
      <w:proofErr w:type="spellEnd"/>
      <w:r w:rsidR="00FB42BE">
        <w:rPr>
          <w:sz w:val="20"/>
          <w:szCs w:val="20"/>
        </w:rPr>
        <w:t xml:space="preserve"> </w:t>
      </w:r>
      <w:proofErr w:type="spellStart"/>
      <w:r w:rsidR="00FB42BE">
        <w:rPr>
          <w:sz w:val="20"/>
          <w:szCs w:val="20"/>
        </w:rPr>
        <w:t>tindakan</w:t>
      </w:r>
      <w:proofErr w:type="spellEnd"/>
      <w:r w:rsidR="00FB42BE">
        <w:rPr>
          <w:sz w:val="20"/>
          <w:szCs w:val="20"/>
        </w:rPr>
        <w:t xml:space="preserve"> Diabetes </w:t>
      </w:r>
      <w:proofErr w:type="spellStart"/>
      <w:r w:rsidR="00FB42BE">
        <w:rPr>
          <w:sz w:val="20"/>
          <w:szCs w:val="20"/>
        </w:rPr>
        <w:t>Resilence</w:t>
      </w:r>
      <w:proofErr w:type="spellEnd"/>
      <w:r w:rsidR="00FB42BE">
        <w:rPr>
          <w:sz w:val="20"/>
          <w:szCs w:val="20"/>
        </w:rPr>
        <w:t xml:space="preserve"> Training </w:t>
      </w:r>
      <w:proofErr w:type="spellStart"/>
      <w:r w:rsidR="00FB42BE">
        <w:rPr>
          <w:sz w:val="20"/>
          <w:szCs w:val="20"/>
        </w:rPr>
        <w:t>dan</w:t>
      </w:r>
      <w:proofErr w:type="spellEnd"/>
      <w:r w:rsidR="00FB42BE">
        <w:rPr>
          <w:sz w:val="20"/>
          <w:szCs w:val="20"/>
        </w:rPr>
        <w:t xml:space="preserve"> </w:t>
      </w:r>
      <w:proofErr w:type="spellStart"/>
      <w:r w:rsidR="00FB42BE">
        <w:rPr>
          <w:sz w:val="20"/>
          <w:szCs w:val="20"/>
        </w:rPr>
        <w:t>tindakan</w:t>
      </w:r>
      <w:proofErr w:type="spellEnd"/>
      <w:r w:rsidR="00FB42BE">
        <w:rPr>
          <w:sz w:val="20"/>
          <w:szCs w:val="20"/>
        </w:rPr>
        <w:t xml:space="preserve"> </w:t>
      </w:r>
      <w:proofErr w:type="spellStart"/>
      <w:r w:rsidR="00FB42BE">
        <w:rPr>
          <w:sz w:val="20"/>
          <w:szCs w:val="20"/>
        </w:rPr>
        <w:t>Mindfullness</w:t>
      </w:r>
      <w:proofErr w:type="spellEnd"/>
      <w:r w:rsidR="00FB42BE">
        <w:rPr>
          <w:sz w:val="20"/>
          <w:szCs w:val="20"/>
        </w:rPr>
        <w:t xml:space="preserve"> </w:t>
      </w:r>
      <w:proofErr w:type="spellStart"/>
      <w:r w:rsidR="00FB42BE">
        <w:rPr>
          <w:sz w:val="20"/>
          <w:szCs w:val="20"/>
        </w:rPr>
        <w:t>pada</w:t>
      </w:r>
      <w:proofErr w:type="spellEnd"/>
      <w:r w:rsidR="00FB42BE">
        <w:rPr>
          <w:sz w:val="20"/>
          <w:szCs w:val="20"/>
        </w:rPr>
        <w:t xml:space="preserve"> </w:t>
      </w:r>
      <w:proofErr w:type="spellStart"/>
      <w:r w:rsidR="00FB42BE">
        <w:rPr>
          <w:sz w:val="20"/>
          <w:szCs w:val="20"/>
        </w:rPr>
        <w:t>pasien</w:t>
      </w:r>
      <w:proofErr w:type="spellEnd"/>
      <w:r w:rsidR="00FB42BE">
        <w:rPr>
          <w:sz w:val="20"/>
          <w:szCs w:val="20"/>
        </w:rPr>
        <w:t xml:space="preserve"> DM </w:t>
      </w:r>
      <w:proofErr w:type="spellStart"/>
      <w:r w:rsidR="00FB42BE">
        <w:rPr>
          <w:sz w:val="20"/>
          <w:szCs w:val="20"/>
        </w:rPr>
        <w:t>untuk</w:t>
      </w:r>
      <w:proofErr w:type="spellEnd"/>
      <w:r w:rsidR="00FB42BE">
        <w:rPr>
          <w:sz w:val="20"/>
          <w:szCs w:val="20"/>
        </w:rPr>
        <w:t xml:space="preserve"> </w:t>
      </w:r>
      <w:proofErr w:type="spellStart"/>
      <w:r w:rsidR="00FB42BE">
        <w:rPr>
          <w:sz w:val="20"/>
          <w:szCs w:val="20"/>
        </w:rPr>
        <w:t>meningkatkan</w:t>
      </w:r>
      <w:proofErr w:type="spellEnd"/>
      <w:r w:rsidR="00FB42BE">
        <w:rPr>
          <w:sz w:val="20"/>
          <w:szCs w:val="20"/>
        </w:rPr>
        <w:t xml:space="preserve"> </w:t>
      </w:r>
      <w:proofErr w:type="spellStart"/>
      <w:r w:rsidR="00FB42BE">
        <w:rPr>
          <w:sz w:val="20"/>
          <w:szCs w:val="20"/>
        </w:rPr>
        <w:t>kualitas</w:t>
      </w:r>
      <w:proofErr w:type="spellEnd"/>
      <w:r w:rsidR="00FB42BE">
        <w:rPr>
          <w:sz w:val="20"/>
          <w:szCs w:val="20"/>
        </w:rPr>
        <w:t xml:space="preserve"> </w:t>
      </w:r>
      <w:proofErr w:type="spellStart"/>
      <w:r w:rsidR="00FB42BE">
        <w:rPr>
          <w:sz w:val="20"/>
          <w:szCs w:val="20"/>
        </w:rPr>
        <w:t>hidup</w:t>
      </w:r>
      <w:proofErr w:type="spellEnd"/>
      <w:r w:rsidR="00FB42BE">
        <w:rPr>
          <w:sz w:val="20"/>
          <w:szCs w:val="20"/>
        </w:rPr>
        <w:t xml:space="preserve">. </w:t>
      </w:r>
    </w:p>
    <w:p w14:paraId="36F561CD" w14:textId="77777777" w:rsidR="002F0C75" w:rsidRDefault="002F0C75" w:rsidP="002F0C75">
      <w:pPr>
        <w:rPr>
          <w:rFonts w:eastAsia="Calibri"/>
          <w:i/>
          <w:sz w:val="20"/>
          <w:szCs w:val="20"/>
          <w:lang w:val="sv-SE"/>
        </w:rPr>
      </w:pPr>
    </w:p>
    <w:p w14:paraId="7EB5B5FB" w14:textId="3DCAE6D7" w:rsidR="002F0C75" w:rsidRPr="0082544B" w:rsidRDefault="002F0C75" w:rsidP="002F0C75">
      <w:pPr>
        <w:pStyle w:val="NormalWeb"/>
        <w:spacing w:before="0" w:beforeAutospacing="0" w:after="120" w:afterAutospacing="0"/>
        <w:rPr>
          <w:b/>
          <w:bCs/>
          <w:i/>
          <w:sz w:val="20"/>
          <w:szCs w:val="20"/>
          <w:lang w:val="sv-SE"/>
        </w:rPr>
      </w:pPr>
      <w:r w:rsidRPr="0082544B">
        <w:rPr>
          <w:i/>
          <w:sz w:val="20"/>
          <w:szCs w:val="20"/>
        </w:rPr>
        <w:t xml:space="preserve">Kata </w:t>
      </w:r>
      <w:proofErr w:type="spellStart"/>
      <w:r w:rsidRPr="0082544B">
        <w:rPr>
          <w:i/>
          <w:sz w:val="20"/>
          <w:szCs w:val="20"/>
        </w:rPr>
        <w:t>kunci</w:t>
      </w:r>
      <w:proofErr w:type="spellEnd"/>
      <w:r w:rsidRPr="0082544B">
        <w:rPr>
          <w:i/>
          <w:sz w:val="20"/>
          <w:szCs w:val="20"/>
        </w:rPr>
        <w:t xml:space="preserve">: </w:t>
      </w:r>
      <w:r w:rsidR="009F3F97">
        <w:rPr>
          <w:i/>
          <w:sz w:val="20"/>
          <w:szCs w:val="20"/>
        </w:rPr>
        <w:t xml:space="preserve">diabetes mellitus, </w:t>
      </w:r>
      <w:proofErr w:type="spellStart"/>
      <w:r w:rsidR="009F3F97">
        <w:rPr>
          <w:i/>
          <w:sz w:val="20"/>
          <w:szCs w:val="20"/>
        </w:rPr>
        <w:t>senam</w:t>
      </w:r>
      <w:proofErr w:type="spellEnd"/>
      <w:r w:rsidR="009F3F97">
        <w:rPr>
          <w:i/>
          <w:sz w:val="20"/>
          <w:szCs w:val="20"/>
        </w:rPr>
        <w:t xml:space="preserve"> DM, </w:t>
      </w:r>
      <w:proofErr w:type="spellStart"/>
      <w:r w:rsidR="009F3F97">
        <w:rPr>
          <w:i/>
          <w:sz w:val="20"/>
          <w:szCs w:val="20"/>
        </w:rPr>
        <w:t>resiliensi</w:t>
      </w:r>
      <w:proofErr w:type="spellEnd"/>
      <w:r w:rsidR="009F3F97">
        <w:rPr>
          <w:i/>
          <w:sz w:val="20"/>
          <w:szCs w:val="20"/>
        </w:rPr>
        <w:t>, stress</w:t>
      </w:r>
    </w:p>
    <w:p w14:paraId="1C136D73" w14:textId="033A4AFE" w:rsidR="002F0C75" w:rsidRPr="00FB7E3A" w:rsidRDefault="00FB7E3A" w:rsidP="002F0C75">
      <w:pPr>
        <w:pStyle w:val="NormalWeb"/>
        <w:spacing w:before="120" w:beforeAutospacing="0" w:after="0" w:afterAutospacing="0"/>
        <w:jc w:val="center"/>
        <w:rPr>
          <w:b/>
          <w:bCs/>
          <w:i/>
          <w:szCs w:val="20"/>
          <w:lang w:val="sv-SE"/>
        </w:rPr>
      </w:pPr>
      <w:r w:rsidRPr="00FB7E3A">
        <w:rPr>
          <w:b/>
          <w:bCs/>
          <w:i/>
          <w:szCs w:val="20"/>
          <w:lang w:val="sv-SE"/>
        </w:rPr>
        <w:t>DM Exercise Impacts Resilience and Stress Levels: Fact or Myth?</w:t>
      </w:r>
    </w:p>
    <w:p w14:paraId="7980D959" w14:textId="77777777" w:rsidR="00FB42BE" w:rsidRDefault="002F0C75" w:rsidP="002F0C75">
      <w:pPr>
        <w:pStyle w:val="NormalWeb"/>
        <w:spacing w:before="0" w:beforeAutospacing="0" w:after="0" w:afterAutospacing="0"/>
        <w:ind w:right="567"/>
        <w:jc w:val="both"/>
        <w:rPr>
          <w:bCs/>
          <w:i/>
          <w:sz w:val="20"/>
          <w:szCs w:val="20"/>
        </w:rPr>
      </w:pPr>
      <w:r w:rsidRPr="0082544B">
        <w:rPr>
          <w:b/>
          <w:bCs/>
          <w:i/>
          <w:sz w:val="20"/>
          <w:szCs w:val="20"/>
        </w:rPr>
        <w:t>Abstract</w:t>
      </w:r>
      <w:r w:rsidRPr="0082544B">
        <w:rPr>
          <w:bCs/>
          <w:i/>
          <w:sz w:val="20"/>
          <w:szCs w:val="20"/>
        </w:rPr>
        <w:t xml:space="preserve">: </w:t>
      </w:r>
    </w:p>
    <w:p w14:paraId="305A93A5" w14:textId="20F6939A" w:rsidR="002F0C75" w:rsidRDefault="009F3F97" w:rsidP="00BB51F6">
      <w:pPr>
        <w:pStyle w:val="NormalWeb"/>
        <w:spacing w:before="0" w:beforeAutospacing="0" w:after="0" w:afterAutospacing="0"/>
        <w:ind w:right="-1"/>
        <w:jc w:val="both"/>
        <w:rPr>
          <w:bCs/>
          <w:i/>
          <w:sz w:val="20"/>
          <w:szCs w:val="20"/>
        </w:rPr>
      </w:pPr>
      <w:r w:rsidRPr="009F3F97">
        <w:rPr>
          <w:bCs/>
          <w:i/>
          <w:sz w:val="20"/>
          <w:szCs w:val="20"/>
        </w:rPr>
        <w:t xml:space="preserve">Diabetes Mellitus is one of the diseases characterized by impaired glucose control due to impaired insulin secretion that requires long treatment with various complications that can accompany it. This results in resilience and triggers stress levels of DM sufferers. The purpose of this study was to determine the influence before and after DM exercise on the resilience and stress level of DM sufferers. The study design used </w:t>
      </w:r>
      <w:proofErr w:type="spellStart"/>
      <w:r w:rsidRPr="009F3F97">
        <w:rPr>
          <w:bCs/>
          <w:i/>
          <w:sz w:val="20"/>
          <w:szCs w:val="20"/>
        </w:rPr>
        <w:t>Quasy</w:t>
      </w:r>
      <w:proofErr w:type="spellEnd"/>
      <w:r w:rsidRPr="009F3F97">
        <w:rPr>
          <w:bCs/>
          <w:i/>
          <w:sz w:val="20"/>
          <w:szCs w:val="20"/>
        </w:rPr>
        <w:t xml:space="preserve"> Experimental (Pre &amp; </w:t>
      </w:r>
      <w:proofErr w:type="spellStart"/>
      <w:r w:rsidRPr="009F3F97">
        <w:rPr>
          <w:bCs/>
          <w:i/>
          <w:sz w:val="20"/>
          <w:szCs w:val="20"/>
        </w:rPr>
        <w:t>Post test</w:t>
      </w:r>
      <w:proofErr w:type="spellEnd"/>
      <w:r w:rsidRPr="009F3F97">
        <w:rPr>
          <w:bCs/>
          <w:i/>
          <w:sz w:val="20"/>
          <w:szCs w:val="20"/>
        </w:rPr>
        <w:t xml:space="preserve">) design, involving a sample of 20 intervention groups and 20 control groups taken with purposive sampling techniques. Data analysis with Wilcoxon Sign Rank Test and </w:t>
      </w:r>
      <w:proofErr w:type="spellStart"/>
      <w:r w:rsidRPr="009F3F97">
        <w:rPr>
          <w:bCs/>
          <w:i/>
          <w:sz w:val="20"/>
          <w:szCs w:val="20"/>
        </w:rPr>
        <w:t>Saple</w:t>
      </w:r>
      <w:proofErr w:type="spellEnd"/>
      <w:r w:rsidRPr="009F3F97">
        <w:rPr>
          <w:bCs/>
          <w:i/>
          <w:sz w:val="20"/>
          <w:szCs w:val="20"/>
        </w:rPr>
        <w:t xml:space="preserve"> t-Test with </w:t>
      </w:r>
      <w:proofErr w:type="spellStart"/>
      <w:r w:rsidRPr="009F3F97">
        <w:rPr>
          <w:bCs/>
          <w:i/>
          <w:sz w:val="20"/>
          <w:szCs w:val="20"/>
        </w:rPr>
        <w:t>Asymp.Sig</w:t>
      </w:r>
      <w:proofErr w:type="spellEnd"/>
      <w:r w:rsidRPr="009F3F97">
        <w:rPr>
          <w:bCs/>
          <w:i/>
          <w:sz w:val="20"/>
          <w:szCs w:val="20"/>
        </w:rPr>
        <w:t xml:space="preserve"> (2-tailed) with significance 0.05. The results of the study found that there was no difference in </w:t>
      </w:r>
      <w:proofErr w:type="spellStart"/>
      <w:r w:rsidRPr="009F3F97">
        <w:rPr>
          <w:bCs/>
          <w:i/>
          <w:sz w:val="20"/>
          <w:szCs w:val="20"/>
        </w:rPr>
        <w:t>resiliesni</w:t>
      </w:r>
      <w:proofErr w:type="spellEnd"/>
      <w:r w:rsidRPr="009F3F97">
        <w:rPr>
          <w:bCs/>
          <w:i/>
          <w:sz w:val="20"/>
          <w:szCs w:val="20"/>
        </w:rPr>
        <w:t xml:space="preserve"> and stress levels before and after DM exercise.</w:t>
      </w:r>
      <w:r>
        <w:rPr>
          <w:bCs/>
          <w:i/>
          <w:sz w:val="20"/>
          <w:szCs w:val="20"/>
        </w:rPr>
        <w:t xml:space="preserve"> </w:t>
      </w:r>
      <w:r w:rsidRPr="009F3F97">
        <w:rPr>
          <w:bCs/>
          <w:i/>
          <w:sz w:val="20"/>
          <w:szCs w:val="20"/>
        </w:rPr>
        <w:t xml:space="preserve">Resilience is a measure of a person's ability to deal with stress and an individual's ability to bounce back in difficult circumstances. Factors that affect a person's resilience include social support, cognitive skills, psychological resources. DM exercise indirectly does not affect the resilience and stress of diabetics. In line with this study, a qualitative study states resilience, support and self-care ability are important to achieve resilience in people with DM. DM exercise done with moderate intensity can increase muscle activity, maintain fitness so that it can improve insulin sensitivity which can improve blood glucose control. The aspect of resilience in individuals is emotional regulation, namely the ability to remain calm even in a depressed state. </w:t>
      </w:r>
      <w:r w:rsidR="00BB51F6" w:rsidRPr="00BB51F6">
        <w:rPr>
          <w:bCs/>
          <w:i/>
          <w:sz w:val="20"/>
          <w:szCs w:val="20"/>
        </w:rPr>
        <w:t xml:space="preserve">Optimal stress control will minimize the increase in blood glucose because the hormone cortisol is well controlled. In future studies, it is expected that Diabetes </w:t>
      </w:r>
      <w:proofErr w:type="spellStart"/>
      <w:r w:rsidR="00BB51F6" w:rsidRPr="00BB51F6">
        <w:rPr>
          <w:bCs/>
          <w:i/>
          <w:sz w:val="20"/>
          <w:szCs w:val="20"/>
        </w:rPr>
        <w:t>Resilence</w:t>
      </w:r>
      <w:proofErr w:type="spellEnd"/>
      <w:r w:rsidR="00BB51F6" w:rsidRPr="00BB51F6">
        <w:rPr>
          <w:bCs/>
          <w:i/>
          <w:sz w:val="20"/>
          <w:szCs w:val="20"/>
        </w:rPr>
        <w:t xml:space="preserve"> Training and </w:t>
      </w:r>
      <w:proofErr w:type="spellStart"/>
      <w:r w:rsidR="00BB51F6" w:rsidRPr="00BB51F6">
        <w:rPr>
          <w:bCs/>
          <w:i/>
          <w:sz w:val="20"/>
          <w:szCs w:val="20"/>
        </w:rPr>
        <w:t>Mindfullness</w:t>
      </w:r>
      <w:proofErr w:type="spellEnd"/>
      <w:r w:rsidR="00BB51F6" w:rsidRPr="00BB51F6">
        <w:rPr>
          <w:bCs/>
          <w:i/>
          <w:sz w:val="20"/>
          <w:szCs w:val="20"/>
        </w:rPr>
        <w:t xml:space="preserve"> actions in DM patients to improve quality of life</w:t>
      </w:r>
      <w:r w:rsidR="00BB51F6">
        <w:rPr>
          <w:bCs/>
          <w:i/>
          <w:sz w:val="20"/>
          <w:szCs w:val="20"/>
        </w:rPr>
        <w:t>.</w:t>
      </w:r>
    </w:p>
    <w:p w14:paraId="1CCFEBCC" w14:textId="77777777" w:rsidR="00FB42BE" w:rsidRPr="0082544B" w:rsidRDefault="00FB42BE" w:rsidP="002F0C75">
      <w:pPr>
        <w:pStyle w:val="NormalWeb"/>
        <w:spacing w:before="0" w:beforeAutospacing="0" w:after="0" w:afterAutospacing="0"/>
        <w:ind w:right="567"/>
        <w:jc w:val="both"/>
        <w:rPr>
          <w:bCs/>
          <w:i/>
          <w:sz w:val="20"/>
          <w:szCs w:val="20"/>
        </w:rPr>
      </w:pPr>
    </w:p>
    <w:p w14:paraId="3D46192D" w14:textId="5C0761A2" w:rsidR="009F3F97" w:rsidRDefault="002F0C75" w:rsidP="002F0C75">
      <w:pPr>
        <w:pStyle w:val="NormalWeb"/>
        <w:spacing w:before="0" w:beforeAutospacing="0" w:after="0" w:afterAutospacing="0"/>
        <w:ind w:right="567"/>
        <w:jc w:val="both"/>
        <w:rPr>
          <w:bCs/>
          <w:i/>
          <w:sz w:val="20"/>
          <w:szCs w:val="20"/>
        </w:rPr>
      </w:pPr>
      <w:r w:rsidRPr="0082544B">
        <w:rPr>
          <w:bCs/>
          <w:i/>
          <w:sz w:val="20"/>
          <w:szCs w:val="20"/>
        </w:rPr>
        <w:t>Keywords:</w:t>
      </w:r>
      <w:r w:rsidR="009F3F97">
        <w:rPr>
          <w:bCs/>
          <w:i/>
          <w:sz w:val="20"/>
          <w:szCs w:val="20"/>
        </w:rPr>
        <w:t xml:space="preserve"> </w:t>
      </w:r>
      <w:r w:rsidR="009F3F97" w:rsidRPr="009F3F97">
        <w:rPr>
          <w:bCs/>
          <w:i/>
          <w:sz w:val="20"/>
          <w:szCs w:val="20"/>
        </w:rPr>
        <w:t>diabetes mellitus, DM gymnastics, resilience, stress</w:t>
      </w:r>
    </w:p>
    <w:p w14:paraId="1DDEE3A1" w14:textId="50D2AD10" w:rsidR="002F0C75" w:rsidRDefault="002F0C75" w:rsidP="002F0C75">
      <w:pPr>
        <w:pStyle w:val="NormalWeb"/>
        <w:spacing w:before="0" w:beforeAutospacing="0" w:after="0" w:afterAutospacing="0"/>
        <w:ind w:right="567"/>
        <w:jc w:val="both"/>
        <w:rPr>
          <w:bCs/>
          <w:i/>
          <w:sz w:val="20"/>
          <w:szCs w:val="20"/>
        </w:rPr>
      </w:pPr>
      <w:r w:rsidRPr="0082544B">
        <w:rPr>
          <w:bCs/>
          <w:i/>
          <w:sz w:val="20"/>
          <w:szCs w:val="20"/>
        </w:rPr>
        <w:t xml:space="preserve"> </w:t>
      </w:r>
    </w:p>
    <w:p w14:paraId="0ACF644B" w14:textId="77777777" w:rsidR="002F0C75" w:rsidRDefault="002F0C75" w:rsidP="002F0C75">
      <w:pPr>
        <w:pStyle w:val="NormalWeb"/>
        <w:spacing w:before="0" w:beforeAutospacing="0" w:after="0" w:afterAutospacing="0"/>
        <w:ind w:right="567"/>
        <w:jc w:val="both"/>
        <w:rPr>
          <w:bCs/>
          <w:sz w:val="22"/>
          <w:szCs w:val="22"/>
        </w:rPr>
        <w:sectPr w:rsidR="002F0C75" w:rsidSect="00D1409F">
          <w:footerReference w:type="default" r:id="rId8"/>
          <w:type w:val="continuous"/>
          <w:pgSz w:w="11907" w:h="16840" w:code="9"/>
          <w:pgMar w:top="1985" w:right="1418" w:bottom="1985" w:left="1418" w:header="720" w:footer="720" w:gutter="0"/>
          <w:cols w:space="283"/>
          <w:docGrid w:linePitch="360"/>
        </w:sectPr>
      </w:pPr>
    </w:p>
    <w:p w14:paraId="6244DB20" w14:textId="26273E1A" w:rsidR="00617A6E" w:rsidRDefault="00617A6E" w:rsidP="00617A6E">
      <w:pPr>
        <w:pStyle w:val="Heading2"/>
        <w:spacing w:before="0" w:beforeAutospacing="0" w:after="0" w:afterAutospacing="0"/>
        <w:rPr>
          <w:lang w:val="fi-FI"/>
        </w:rPr>
      </w:pPr>
    </w:p>
    <w:p w14:paraId="4A8624C4" w14:textId="173D4B52" w:rsidR="00103F63" w:rsidRDefault="00103F63" w:rsidP="00617A6E">
      <w:pPr>
        <w:pStyle w:val="Heading2"/>
        <w:spacing w:before="0" w:beforeAutospacing="0" w:after="0" w:afterAutospacing="0"/>
        <w:rPr>
          <w:lang w:val="fi-FI"/>
        </w:rPr>
      </w:pPr>
    </w:p>
    <w:p w14:paraId="257F53A5" w14:textId="20B8A607" w:rsidR="00103F63" w:rsidRDefault="00103F63" w:rsidP="00617A6E">
      <w:pPr>
        <w:pStyle w:val="Heading2"/>
        <w:spacing w:before="0" w:beforeAutospacing="0" w:after="0" w:afterAutospacing="0"/>
        <w:rPr>
          <w:lang w:val="fi-FI"/>
        </w:rPr>
      </w:pPr>
    </w:p>
    <w:p w14:paraId="66C62026" w14:textId="59CC4831" w:rsidR="00103F63" w:rsidRDefault="00103F63" w:rsidP="00617A6E">
      <w:pPr>
        <w:pStyle w:val="Heading2"/>
        <w:spacing w:before="0" w:beforeAutospacing="0" w:after="0" w:afterAutospacing="0"/>
        <w:rPr>
          <w:lang w:val="fi-FI"/>
        </w:rPr>
      </w:pPr>
    </w:p>
    <w:p w14:paraId="0CFA5958" w14:textId="7B423AC4" w:rsidR="00103F63" w:rsidRDefault="00103F63" w:rsidP="00617A6E">
      <w:pPr>
        <w:pStyle w:val="Heading2"/>
        <w:spacing w:before="0" w:beforeAutospacing="0" w:after="0" w:afterAutospacing="0"/>
        <w:rPr>
          <w:lang w:val="fi-FI"/>
        </w:rPr>
      </w:pPr>
    </w:p>
    <w:p w14:paraId="36D55B14" w14:textId="3213DB11" w:rsidR="00103F63" w:rsidRDefault="00103F63" w:rsidP="00617A6E">
      <w:pPr>
        <w:pStyle w:val="Heading2"/>
        <w:spacing w:before="0" w:beforeAutospacing="0" w:after="0" w:afterAutospacing="0"/>
        <w:rPr>
          <w:lang w:val="fi-FI"/>
        </w:rPr>
      </w:pPr>
    </w:p>
    <w:p w14:paraId="3EC7FBFC" w14:textId="77777777" w:rsidR="00103F63" w:rsidRDefault="00103F63" w:rsidP="00617A6E">
      <w:pPr>
        <w:pStyle w:val="Heading2"/>
        <w:spacing w:before="0" w:beforeAutospacing="0" w:after="0" w:afterAutospacing="0"/>
        <w:rPr>
          <w:lang w:val="fi-FI"/>
        </w:rPr>
      </w:pPr>
    </w:p>
    <w:p w14:paraId="7667C0F4" w14:textId="77777777" w:rsidR="00617A6E" w:rsidRDefault="00617A6E" w:rsidP="00617A6E">
      <w:pPr>
        <w:pStyle w:val="Heading2"/>
        <w:spacing w:before="0" w:beforeAutospacing="0" w:after="0" w:afterAutospacing="0"/>
        <w:rPr>
          <w:lang w:val="fi-FI"/>
        </w:rPr>
      </w:pPr>
    </w:p>
    <w:p w14:paraId="56EC8631" w14:textId="4EBE0ED0" w:rsidR="000E22D9" w:rsidRDefault="000E22D9" w:rsidP="000E22D9">
      <w:pPr>
        <w:pStyle w:val="NormalWeb"/>
        <w:spacing w:before="0" w:beforeAutospacing="0" w:after="0" w:afterAutospacing="0"/>
        <w:jc w:val="both"/>
        <w:rPr>
          <w:b/>
          <w:color w:val="000000"/>
        </w:rPr>
      </w:pPr>
      <w:r w:rsidRPr="000E22D9">
        <w:rPr>
          <w:b/>
          <w:color w:val="000000"/>
        </w:rPr>
        <w:t>INTRODUCTION</w:t>
      </w:r>
    </w:p>
    <w:p w14:paraId="2DF5E28D" w14:textId="574D98D2" w:rsidR="00617A6E" w:rsidRDefault="00B13565" w:rsidP="00B13565">
      <w:pPr>
        <w:pStyle w:val="NormalWeb"/>
        <w:spacing w:before="0" w:beforeAutospacing="0" w:after="0" w:afterAutospacing="0"/>
        <w:ind w:firstLine="426"/>
        <w:jc w:val="both"/>
        <w:rPr>
          <w:color w:val="000000"/>
        </w:rPr>
      </w:pPr>
      <w:r w:rsidRPr="00B13565">
        <w:rPr>
          <w:color w:val="000000"/>
        </w:rPr>
        <w:t>Type II DM is a disease caused by improper lifestyle, which has an impact on abnormal blood sugar levels due to impaired insulin secretion, how insulin works or can even be a combination of the two. DM includes diseases that require prolonged treatment so that it can have an impact on increasing psychological problems, decreased physical function, non-adherence to drugs and treatments, impaired glycemic control, and an increased risk of diabetes complications</w:t>
      </w:r>
      <w:r>
        <w:rPr>
          <w:color w:val="000000"/>
        </w:rPr>
        <w:t xml:space="preserve"> </w:t>
      </w:r>
      <w:sdt>
        <w:sdtPr>
          <w:rPr>
            <w:color w:val="000000"/>
          </w:rPr>
          <w:id w:val="-931659466"/>
          <w:citation/>
        </w:sdtPr>
        <w:sdtEndPr/>
        <w:sdtContent>
          <w:r>
            <w:rPr>
              <w:color w:val="000000"/>
            </w:rPr>
            <w:fldChar w:fldCharType="begin"/>
          </w:r>
          <w:r>
            <w:rPr>
              <w:color w:val="000000"/>
            </w:rPr>
            <w:instrText xml:space="preserve"> CITATION Roh201 \l 1033 </w:instrText>
          </w:r>
          <w:r>
            <w:rPr>
              <w:color w:val="000000"/>
            </w:rPr>
            <w:fldChar w:fldCharType="separate"/>
          </w:r>
          <w:r w:rsidRPr="00B13565">
            <w:rPr>
              <w:noProof/>
              <w:color w:val="000000"/>
            </w:rPr>
            <w:t>[1]</w:t>
          </w:r>
          <w:r>
            <w:rPr>
              <w:color w:val="000000"/>
            </w:rPr>
            <w:fldChar w:fldCharType="end"/>
          </w:r>
        </w:sdtContent>
      </w:sdt>
      <w:r w:rsidRPr="00B13565">
        <w:rPr>
          <w:color w:val="000000"/>
        </w:rPr>
        <w:t xml:space="preserve">. This triggers stress and survival of patients in their lives. The results of </w:t>
      </w:r>
      <w:proofErr w:type="spellStart"/>
      <w:r w:rsidRPr="00B13565">
        <w:rPr>
          <w:color w:val="000000"/>
        </w:rPr>
        <w:t>Riskesdas</w:t>
      </w:r>
      <w:proofErr w:type="spellEnd"/>
      <w:r w:rsidRPr="00B13565">
        <w:rPr>
          <w:color w:val="000000"/>
        </w:rPr>
        <w:t xml:space="preserve"> show a significant increase in the prevalence rate of DM, from 6.9% in 2013 to 8.5% in 2018, so that the estimated increase in the number of DM sufferers in Indonesia reaches more than 16 million people in 5 years. The prevalence of DM in Indonesia was 10.3 million in 2018 and is number six in the world</w:t>
      </w:r>
      <w:r>
        <w:rPr>
          <w:color w:val="000000"/>
        </w:rPr>
        <w:t xml:space="preserve"> </w:t>
      </w:r>
      <w:sdt>
        <w:sdtPr>
          <w:rPr>
            <w:color w:val="000000"/>
          </w:rPr>
          <w:id w:val="-47459436"/>
          <w:citation/>
        </w:sdtPr>
        <w:sdtEndPr/>
        <w:sdtContent>
          <w:r>
            <w:rPr>
              <w:color w:val="000000"/>
            </w:rPr>
            <w:fldChar w:fldCharType="begin"/>
          </w:r>
          <w:r>
            <w:rPr>
              <w:color w:val="000000"/>
            </w:rPr>
            <w:instrText xml:space="preserve"> CITATION IDF191 \l 1033 </w:instrText>
          </w:r>
          <w:r>
            <w:rPr>
              <w:color w:val="000000"/>
            </w:rPr>
            <w:fldChar w:fldCharType="separate"/>
          </w:r>
          <w:r w:rsidRPr="00B13565">
            <w:rPr>
              <w:noProof/>
              <w:color w:val="000000"/>
            </w:rPr>
            <w:t>[2]</w:t>
          </w:r>
          <w:r>
            <w:rPr>
              <w:color w:val="000000"/>
            </w:rPr>
            <w:fldChar w:fldCharType="end"/>
          </w:r>
        </w:sdtContent>
      </w:sdt>
      <w:r>
        <w:rPr>
          <w:color w:val="000000"/>
        </w:rPr>
        <w:t>.</w:t>
      </w:r>
      <w:r w:rsidRPr="00B13565">
        <w:rPr>
          <w:color w:val="000000"/>
        </w:rPr>
        <w:t xml:space="preserve"> Ironically, this is inversely proportional to the efforts made by the Government in reducing th</w:t>
      </w:r>
      <w:r>
        <w:rPr>
          <w:color w:val="000000"/>
        </w:rPr>
        <w:t>e incidence of DM in Indonesia.</w:t>
      </w:r>
      <w:r w:rsidRPr="00B13565">
        <w:rPr>
          <w:color w:val="000000"/>
        </w:rPr>
        <w:t xml:space="preserve"> Physical exercise can increase metabolism or the formation and expenditure of body energy, resulting in oxygen and energy consumption increased 20 times, so that the use of glucose can also be used in large quantities by not requiring large amounts of insulin because muscle fibers become more permeable to glucose due to cont</w:t>
      </w:r>
      <w:r>
        <w:rPr>
          <w:color w:val="000000"/>
        </w:rPr>
        <w:t xml:space="preserve">raction of the muscle itself </w:t>
      </w:r>
      <w:sdt>
        <w:sdtPr>
          <w:rPr>
            <w:color w:val="000000"/>
          </w:rPr>
          <w:id w:val="1539709163"/>
          <w:citation/>
        </w:sdtPr>
        <w:sdtEndPr/>
        <w:sdtContent>
          <w:r>
            <w:rPr>
              <w:color w:val="000000"/>
            </w:rPr>
            <w:fldChar w:fldCharType="begin"/>
          </w:r>
          <w:r>
            <w:rPr>
              <w:color w:val="000000"/>
            </w:rPr>
            <w:instrText xml:space="preserve"> CITATION Nug16 \l 1033 </w:instrText>
          </w:r>
          <w:r>
            <w:rPr>
              <w:color w:val="000000"/>
            </w:rPr>
            <w:fldChar w:fldCharType="separate"/>
          </w:r>
          <w:r w:rsidRPr="00B13565">
            <w:rPr>
              <w:noProof/>
              <w:color w:val="000000"/>
            </w:rPr>
            <w:t>[3]</w:t>
          </w:r>
          <w:r>
            <w:rPr>
              <w:color w:val="000000"/>
            </w:rPr>
            <w:fldChar w:fldCharType="end"/>
          </w:r>
        </w:sdtContent>
      </w:sdt>
      <w:r w:rsidRPr="00B13565">
        <w:rPr>
          <w:color w:val="000000"/>
        </w:rPr>
        <w:t>. Regular physical activity practice can improve the fitness and sensitivity of insulin in the body so that blood glucose control becomes better.  The purpose of this study is to explain and analyze the effect of Diabetes Gymnastics on the stress level of diabetes mellitus patients before and after the intervention</w:t>
      </w:r>
      <w:r>
        <w:rPr>
          <w:color w:val="000000"/>
        </w:rPr>
        <w:t>.</w:t>
      </w:r>
      <w:r w:rsidR="00617A6E" w:rsidRPr="00617A6E">
        <w:rPr>
          <w:color w:val="000000"/>
        </w:rPr>
        <w:t xml:space="preserve"> </w:t>
      </w:r>
    </w:p>
    <w:p w14:paraId="52EF4FB6" w14:textId="1321FCE2" w:rsidR="006E0373" w:rsidRPr="006E0373" w:rsidRDefault="006E0373" w:rsidP="006E0373">
      <w:pPr>
        <w:pStyle w:val="Heading2"/>
        <w:spacing w:before="0" w:beforeAutospacing="0" w:after="0" w:afterAutospacing="0"/>
        <w:jc w:val="both"/>
        <w:rPr>
          <w:b w:val="0"/>
          <w:lang w:val="fi-FI"/>
        </w:rPr>
      </w:pPr>
    </w:p>
    <w:p w14:paraId="0E736712" w14:textId="77777777" w:rsidR="00B13565" w:rsidRDefault="00B13565" w:rsidP="007A492C">
      <w:pPr>
        <w:pStyle w:val="Heading2"/>
        <w:spacing w:before="0" w:beforeAutospacing="0" w:after="0" w:afterAutospacing="0"/>
      </w:pPr>
      <w:r w:rsidRPr="00B13565">
        <w:t xml:space="preserve">RESEARCH METHODS </w:t>
      </w:r>
    </w:p>
    <w:p w14:paraId="04FD7657" w14:textId="70E12E84" w:rsidR="00B13565" w:rsidRDefault="00B13565" w:rsidP="00B13565">
      <w:pPr>
        <w:pStyle w:val="Heading2"/>
        <w:spacing w:before="0" w:beforeAutospacing="0" w:after="0" w:afterAutospacing="0"/>
        <w:jc w:val="both"/>
      </w:pPr>
      <w:r w:rsidRPr="00B13565">
        <w:rPr>
          <w:b w:val="0"/>
        </w:rPr>
        <w:t xml:space="preserve">The research design to be used is Quasi Experimental (pre &amp;; </w:t>
      </w:r>
      <w:proofErr w:type="spellStart"/>
      <w:r w:rsidRPr="00B13565">
        <w:rPr>
          <w:b w:val="0"/>
        </w:rPr>
        <w:t>post test</w:t>
      </w:r>
      <w:proofErr w:type="spellEnd"/>
      <w:r w:rsidRPr="00B13565">
        <w:rPr>
          <w:b w:val="0"/>
        </w:rPr>
        <w:t xml:space="preserve">) Design. The study population was all type II DM patients in </w:t>
      </w:r>
      <w:proofErr w:type="spellStart"/>
      <w:r w:rsidRPr="00B13565">
        <w:rPr>
          <w:b w:val="0"/>
        </w:rPr>
        <w:t>Sukosari</w:t>
      </w:r>
      <w:proofErr w:type="spellEnd"/>
      <w:r w:rsidRPr="00B13565">
        <w:rPr>
          <w:b w:val="0"/>
        </w:rPr>
        <w:t xml:space="preserve"> Village, </w:t>
      </w:r>
      <w:proofErr w:type="spellStart"/>
      <w:r w:rsidRPr="00B13565">
        <w:rPr>
          <w:b w:val="0"/>
        </w:rPr>
        <w:t>Ngrandu</w:t>
      </w:r>
      <w:proofErr w:type="spellEnd"/>
      <w:r w:rsidRPr="00B13565">
        <w:rPr>
          <w:b w:val="0"/>
        </w:rPr>
        <w:t xml:space="preserve"> Health Center. Samples were taken by purposive sampling technique, then divided into a treatment group of 20 respondents and a control of 20 respondents. Stress level assessment was carried out twice, namely before the intervention and after the intervention. Data analysis with Wil</w:t>
      </w:r>
      <w:r>
        <w:rPr>
          <w:b w:val="0"/>
        </w:rPr>
        <w:t xml:space="preserve">coxon Test and simple t-test </w:t>
      </w:r>
      <w:sdt>
        <w:sdtPr>
          <w:rPr>
            <w:b w:val="0"/>
          </w:rPr>
          <w:id w:val="-2026163280"/>
          <w:citation/>
        </w:sdtPr>
        <w:sdtEndPr/>
        <w:sdtContent>
          <w:r w:rsidRPr="00B13565">
            <w:rPr>
              <w:b w:val="0"/>
            </w:rPr>
            <w:fldChar w:fldCharType="begin"/>
          </w:r>
          <w:r w:rsidRPr="00B13565">
            <w:rPr>
              <w:b w:val="0"/>
            </w:rPr>
            <w:instrText xml:space="preserve"> CITATION Nur15 \l 1033 </w:instrText>
          </w:r>
          <w:r w:rsidRPr="00B13565">
            <w:rPr>
              <w:b w:val="0"/>
            </w:rPr>
            <w:fldChar w:fldCharType="separate"/>
          </w:r>
          <w:r w:rsidRPr="00B13565">
            <w:rPr>
              <w:b w:val="0"/>
              <w:noProof/>
            </w:rPr>
            <w:t>[4]</w:t>
          </w:r>
          <w:r w:rsidRPr="00B13565">
            <w:rPr>
              <w:b w:val="0"/>
            </w:rPr>
            <w:fldChar w:fldCharType="end"/>
          </w:r>
        </w:sdtContent>
      </w:sdt>
      <w:r w:rsidRPr="00B13565">
        <w:rPr>
          <w:b w:val="0"/>
        </w:rPr>
        <w:t>. Inclusion criteria: DM patients aged 36 – 65 years, mild-moderate stress, long illness 1 – 5 years, not experiencing musculoskeletal disorders.  The dependent variable is DM gymnastics and the independent variable is resilience and stress level. The data collection instruments are the Resilience Questionn</w:t>
      </w:r>
      <w:r w:rsidR="000E22D9">
        <w:rPr>
          <w:b w:val="0"/>
        </w:rPr>
        <w:t xml:space="preserve">aire and DASS questionnaires </w:t>
      </w:r>
      <w:sdt>
        <w:sdtPr>
          <w:rPr>
            <w:b w:val="0"/>
          </w:rPr>
          <w:id w:val="-836460469"/>
          <w:citation/>
        </w:sdtPr>
        <w:sdtEndPr/>
        <w:sdtContent>
          <w:r w:rsidR="000E22D9">
            <w:rPr>
              <w:b w:val="0"/>
            </w:rPr>
            <w:fldChar w:fldCharType="begin"/>
          </w:r>
          <w:r w:rsidR="000E22D9">
            <w:rPr>
              <w:b w:val="0"/>
            </w:rPr>
            <w:instrText xml:space="preserve"> CITATION Bru15 \l 1033 </w:instrText>
          </w:r>
          <w:r w:rsidR="000E22D9">
            <w:rPr>
              <w:b w:val="0"/>
            </w:rPr>
            <w:fldChar w:fldCharType="separate"/>
          </w:r>
          <w:r w:rsidR="000E22D9">
            <w:rPr>
              <w:noProof/>
            </w:rPr>
            <w:t>[5]</w:t>
          </w:r>
          <w:r w:rsidR="000E22D9">
            <w:rPr>
              <w:b w:val="0"/>
            </w:rPr>
            <w:fldChar w:fldCharType="end"/>
          </w:r>
        </w:sdtContent>
      </w:sdt>
      <w:r w:rsidRPr="00B13565">
        <w:rPr>
          <w:b w:val="0"/>
        </w:rPr>
        <w:t xml:space="preserve">. Data collection will be carried out in </w:t>
      </w:r>
      <w:proofErr w:type="spellStart"/>
      <w:r w:rsidRPr="00B13565">
        <w:rPr>
          <w:b w:val="0"/>
        </w:rPr>
        <w:t>Sukosari</w:t>
      </w:r>
      <w:proofErr w:type="spellEnd"/>
      <w:r w:rsidRPr="00B13565">
        <w:rPr>
          <w:b w:val="0"/>
        </w:rPr>
        <w:t xml:space="preserve"> Village in June–September 2023.  The hypothesis of this study is: there is an influence of DM gymnastics on resilience and stress levels. </w:t>
      </w:r>
      <w:r w:rsidR="000E22D9" w:rsidRPr="000E22D9">
        <w:rPr>
          <w:b w:val="0"/>
        </w:rPr>
        <w:t xml:space="preserve">Data were analyzed statistically using frequency and crosstab descriptive statistical tests, as well as non-parametric correlation tests Data analysis using Wilcoxon Signed Ranks Test and </w:t>
      </w:r>
      <w:proofErr w:type="spellStart"/>
      <w:r w:rsidR="000E22D9" w:rsidRPr="000E22D9">
        <w:rPr>
          <w:b w:val="0"/>
        </w:rPr>
        <w:t>Asymp.Sig</w:t>
      </w:r>
      <w:proofErr w:type="spellEnd"/>
      <w:r w:rsidR="000E22D9" w:rsidRPr="000E22D9">
        <w:rPr>
          <w:b w:val="0"/>
        </w:rPr>
        <w:t xml:space="preserve"> (2-tailed) t-test samples with significance of 0.05</w:t>
      </w:r>
      <w:r w:rsidR="000E22D9">
        <w:rPr>
          <w:b w:val="0"/>
        </w:rPr>
        <w:t xml:space="preserve">. </w:t>
      </w:r>
    </w:p>
    <w:p w14:paraId="7F8F89A4" w14:textId="09C262F2" w:rsidR="006E0373" w:rsidRPr="00BB3984" w:rsidRDefault="006E0373" w:rsidP="00BB3984">
      <w:pPr>
        <w:autoSpaceDE w:val="0"/>
        <w:autoSpaceDN w:val="0"/>
        <w:adjustRightInd w:val="0"/>
        <w:ind w:firstLine="425"/>
        <w:jc w:val="both"/>
      </w:pPr>
      <w:r w:rsidRPr="00BB3984">
        <w:rPr>
          <w:i/>
        </w:rPr>
        <w:t>.</w:t>
      </w:r>
    </w:p>
    <w:p w14:paraId="70957ABA" w14:textId="516C8097" w:rsidR="000E22D9" w:rsidRDefault="000E22D9" w:rsidP="008E2F14">
      <w:pPr>
        <w:pStyle w:val="Heading2"/>
        <w:spacing w:before="0" w:beforeAutospacing="0" w:after="0" w:afterAutospacing="0"/>
        <w:rPr>
          <w:lang w:val="id-ID"/>
        </w:rPr>
      </w:pPr>
      <w:r w:rsidRPr="000E22D9">
        <w:rPr>
          <w:lang w:val="id-ID"/>
        </w:rPr>
        <w:t>RESEARCH RESULTS</w:t>
      </w:r>
    </w:p>
    <w:p w14:paraId="60613A83" w14:textId="42A3BE2D" w:rsidR="00803DDA" w:rsidRPr="00803DDA" w:rsidRDefault="00803DDA" w:rsidP="00D13698">
      <w:pPr>
        <w:pStyle w:val="Heading2"/>
        <w:spacing w:before="0" w:beforeAutospacing="0" w:after="0" w:afterAutospacing="0"/>
        <w:jc w:val="center"/>
        <w:rPr>
          <w:b w:val="0"/>
          <w:sz w:val="22"/>
        </w:rPr>
      </w:pPr>
      <w:r w:rsidRPr="00803DDA">
        <w:rPr>
          <w:b w:val="0"/>
          <w:sz w:val="22"/>
        </w:rPr>
        <w:t>Tabl</w:t>
      </w:r>
      <w:r w:rsidR="000E22D9">
        <w:rPr>
          <w:b w:val="0"/>
          <w:sz w:val="22"/>
        </w:rPr>
        <w:t>e</w:t>
      </w:r>
      <w:r w:rsidRPr="00803DDA">
        <w:rPr>
          <w:b w:val="0"/>
          <w:sz w:val="22"/>
        </w:rPr>
        <w:t xml:space="preserve"> 1.</w:t>
      </w:r>
    </w:p>
    <w:p w14:paraId="0D0E905B" w14:textId="43656563" w:rsidR="006E0373" w:rsidRDefault="000E22D9" w:rsidP="00803DDA">
      <w:pPr>
        <w:ind w:firstLine="426"/>
        <w:jc w:val="center"/>
        <w:rPr>
          <w:b/>
          <w:sz w:val="22"/>
        </w:rPr>
      </w:pPr>
      <w:r w:rsidRPr="000E22D9">
        <w:rPr>
          <w:b/>
          <w:sz w:val="22"/>
        </w:rPr>
        <w:t>Characteristics of Respondents</w:t>
      </w:r>
    </w:p>
    <w:tbl>
      <w:tblPr>
        <w:tblStyle w:val="TableGrid"/>
        <w:tblW w:w="0" w:type="auto"/>
        <w:tblLook w:val="04A0" w:firstRow="1" w:lastRow="0" w:firstColumn="1" w:lastColumn="0" w:noHBand="0" w:noVBand="1"/>
      </w:tblPr>
      <w:tblGrid>
        <w:gridCol w:w="1696"/>
        <w:gridCol w:w="509"/>
        <w:gridCol w:w="587"/>
        <w:gridCol w:w="426"/>
        <w:gridCol w:w="849"/>
      </w:tblGrid>
      <w:tr w:rsidR="00476A9A" w:rsidRPr="0093519E" w14:paraId="4B8EEC90" w14:textId="77777777" w:rsidTr="009C6EC5">
        <w:tc>
          <w:tcPr>
            <w:tcW w:w="1696" w:type="dxa"/>
            <w:vMerge w:val="restart"/>
          </w:tcPr>
          <w:p w14:paraId="080B0D18" w14:textId="5C4DB533" w:rsidR="00476A9A" w:rsidRPr="000E22D9" w:rsidRDefault="000E22D9" w:rsidP="007F75F8">
            <w:pPr>
              <w:jc w:val="both"/>
              <w:rPr>
                <w:sz w:val="18"/>
                <w:szCs w:val="18"/>
              </w:rPr>
            </w:pPr>
            <w:r w:rsidRPr="000E22D9">
              <w:rPr>
                <w:sz w:val="18"/>
              </w:rPr>
              <w:t>Characteristics</w:t>
            </w:r>
          </w:p>
        </w:tc>
        <w:tc>
          <w:tcPr>
            <w:tcW w:w="2268" w:type="dxa"/>
            <w:gridSpan w:val="4"/>
          </w:tcPr>
          <w:p w14:paraId="44E2CAE7" w14:textId="6A6809D2" w:rsidR="00476A9A" w:rsidRPr="00476A9A" w:rsidRDefault="00476A9A" w:rsidP="00476A9A">
            <w:pPr>
              <w:jc w:val="center"/>
              <w:rPr>
                <w:sz w:val="18"/>
                <w:szCs w:val="18"/>
              </w:rPr>
            </w:pPr>
            <w:proofErr w:type="spellStart"/>
            <w:r w:rsidRPr="00476A9A">
              <w:rPr>
                <w:sz w:val="18"/>
                <w:szCs w:val="18"/>
              </w:rPr>
              <w:t>Kelompok</w:t>
            </w:r>
            <w:proofErr w:type="spellEnd"/>
          </w:p>
        </w:tc>
      </w:tr>
      <w:tr w:rsidR="00476A9A" w:rsidRPr="0093519E" w14:paraId="36012C97" w14:textId="77777777" w:rsidTr="009C6EC5">
        <w:tc>
          <w:tcPr>
            <w:tcW w:w="1696" w:type="dxa"/>
            <w:vMerge/>
          </w:tcPr>
          <w:p w14:paraId="3F975E62" w14:textId="77777777" w:rsidR="00476A9A" w:rsidRPr="0093519E" w:rsidRDefault="00476A9A" w:rsidP="007F75F8">
            <w:pPr>
              <w:jc w:val="both"/>
              <w:rPr>
                <w:sz w:val="18"/>
                <w:szCs w:val="18"/>
              </w:rPr>
            </w:pPr>
          </w:p>
        </w:tc>
        <w:tc>
          <w:tcPr>
            <w:tcW w:w="993" w:type="dxa"/>
            <w:gridSpan w:val="2"/>
          </w:tcPr>
          <w:p w14:paraId="57A576E6" w14:textId="00A43529" w:rsidR="00476A9A" w:rsidRPr="00476A9A" w:rsidRDefault="000E22D9" w:rsidP="00476A9A">
            <w:pPr>
              <w:jc w:val="center"/>
              <w:rPr>
                <w:sz w:val="18"/>
                <w:szCs w:val="18"/>
              </w:rPr>
            </w:pPr>
            <w:r>
              <w:rPr>
                <w:sz w:val="18"/>
                <w:szCs w:val="18"/>
              </w:rPr>
              <w:t>Intervention</w:t>
            </w:r>
            <w:r w:rsidR="00476A9A">
              <w:rPr>
                <w:sz w:val="18"/>
                <w:szCs w:val="18"/>
              </w:rPr>
              <w:t xml:space="preserve"> (n:20)</w:t>
            </w:r>
          </w:p>
        </w:tc>
        <w:tc>
          <w:tcPr>
            <w:tcW w:w="1275" w:type="dxa"/>
            <w:gridSpan w:val="2"/>
          </w:tcPr>
          <w:p w14:paraId="4C5DD95C" w14:textId="772F9680" w:rsidR="00476A9A" w:rsidRDefault="000E22D9" w:rsidP="00476A9A">
            <w:pPr>
              <w:jc w:val="center"/>
              <w:rPr>
                <w:sz w:val="18"/>
                <w:szCs w:val="18"/>
              </w:rPr>
            </w:pPr>
            <w:r>
              <w:rPr>
                <w:sz w:val="18"/>
                <w:szCs w:val="18"/>
              </w:rPr>
              <w:t>C</w:t>
            </w:r>
            <w:r w:rsidR="00476A9A" w:rsidRPr="00476A9A">
              <w:rPr>
                <w:sz w:val="18"/>
                <w:szCs w:val="18"/>
              </w:rPr>
              <w:t>ontrol</w:t>
            </w:r>
          </w:p>
          <w:p w14:paraId="058AB9A9" w14:textId="1F604C5A" w:rsidR="00476A9A" w:rsidRPr="00476A9A" w:rsidRDefault="00476A9A" w:rsidP="00476A9A">
            <w:pPr>
              <w:jc w:val="center"/>
              <w:rPr>
                <w:sz w:val="18"/>
                <w:szCs w:val="18"/>
              </w:rPr>
            </w:pPr>
            <w:r>
              <w:rPr>
                <w:sz w:val="18"/>
                <w:szCs w:val="18"/>
              </w:rPr>
              <w:t>(n:20)</w:t>
            </w:r>
          </w:p>
        </w:tc>
      </w:tr>
      <w:tr w:rsidR="00476A9A" w:rsidRPr="0093519E" w14:paraId="7E631386" w14:textId="77777777" w:rsidTr="009C6EC5">
        <w:tc>
          <w:tcPr>
            <w:tcW w:w="1696" w:type="dxa"/>
          </w:tcPr>
          <w:p w14:paraId="17DC9FAC" w14:textId="6BA66711" w:rsidR="00476A9A" w:rsidRPr="00476A9A" w:rsidRDefault="000E22D9" w:rsidP="007F75F8">
            <w:pPr>
              <w:jc w:val="both"/>
              <w:rPr>
                <w:b/>
                <w:sz w:val="18"/>
                <w:szCs w:val="18"/>
              </w:rPr>
            </w:pPr>
            <w:r>
              <w:rPr>
                <w:b/>
                <w:sz w:val="18"/>
                <w:szCs w:val="18"/>
              </w:rPr>
              <w:t>Age</w:t>
            </w:r>
            <w:r w:rsidR="00476A9A" w:rsidRPr="00476A9A">
              <w:rPr>
                <w:b/>
                <w:sz w:val="18"/>
                <w:szCs w:val="18"/>
              </w:rPr>
              <w:t xml:space="preserve"> (</w:t>
            </w:r>
            <w:proofErr w:type="spellStart"/>
            <w:r w:rsidR="00476A9A" w:rsidRPr="00476A9A">
              <w:rPr>
                <w:b/>
                <w:sz w:val="18"/>
                <w:szCs w:val="18"/>
              </w:rPr>
              <w:t>th</w:t>
            </w:r>
            <w:proofErr w:type="spellEnd"/>
            <w:r w:rsidR="00476A9A" w:rsidRPr="00476A9A">
              <w:rPr>
                <w:b/>
                <w:sz w:val="18"/>
                <w:szCs w:val="18"/>
              </w:rPr>
              <w:t>)</w:t>
            </w:r>
          </w:p>
        </w:tc>
        <w:tc>
          <w:tcPr>
            <w:tcW w:w="431" w:type="dxa"/>
          </w:tcPr>
          <w:p w14:paraId="05E65AA3" w14:textId="77777777" w:rsidR="00476A9A" w:rsidRPr="0093519E" w:rsidRDefault="00476A9A" w:rsidP="007F75F8">
            <w:pPr>
              <w:jc w:val="both"/>
              <w:rPr>
                <w:b/>
                <w:sz w:val="18"/>
                <w:szCs w:val="18"/>
              </w:rPr>
            </w:pPr>
          </w:p>
        </w:tc>
        <w:tc>
          <w:tcPr>
            <w:tcW w:w="562" w:type="dxa"/>
          </w:tcPr>
          <w:p w14:paraId="712FC7D3" w14:textId="77777777" w:rsidR="00476A9A" w:rsidRPr="0093519E" w:rsidRDefault="00476A9A" w:rsidP="007F75F8">
            <w:pPr>
              <w:jc w:val="both"/>
              <w:rPr>
                <w:b/>
                <w:sz w:val="18"/>
                <w:szCs w:val="18"/>
              </w:rPr>
            </w:pPr>
          </w:p>
        </w:tc>
        <w:tc>
          <w:tcPr>
            <w:tcW w:w="426" w:type="dxa"/>
          </w:tcPr>
          <w:p w14:paraId="5111D4B9" w14:textId="77777777" w:rsidR="00476A9A" w:rsidRPr="0093519E" w:rsidRDefault="00476A9A" w:rsidP="007F75F8">
            <w:pPr>
              <w:jc w:val="both"/>
              <w:rPr>
                <w:b/>
                <w:sz w:val="18"/>
                <w:szCs w:val="18"/>
              </w:rPr>
            </w:pPr>
          </w:p>
        </w:tc>
        <w:tc>
          <w:tcPr>
            <w:tcW w:w="849" w:type="dxa"/>
          </w:tcPr>
          <w:p w14:paraId="341AACC7" w14:textId="77777777" w:rsidR="00476A9A" w:rsidRPr="0093519E" w:rsidRDefault="00476A9A" w:rsidP="007F75F8">
            <w:pPr>
              <w:jc w:val="both"/>
              <w:rPr>
                <w:b/>
                <w:sz w:val="18"/>
                <w:szCs w:val="18"/>
              </w:rPr>
            </w:pPr>
          </w:p>
        </w:tc>
      </w:tr>
      <w:tr w:rsidR="000E22D9" w:rsidRPr="0093519E" w14:paraId="068E1F2D" w14:textId="77777777" w:rsidTr="009C6EC5">
        <w:tc>
          <w:tcPr>
            <w:tcW w:w="1696" w:type="dxa"/>
          </w:tcPr>
          <w:p w14:paraId="451638B0" w14:textId="6C2FFD23" w:rsidR="007F75F8" w:rsidRPr="0093519E" w:rsidRDefault="007F75F8" w:rsidP="007F75F8">
            <w:pPr>
              <w:jc w:val="both"/>
              <w:rPr>
                <w:sz w:val="18"/>
                <w:szCs w:val="18"/>
              </w:rPr>
            </w:pPr>
            <w:r w:rsidRPr="0093519E">
              <w:rPr>
                <w:sz w:val="18"/>
                <w:szCs w:val="18"/>
              </w:rPr>
              <w:t xml:space="preserve">26 – 35 </w:t>
            </w:r>
          </w:p>
        </w:tc>
        <w:tc>
          <w:tcPr>
            <w:tcW w:w="431" w:type="dxa"/>
          </w:tcPr>
          <w:p w14:paraId="008992C1" w14:textId="44ECD67D" w:rsidR="007F75F8" w:rsidRPr="0093519E" w:rsidRDefault="007F75F8" w:rsidP="007F75F8">
            <w:pPr>
              <w:jc w:val="both"/>
              <w:rPr>
                <w:b/>
                <w:sz w:val="18"/>
                <w:szCs w:val="18"/>
              </w:rPr>
            </w:pPr>
            <w:r w:rsidRPr="0093519E">
              <w:rPr>
                <w:sz w:val="18"/>
                <w:szCs w:val="18"/>
              </w:rPr>
              <w:t>2</w:t>
            </w:r>
          </w:p>
        </w:tc>
        <w:tc>
          <w:tcPr>
            <w:tcW w:w="562" w:type="dxa"/>
          </w:tcPr>
          <w:p w14:paraId="38CFAF49" w14:textId="4CED5C04" w:rsidR="007F75F8" w:rsidRPr="0093519E" w:rsidRDefault="007F75F8" w:rsidP="007F75F8">
            <w:pPr>
              <w:jc w:val="both"/>
              <w:rPr>
                <w:b/>
                <w:sz w:val="18"/>
                <w:szCs w:val="18"/>
              </w:rPr>
            </w:pPr>
            <w:r w:rsidRPr="0093519E">
              <w:rPr>
                <w:sz w:val="18"/>
                <w:szCs w:val="18"/>
              </w:rPr>
              <w:t>10</w:t>
            </w:r>
          </w:p>
        </w:tc>
        <w:tc>
          <w:tcPr>
            <w:tcW w:w="426" w:type="dxa"/>
          </w:tcPr>
          <w:p w14:paraId="12844DB4" w14:textId="48EFE0CA" w:rsidR="007F75F8" w:rsidRPr="0093519E" w:rsidRDefault="007F75F8" w:rsidP="007F75F8">
            <w:pPr>
              <w:jc w:val="both"/>
              <w:rPr>
                <w:b/>
                <w:sz w:val="18"/>
                <w:szCs w:val="18"/>
              </w:rPr>
            </w:pPr>
            <w:r w:rsidRPr="0093519E">
              <w:rPr>
                <w:sz w:val="18"/>
                <w:szCs w:val="18"/>
              </w:rPr>
              <w:t>1</w:t>
            </w:r>
          </w:p>
        </w:tc>
        <w:tc>
          <w:tcPr>
            <w:tcW w:w="849" w:type="dxa"/>
          </w:tcPr>
          <w:p w14:paraId="78A5AA95" w14:textId="358F8F55" w:rsidR="007F75F8" w:rsidRPr="0093519E" w:rsidRDefault="007F75F8" w:rsidP="007F75F8">
            <w:pPr>
              <w:jc w:val="both"/>
              <w:rPr>
                <w:b/>
                <w:sz w:val="18"/>
                <w:szCs w:val="18"/>
              </w:rPr>
            </w:pPr>
            <w:r w:rsidRPr="0093519E">
              <w:rPr>
                <w:sz w:val="18"/>
                <w:szCs w:val="18"/>
              </w:rPr>
              <w:t>5</w:t>
            </w:r>
          </w:p>
        </w:tc>
      </w:tr>
      <w:tr w:rsidR="000E22D9" w:rsidRPr="0093519E" w14:paraId="1BF81BAE" w14:textId="77777777" w:rsidTr="009C6EC5">
        <w:tc>
          <w:tcPr>
            <w:tcW w:w="1696" w:type="dxa"/>
          </w:tcPr>
          <w:p w14:paraId="154EBD5E" w14:textId="080F23BA" w:rsidR="007F75F8" w:rsidRPr="0093519E" w:rsidRDefault="007F75F8" w:rsidP="007F75F8">
            <w:pPr>
              <w:jc w:val="both"/>
              <w:rPr>
                <w:sz w:val="18"/>
                <w:szCs w:val="18"/>
              </w:rPr>
            </w:pPr>
            <w:r w:rsidRPr="0093519E">
              <w:rPr>
                <w:sz w:val="18"/>
                <w:szCs w:val="18"/>
              </w:rPr>
              <w:t xml:space="preserve">36 – 45 </w:t>
            </w:r>
          </w:p>
        </w:tc>
        <w:tc>
          <w:tcPr>
            <w:tcW w:w="431" w:type="dxa"/>
          </w:tcPr>
          <w:p w14:paraId="08C38596" w14:textId="5F7A8392" w:rsidR="007F75F8" w:rsidRPr="0093519E" w:rsidRDefault="007F75F8" w:rsidP="007F75F8">
            <w:pPr>
              <w:jc w:val="both"/>
              <w:rPr>
                <w:b/>
                <w:sz w:val="18"/>
                <w:szCs w:val="18"/>
              </w:rPr>
            </w:pPr>
            <w:r w:rsidRPr="0093519E">
              <w:rPr>
                <w:sz w:val="18"/>
                <w:szCs w:val="18"/>
              </w:rPr>
              <w:t>3</w:t>
            </w:r>
          </w:p>
        </w:tc>
        <w:tc>
          <w:tcPr>
            <w:tcW w:w="562" w:type="dxa"/>
          </w:tcPr>
          <w:p w14:paraId="4FE87514" w14:textId="7A16741E" w:rsidR="007F75F8" w:rsidRPr="0093519E" w:rsidRDefault="007F75F8" w:rsidP="007F75F8">
            <w:pPr>
              <w:jc w:val="both"/>
              <w:rPr>
                <w:b/>
                <w:sz w:val="18"/>
                <w:szCs w:val="18"/>
              </w:rPr>
            </w:pPr>
            <w:r w:rsidRPr="0093519E">
              <w:rPr>
                <w:sz w:val="18"/>
                <w:szCs w:val="18"/>
              </w:rPr>
              <w:t>15</w:t>
            </w:r>
          </w:p>
        </w:tc>
        <w:tc>
          <w:tcPr>
            <w:tcW w:w="426" w:type="dxa"/>
          </w:tcPr>
          <w:p w14:paraId="23E052D7" w14:textId="4A719B4F" w:rsidR="007F75F8" w:rsidRPr="0093519E" w:rsidRDefault="007F75F8" w:rsidP="007F75F8">
            <w:pPr>
              <w:jc w:val="both"/>
              <w:rPr>
                <w:b/>
                <w:sz w:val="18"/>
                <w:szCs w:val="18"/>
              </w:rPr>
            </w:pPr>
            <w:r w:rsidRPr="0093519E">
              <w:rPr>
                <w:sz w:val="18"/>
                <w:szCs w:val="18"/>
              </w:rPr>
              <w:t>1</w:t>
            </w:r>
          </w:p>
        </w:tc>
        <w:tc>
          <w:tcPr>
            <w:tcW w:w="849" w:type="dxa"/>
          </w:tcPr>
          <w:p w14:paraId="6FD6BC06" w14:textId="035FFBA5" w:rsidR="007F75F8" w:rsidRPr="0093519E" w:rsidRDefault="007F75F8" w:rsidP="007F75F8">
            <w:pPr>
              <w:jc w:val="both"/>
              <w:rPr>
                <w:b/>
                <w:sz w:val="18"/>
                <w:szCs w:val="18"/>
              </w:rPr>
            </w:pPr>
            <w:r w:rsidRPr="0093519E">
              <w:rPr>
                <w:sz w:val="18"/>
                <w:szCs w:val="18"/>
              </w:rPr>
              <w:t>5</w:t>
            </w:r>
          </w:p>
        </w:tc>
      </w:tr>
      <w:tr w:rsidR="007F75F8" w:rsidRPr="0093519E" w14:paraId="3A6E80FF" w14:textId="77777777" w:rsidTr="009C6EC5">
        <w:tc>
          <w:tcPr>
            <w:tcW w:w="1696" w:type="dxa"/>
          </w:tcPr>
          <w:p w14:paraId="6E43C1E6" w14:textId="47DA3B5C" w:rsidR="007F75F8" w:rsidRPr="0093519E" w:rsidRDefault="007F75F8" w:rsidP="007F75F8">
            <w:pPr>
              <w:jc w:val="both"/>
              <w:rPr>
                <w:sz w:val="18"/>
                <w:szCs w:val="18"/>
              </w:rPr>
            </w:pPr>
            <w:r w:rsidRPr="0093519E">
              <w:rPr>
                <w:sz w:val="18"/>
                <w:szCs w:val="18"/>
              </w:rPr>
              <w:t xml:space="preserve">46 – 55 </w:t>
            </w:r>
          </w:p>
        </w:tc>
        <w:tc>
          <w:tcPr>
            <w:tcW w:w="431" w:type="dxa"/>
          </w:tcPr>
          <w:p w14:paraId="3872985B" w14:textId="1445A988" w:rsidR="007F75F8" w:rsidRPr="0093519E" w:rsidRDefault="007F75F8" w:rsidP="007F75F8">
            <w:pPr>
              <w:jc w:val="both"/>
              <w:rPr>
                <w:b/>
                <w:sz w:val="18"/>
                <w:szCs w:val="18"/>
              </w:rPr>
            </w:pPr>
            <w:r w:rsidRPr="0093519E">
              <w:rPr>
                <w:sz w:val="18"/>
                <w:szCs w:val="18"/>
              </w:rPr>
              <w:t>8</w:t>
            </w:r>
          </w:p>
        </w:tc>
        <w:tc>
          <w:tcPr>
            <w:tcW w:w="562" w:type="dxa"/>
          </w:tcPr>
          <w:p w14:paraId="1F4BA205" w14:textId="4F858FE9" w:rsidR="007F75F8" w:rsidRPr="0093519E" w:rsidRDefault="007F75F8" w:rsidP="007F75F8">
            <w:pPr>
              <w:jc w:val="both"/>
              <w:rPr>
                <w:b/>
                <w:sz w:val="18"/>
                <w:szCs w:val="18"/>
              </w:rPr>
            </w:pPr>
            <w:r w:rsidRPr="0093519E">
              <w:rPr>
                <w:sz w:val="18"/>
                <w:szCs w:val="18"/>
              </w:rPr>
              <w:t>40</w:t>
            </w:r>
          </w:p>
        </w:tc>
        <w:tc>
          <w:tcPr>
            <w:tcW w:w="426" w:type="dxa"/>
          </w:tcPr>
          <w:p w14:paraId="33934DD1" w14:textId="51EEBEC0" w:rsidR="007F75F8" w:rsidRPr="0093519E" w:rsidRDefault="007F75F8" w:rsidP="007F75F8">
            <w:pPr>
              <w:jc w:val="both"/>
              <w:rPr>
                <w:b/>
                <w:sz w:val="18"/>
                <w:szCs w:val="18"/>
              </w:rPr>
            </w:pPr>
            <w:r w:rsidRPr="0093519E">
              <w:rPr>
                <w:sz w:val="18"/>
                <w:szCs w:val="18"/>
              </w:rPr>
              <w:t>9</w:t>
            </w:r>
          </w:p>
        </w:tc>
        <w:tc>
          <w:tcPr>
            <w:tcW w:w="849" w:type="dxa"/>
          </w:tcPr>
          <w:p w14:paraId="351D2703" w14:textId="4F18B52C" w:rsidR="007F75F8" w:rsidRPr="0093519E" w:rsidRDefault="007F75F8" w:rsidP="007F75F8">
            <w:pPr>
              <w:jc w:val="both"/>
              <w:rPr>
                <w:b/>
                <w:sz w:val="18"/>
                <w:szCs w:val="18"/>
              </w:rPr>
            </w:pPr>
            <w:r w:rsidRPr="0093519E">
              <w:rPr>
                <w:sz w:val="18"/>
                <w:szCs w:val="18"/>
              </w:rPr>
              <w:t>45</w:t>
            </w:r>
          </w:p>
        </w:tc>
      </w:tr>
      <w:tr w:rsidR="007F75F8" w:rsidRPr="0093519E" w14:paraId="590FA223" w14:textId="77777777" w:rsidTr="009C6EC5">
        <w:tc>
          <w:tcPr>
            <w:tcW w:w="1696" w:type="dxa"/>
          </w:tcPr>
          <w:p w14:paraId="4582F12D" w14:textId="1A241962" w:rsidR="007F75F8" w:rsidRPr="0093519E" w:rsidRDefault="007F75F8" w:rsidP="007F75F8">
            <w:pPr>
              <w:jc w:val="both"/>
              <w:rPr>
                <w:sz w:val="18"/>
                <w:szCs w:val="18"/>
              </w:rPr>
            </w:pPr>
            <w:r w:rsidRPr="0093519E">
              <w:rPr>
                <w:sz w:val="18"/>
                <w:szCs w:val="18"/>
              </w:rPr>
              <w:t xml:space="preserve">56 – 65 </w:t>
            </w:r>
          </w:p>
        </w:tc>
        <w:tc>
          <w:tcPr>
            <w:tcW w:w="431" w:type="dxa"/>
          </w:tcPr>
          <w:p w14:paraId="4B6B31A0" w14:textId="01EB48A2" w:rsidR="007F75F8" w:rsidRPr="0093519E" w:rsidRDefault="007F75F8" w:rsidP="007F75F8">
            <w:pPr>
              <w:jc w:val="both"/>
              <w:rPr>
                <w:b/>
                <w:sz w:val="18"/>
                <w:szCs w:val="18"/>
              </w:rPr>
            </w:pPr>
            <w:r w:rsidRPr="0093519E">
              <w:rPr>
                <w:sz w:val="18"/>
                <w:szCs w:val="18"/>
              </w:rPr>
              <w:t>6</w:t>
            </w:r>
          </w:p>
        </w:tc>
        <w:tc>
          <w:tcPr>
            <w:tcW w:w="562" w:type="dxa"/>
          </w:tcPr>
          <w:p w14:paraId="6A5B9EA4" w14:textId="3A4E14B1" w:rsidR="007F75F8" w:rsidRPr="0093519E" w:rsidRDefault="007F75F8" w:rsidP="007F75F8">
            <w:pPr>
              <w:jc w:val="both"/>
              <w:rPr>
                <w:b/>
                <w:sz w:val="18"/>
                <w:szCs w:val="18"/>
              </w:rPr>
            </w:pPr>
            <w:r w:rsidRPr="0093519E">
              <w:rPr>
                <w:sz w:val="18"/>
                <w:szCs w:val="18"/>
              </w:rPr>
              <w:t>30</w:t>
            </w:r>
          </w:p>
        </w:tc>
        <w:tc>
          <w:tcPr>
            <w:tcW w:w="426" w:type="dxa"/>
          </w:tcPr>
          <w:p w14:paraId="57E1D969" w14:textId="607C99BA" w:rsidR="007F75F8" w:rsidRPr="0093519E" w:rsidRDefault="007F75F8" w:rsidP="007F75F8">
            <w:pPr>
              <w:jc w:val="both"/>
              <w:rPr>
                <w:b/>
                <w:sz w:val="18"/>
                <w:szCs w:val="18"/>
              </w:rPr>
            </w:pPr>
            <w:r w:rsidRPr="0093519E">
              <w:rPr>
                <w:sz w:val="18"/>
                <w:szCs w:val="18"/>
              </w:rPr>
              <w:t>5</w:t>
            </w:r>
          </w:p>
        </w:tc>
        <w:tc>
          <w:tcPr>
            <w:tcW w:w="849" w:type="dxa"/>
          </w:tcPr>
          <w:p w14:paraId="0E5E7733" w14:textId="272253BB" w:rsidR="007F75F8" w:rsidRPr="0093519E" w:rsidRDefault="007F75F8" w:rsidP="007F75F8">
            <w:pPr>
              <w:jc w:val="both"/>
              <w:rPr>
                <w:b/>
                <w:sz w:val="18"/>
                <w:szCs w:val="18"/>
              </w:rPr>
            </w:pPr>
            <w:r w:rsidRPr="0093519E">
              <w:rPr>
                <w:sz w:val="18"/>
                <w:szCs w:val="18"/>
              </w:rPr>
              <w:t>25</w:t>
            </w:r>
          </w:p>
        </w:tc>
      </w:tr>
      <w:tr w:rsidR="007F75F8" w:rsidRPr="0093519E" w14:paraId="071A196F" w14:textId="77777777" w:rsidTr="009C6EC5">
        <w:tc>
          <w:tcPr>
            <w:tcW w:w="1696" w:type="dxa"/>
          </w:tcPr>
          <w:p w14:paraId="2C3AA654" w14:textId="75EE79B9" w:rsidR="007F75F8" w:rsidRPr="0093519E" w:rsidRDefault="007F75F8" w:rsidP="007F75F8">
            <w:pPr>
              <w:jc w:val="both"/>
              <w:rPr>
                <w:sz w:val="18"/>
                <w:szCs w:val="18"/>
              </w:rPr>
            </w:pPr>
            <w:r w:rsidRPr="0093519E">
              <w:rPr>
                <w:sz w:val="18"/>
                <w:szCs w:val="18"/>
              </w:rPr>
              <w:t xml:space="preserve">&gt; 65 </w:t>
            </w:r>
          </w:p>
        </w:tc>
        <w:tc>
          <w:tcPr>
            <w:tcW w:w="431" w:type="dxa"/>
          </w:tcPr>
          <w:p w14:paraId="610B9E5C" w14:textId="6AF2FAA2" w:rsidR="007F75F8" w:rsidRPr="0093519E" w:rsidRDefault="007F75F8" w:rsidP="007F75F8">
            <w:pPr>
              <w:jc w:val="both"/>
              <w:rPr>
                <w:b/>
                <w:sz w:val="18"/>
                <w:szCs w:val="18"/>
              </w:rPr>
            </w:pPr>
            <w:r w:rsidRPr="0093519E">
              <w:rPr>
                <w:sz w:val="18"/>
                <w:szCs w:val="18"/>
              </w:rPr>
              <w:t>1</w:t>
            </w:r>
          </w:p>
        </w:tc>
        <w:tc>
          <w:tcPr>
            <w:tcW w:w="562" w:type="dxa"/>
          </w:tcPr>
          <w:p w14:paraId="15C711F5" w14:textId="0686008E" w:rsidR="007F75F8" w:rsidRPr="0093519E" w:rsidRDefault="007F75F8" w:rsidP="007F75F8">
            <w:pPr>
              <w:jc w:val="both"/>
              <w:rPr>
                <w:b/>
                <w:sz w:val="18"/>
                <w:szCs w:val="18"/>
              </w:rPr>
            </w:pPr>
            <w:r w:rsidRPr="0093519E">
              <w:rPr>
                <w:sz w:val="18"/>
                <w:szCs w:val="18"/>
              </w:rPr>
              <w:t>5</w:t>
            </w:r>
          </w:p>
        </w:tc>
        <w:tc>
          <w:tcPr>
            <w:tcW w:w="426" w:type="dxa"/>
          </w:tcPr>
          <w:p w14:paraId="11089203" w14:textId="5DD00A0C" w:rsidR="007F75F8" w:rsidRPr="0093519E" w:rsidRDefault="007F75F8" w:rsidP="007F75F8">
            <w:pPr>
              <w:jc w:val="both"/>
              <w:rPr>
                <w:b/>
                <w:sz w:val="18"/>
                <w:szCs w:val="18"/>
              </w:rPr>
            </w:pPr>
            <w:r w:rsidRPr="0093519E">
              <w:rPr>
                <w:sz w:val="18"/>
                <w:szCs w:val="18"/>
              </w:rPr>
              <w:t>4</w:t>
            </w:r>
          </w:p>
        </w:tc>
        <w:tc>
          <w:tcPr>
            <w:tcW w:w="849" w:type="dxa"/>
          </w:tcPr>
          <w:p w14:paraId="10D644CD" w14:textId="111E4C9F" w:rsidR="007F75F8" w:rsidRPr="0093519E" w:rsidRDefault="007F75F8" w:rsidP="007F75F8">
            <w:pPr>
              <w:jc w:val="both"/>
              <w:rPr>
                <w:b/>
                <w:sz w:val="18"/>
                <w:szCs w:val="18"/>
              </w:rPr>
            </w:pPr>
            <w:r w:rsidRPr="0093519E">
              <w:rPr>
                <w:sz w:val="18"/>
                <w:szCs w:val="18"/>
              </w:rPr>
              <w:t>20</w:t>
            </w:r>
          </w:p>
        </w:tc>
      </w:tr>
      <w:tr w:rsidR="00476A9A" w:rsidRPr="0093519E" w14:paraId="0898FC8D" w14:textId="77777777" w:rsidTr="009C6EC5">
        <w:tc>
          <w:tcPr>
            <w:tcW w:w="1696" w:type="dxa"/>
          </w:tcPr>
          <w:p w14:paraId="7E0350E2" w14:textId="59B3CAF0" w:rsidR="00476A9A" w:rsidRPr="00476A9A" w:rsidRDefault="000E22D9" w:rsidP="007F75F8">
            <w:pPr>
              <w:jc w:val="both"/>
              <w:rPr>
                <w:b/>
                <w:sz w:val="18"/>
                <w:szCs w:val="18"/>
              </w:rPr>
            </w:pPr>
            <w:r>
              <w:rPr>
                <w:b/>
                <w:sz w:val="16"/>
                <w:szCs w:val="18"/>
              </w:rPr>
              <w:t>Gender</w:t>
            </w:r>
          </w:p>
        </w:tc>
        <w:tc>
          <w:tcPr>
            <w:tcW w:w="431" w:type="dxa"/>
          </w:tcPr>
          <w:p w14:paraId="6042F0D0" w14:textId="77777777" w:rsidR="00476A9A" w:rsidRPr="0093519E" w:rsidRDefault="00476A9A" w:rsidP="007F75F8">
            <w:pPr>
              <w:jc w:val="both"/>
              <w:rPr>
                <w:sz w:val="18"/>
                <w:szCs w:val="18"/>
              </w:rPr>
            </w:pPr>
          </w:p>
        </w:tc>
        <w:tc>
          <w:tcPr>
            <w:tcW w:w="562" w:type="dxa"/>
          </w:tcPr>
          <w:p w14:paraId="031D43CB" w14:textId="77777777" w:rsidR="00476A9A" w:rsidRPr="0093519E" w:rsidRDefault="00476A9A" w:rsidP="007F75F8">
            <w:pPr>
              <w:jc w:val="both"/>
              <w:rPr>
                <w:sz w:val="18"/>
                <w:szCs w:val="18"/>
              </w:rPr>
            </w:pPr>
          </w:p>
        </w:tc>
        <w:tc>
          <w:tcPr>
            <w:tcW w:w="426" w:type="dxa"/>
          </w:tcPr>
          <w:p w14:paraId="14BE6943" w14:textId="77777777" w:rsidR="00476A9A" w:rsidRPr="0093519E" w:rsidRDefault="00476A9A" w:rsidP="007F75F8">
            <w:pPr>
              <w:jc w:val="both"/>
              <w:rPr>
                <w:sz w:val="18"/>
                <w:szCs w:val="18"/>
              </w:rPr>
            </w:pPr>
          </w:p>
        </w:tc>
        <w:tc>
          <w:tcPr>
            <w:tcW w:w="849" w:type="dxa"/>
          </w:tcPr>
          <w:p w14:paraId="67D8F0C1" w14:textId="77777777" w:rsidR="00476A9A" w:rsidRPr="0093519E" w:rsidRDefault="00476A9A" w:rsidP="007F75F8">
            <w:pPr>
              <w:jc w:val="both"/>
              <w:rPr>
                <w:sz w:val="18"/>
                <w:szCs w:val="18"/>
              </w:rPr>
            </w:pPr>
          </w:p>
        </w:tc>
      </w:tr>
      <w:tr w:rsidR="00476A9A" w:rsidRPr="0093519E" w14:paraId="10CFD949" w14:textId="77777777" w:rsidTr="009C6EC5">
        <w:tc>
          <w:tcPr>
            <w:tcW w:w="1696" w:type="dxa"/>
          </w:tcPr>
          <w:p w14:paraId="442C3097" w14:textId="0513CA7D" w:rsidR="00476A9A" w:rsidRPr="00476A9A" w:rsidRDefault="00476A9A" w:rsidP="00476A9A">
            <w:pPr>
              <w:jc w:val="both"/>
              <w:rPr>
                <w:sz w:val="20"/>
                <w:szCs w:val="20"/>
              </w:rPr>
            </w:pPr>
            <w:proofErr w:type="spellStart"/>
            <w:r w:rsidRPr="00476A9A">
              <w:rPr>
                <w:sz w:val="20"/>
                <w:szCs w:val="20"/>
              </w:rPr>
              <w:t>Laki</w:t>
            </w:r>
            <w:proofErr w:type="spellEnd"/>
            <w:r w:rsidRPr="00476A9A">
              <w:rPr>
                <w:sz w:val="20"/>
                <w:szCs w:val="20"/>
              </w:rPr>
              <w:t xml:space="preserve"> – </w:t>
            </w:r>
            <w:proofErr w:type="spellStart"/>
            <w:r w:rsidRPr="00476A9A">
              <w:rPr>
                <w:sz w:val="20"/>
                <w:szCs w:val="20"/>
              </w:rPr>
              <w:t>laki</w:t>
            </w:r>
            <w:proofErr w:type="spellEnd"/>
            <w:r w:rsidRPr="00476A9A">
              <w:rPr>
                <w:sz w:val="20"/>
                <w:szCs w:val="20"/>
              </w:rPr>
              <w:t xml:space="preserve"> </w:t>
            </w:r>
          </w:p>
        </w:tc>
        <w:tc>
          <w:tcPr>
            <w:tcW w:w="431" w:type="dxa"/>
          </w:tcPr>
          <w:p w14:paraId="6E50EA8B" w14:textId="634BBD7A" w:rsidR="00476A9A" w:rsidRPr="00476A9A" w:rsidRDefault="00476A9A" w:rsidP="00476A9A">
            <w:pPr>
              <w:jc w:val="both"/>
              <w:rPr>
                <w:sz w:val="20"/>
                <w:szCs w:val="20"/>
              </w:rPr>
            </w:pPr>
            <w:r w:rsidRPr="00476A9A">
              <w:rPr>
                <w:sz w:val="20"/>
                <w:szCs w:val="20"/>
              </w:rPr>
              <w:t>7</w:t>
            </w:r>
          </w:p>
        </w:tc>
        <w:tc>
          <w:tcPr>
            <w:tcW w:w="562" w:type="dxa"/>
          </w:tcPr>
          <w:p w14:paraId="3142C099" w14:textId="6BB0E7A1" w:rsidR="00476A9A" w:rsidRPr="00476A9A" w:rsidRDefault="00476A9A" w:rsidP="00476A9A">
            <w:pPr>
              <w:jc w:val="both"/>
              <w:rPr>
                <w:sz w:val="20"/>
                <w:szCs w:val="20"/>
              </w:rPr>
            </w:pPr>
            <w:r w:rsidRPr="00476A9A">
              <w:rPr>
                <w:sz w:val="20"/>
                <w:szCs w:val="20"/>
              </w:rPr>
              <w:t>35</w:t>
            </w:r>
          </w:p>
        </w:tc>
        <w:tc>
          <w:tcPr>
            <w:tcW w:w="426" w:type="dxa"/>
          </w:tcPr>
          <w:p w14:paraId="68E368D9" w14:textId="7CB3046B" w:rsidR="00476A9A" w:rsidRPr="00476A9A" w:rsidRDefault="00476A9A" w:rsidP="00476A9A">
            <w:pPr>
              <w:jc w:val="both"/>
              <w:rPr>
                <w:sz w:val="20"/>
                <w:szCs w:val="20"/>
              </w:rPr>
            </w:pPr>
            <w:r w:rsidRPr="00476A9A">
              <w:rPr>
                <w:sz w:val="20"/>
                <w:szCs w:val="20"/>
              </w:rPr>
              <w:t>5</w:t>
            </w:r>
          </w:p>
        </w:tc>
        <w:tc>
          <w:tcPr>
            <w:tcW w:w="849" w:type="dxa"/>
          </w:tcPr>
          <w:p w14:paraId="773A40AB" w14:textId="7ABD83AA" w:rsidR="00476A9A" w:rsidRPr="00476A9A" w:rsidRDefault="00476A9A" w:rsidP="00476A9A">
            <w:pPr>
              <w:jc w:val="both"/>
              <w:rPr>
                <w:sz w:val="20"/>
                <w:szCs w:val="20"/>
              </w:rPr>
            </w:pPr>
            <w:r w:rsidRPr="00476A9A">
              <w:rPr>
                <w:sz w:val="20"/>
                <w:szCs w:val="20"/>
              </w:rPr>
              <w:t>25</w:t>
            </w:r>
          </w:p>
        </w:tc>
      </w:tr>
      <w:tr w:rsidR="00476A9A" w:rsidRPr="0093519E" w14:paraId="6852A2FB" w14:textId="77777777" w:rsidTr="009C6EC5">
        <w:tc>
          <w:tcPr>
            <w:tcW w:w="1696" w:type="dxa"/>
          </w:tcPr>
          <w:p w14:paraId="693FE996" w14:textId="53710845" w:rsidR="00476A9A" w:rsidRPr="00476A9A" w:rsidRDefault="00476A9A" w:rsidP="00476A9A">
            <w:pPr>
              <w:jc w:val="both"/>
              <w:rPr>
                <w:sz w:val="20"/>
                <w:szCs w:val="20"/>
              </w:rPr>
            </w:pPr>
            <w:proofErr w:type="spellStart"/>
            <w:r w:rsidRPr="00476A9A">
              <w:rPr>
                <w:sz w:val="20"/>
                <w:szCs w:val="20"/>
              </w:rPr>
              <w:t>Perempuan</w:t>
            </w:r>
            <w:proofErr w:type="spellEnd"/>
            <w:r w:rsidRPr="00476A9A">
              <w:rPr>
                <w:sz w:val="20"/>
                <w:szCs w:val="20"/>
              </w:rPr>
              <w:t xml:space="preserve"> </w:t>
            </w:r>
          </w:p>
        </w:tc>
        <w:tc>
          <w:tcPr>
            <w:tcW w:w="431" w:type="dxa"/>
          </w:tcPr>
          <w:p w14:paraId="53F10372" w14:textId="32570E1E" w:rsidR="00476A9A" w:rsidRPr="00476A9A" w:rsidRDefault="00476A9A" w:rsidP="00476A9A">
            <w:pPr>
              <w:jc w:val="both"/>
              <w:rPr>
                <w:sz w:val="20"/>
                <w:szCs w:val="20"/>
              </w:rPr>
            </w:pPr>
            <w:r w:rsidRPr="00476A9A">
              <w:rPr>
                <w:sz w:val="20"/>
                <w:szCs w:val="20"/>
              </w:rPr>
              <w:t>13</w:t>
            </w:r>
          </w:p>
        </w:tc>
        <w:tc>
          <w:tcPr>
            <w:tcW w:w="562" w:type="dxa"/>
          </w:tcPr>
          <w:p w14:paraId="601E1217" w14:textId="50C56093" w:rsidR="00476A9A" w:rsidRPr="00476A9A" w:rsidRDefault="00476A9A" w:rsidP="00476A9A">
            <w:pPr>
              <w:jc w:val="both"/>
              <w:rPr>
                <w:sz w:val="20"/>
                <w:szCs w:val="20"/>
              </w:rPr>
            </w:pPr>
            <w:r w:rsidRPr="00476A9A">
              <w:rPr>
                <w:sz w:val="20"/>
                <w:szCs w:val="20"/>
              </w:rPr>
              <w:t>65</w:t>
            </w:r>
          </w:p>
        </w:tc>
        <w:tc>
          <w:tcPr>
            <w:tcW w:w="426" w:type="dxa"/>
          </w:tcPr>
          <w:p w14:paraId="7CA8E8D9" w14:textId="3F16D2C6" w:rsidR="00476A9A" w:rsidRPr="00476A9A" w:rsidRDefault="00476A9A" w:rsidP="00476A9A">
            <w:pPr>
              <w:jc w:val="both"/>
              <w:rPr>
                <w:sz w:val="20"/>
                <w:szCs w:val="20"/>
              </w:rPr>
            </w:pPr>
            <w:r w:rsidRPr="00476A9A">
              <w:rPr>
                <w:sz w:val="20"/>
                <w:szCs w:val="20"/>
              </w:rPr>
              <w:t>15</w:t>
            </w:r>
          </w:p>
        </w:tc>
        <w:tc>
          <w:tcPr>
            <w:tcW w:w="849" w:type="dxa"/>
          </w:tcPr>
          <w:p w14:paraId="76F9CDA1" w14:textId="69A0DAEE" w:rsidR="00476A9A" w:rsidRPr="00476A9A" w:rsidRDefault="00476A9A" w:rsidP="00476A9A">
            <w:pPr>
              <w:jc w:val="both"/>
              <w:rPr>
                <w:sz w:val="20"/>
                <w:szCs w:val="20"/>
              </w:rPr>
            </w:pPr>
            <w:r w:rsidRPr="00476A9A">
              <w:rPr>
                <w:sz w:val="20"/>
                <w:szCs w:val="20"/>
              </w:rPr>
              <w:t>75</w:t>
            </w:r>
          </w:p>
        </w:tc>
      </w:tr>
      <w:tr w:rsidR="00476A9A" w:rsidRPr="0093519E" w14:paraId="1F891F54" w14:textId="77777777" w:rsidTr="009C6EC5">
        <w:tc>
          <w:tcPr>
            <w:tcW w:w="1696" w:type="dxa"/>
          </w:tcPr>
          <w:p w14:paraId="1785B996" w14:textId="3EE0BE40" w:rsidR="00476A9A" w:rsidRPr="00D13698" w:rsidRDefault="000E22D9" w:rsidP="00476A9A">
            <w:pPr>
              <w:jc w:val="both"/>
              <w:rPr>
                <w:b/>
                <w:sz w:val="20"/>
                <w:szCs w:val="18"/>
              </w:rPr>
            </w:pPr>
            <w:r>
              <w:rPr>
                <w:b/>
                <w:sz w:val="20"/>
              </w:rPr>
              <w:t>Education</w:t>
            </w:r>
          </w:p>
        </w:tc>
        <w:tc>
          <w:tcPr>
            <w:tcW w:w="431" w:type="dxa"/>
          </w:tcPr>
          <w:p w14:paraId="002D6003" w14:textId="77777777" w:rsidR="00476A9A" w:rsidRPr="0093519E" w:rsidRDefault="00476A9A" w:rsidP="00476A9A">
            <w:pPr>
              <w:jc w:val="both"/>
              <w:rPr>
                <w:sz w:val="18"/>
                <w:szCs w:val="18"/>
              </w:rPr>
            </w:pPr>
          </w:p>
        </w:tc>
        <w:tc>
          <w:tcPr>
            <w:tcW w:w="562" w:type="dxa"/>
          </w:tcPr>
          <w:p w14:paraId="67C90ADF" w14:textId="77777777" w:rsidR="00476A9A" w:rsidRPr="0093519E" w:rsidRDefault="00476A9A" w:rsidP="00476A9A">
            <w:pPr>
              <w:jc w:val="both"/>
              <w:rPr>
                <w:sz w:val="18"/>
                <w:szCs w:val="18"/>
              </w:rPr>
            </w:pPr>
          </w:p>
        </w:tc>
        <w:tc>
          <w:tcPr>
            <w:tcW w:w="426" w:type="dxa"/>
          </w:tcPr>
          <w:p w14:paraId="26B302EA" w14:textId="77777777" w:rsidR="00476A9A" w:rsidRPr="0093519E" w:rsidRDefault="00476A9A" w:rsidP="00476A9A">
            <w:pPr>
              <w:jc w:val="both"/>
              <w:rPr>
                <w:sz w:val="18"/>
                <w:szCs w:val="18"/>
              </w:rPr>
            </w:pPr>
          </w:p>
        </w:tc>
        <w:tc>
          <w:tcPr>
            <w:tcW w:w="849" w:type="dxa"/>
          </w:tcPr>
          <w:p w14:paraId="3C8398C9" w14:textId="77777777" w:rsidR="00476A9A" w:rsidRPr="0093519E" w:rsidRDefault="00476A9A" w:rsidP="00476A9A">
            <w:pPr>
              <w:jc w:val="both"/>
              <w:rPr>
                <w:sz w:val="18"/>
                <w:szCs w:val="18"/>
              </w:rPr>
            </w:pPr>
          </w:p>
        </w:tc>
      </w:tr>
      <w:tr w:rsidR="00476A9A" w:rsidRPr="0093519E" w14:paraId="1BF67961" w14:textId="77777777" w:rsidTr="009C6EC5">
        <w:tc>
          <w:tcPr>
            <w:tcW w:w="1696" w:type="dxa"/>
          </w:tcPr>
          <w:p w14:paraId="4D62CAAC" w14:textId="65E102D1" w:rsidR="00476A9A" w:rsidRPr="00D13698" w:rsidRDefault="00476A9A" w:rsidP="00476A9A">
            <w:pPr>
              <w:jc w:val="both"/>
              <w:rPr>
                <w:sz w:val="20"/>
                <w:szCs w:val="18"/>
              </w:rPr>
            </w:pPr>
            <w:r w:rsidRPr="00D13698">
              <w:rPr>
                <w:sz w:val="20"/>
              </w:rPr>
              <w:t>SMA</w:t>
            </w:r>
          </w:p>
        </w:tc>
        <w:tc>
          <w:tcPr>
            <w:tcW w:w="431" w:type="dxa"/>
          </w:tcPr>
          <w:p w14:paraId="620608FE" w14:textId="0435F3EE" w:rsidR="00476A9A" w:rsidRPr="00476A9A" w:rsidRDefault="00476A9A" w:rsidP="00476A9A">
            <w:pPr>
              <w:jc w:val="both"/>
              <w:rPr>
                <w:sz w:val="20"/>
                <w:szCs w:val="18"/>
              </w:rPr>
            </w:pPr>
            <w:r w:rsidRPr="00476A9A">
              <w:rPr>
                <w:sz w:val="20"/>
              </w:rPr>
              <w:t>3</w:t>
            </w:r>
          </w:p>
        </w:tc>
        <w:tc>
          <w:tcPr>
            <w:tcW w:w="562" w:type="dxa"/>
          </w:tcPr>
          <w:p w14:paraId="1C93D051" w14:textId="24DBA96F" w:rsidR="00476A9A" w:rsidRPr="00476A9A" w:rsidRDefault="00476A9A" w:rsidP="00476A9A">
            <w:pPr>
              <w:jc w:val="both"/>
              <w:rPr>
                <w:sz w:val="20"/>
                <w:szCs w:val="18"/>
              </w:rPr>
            </w:pPr>
            <w:r w:rsidRPr="00476A9A">
              <w:rPr>
                <w:sz w:val="20"/>
              </w:rPr>
              <w:t>15</w:t>
            </w:r>
          </w:p>
        </w:tc>
        <w:tc>
          <w:tcPr>
            <w:tcW w:w="426" w:type="dxa"/>
          </w:tcPr>
          <w:p w14:paraId="6DAB774F" w14:textId="19FFD51A" w:rsidR="00476A9A" w:rsidRPr="00476A9A" w:rsidRDefault="00476A9A" w:rsidP="00476A9A">
            <w:pPr>
              <w:jc w:val="both"/>
              <w:rPr>
                <w:sz w:val="20"/>
                <w:szCs w:val="18"/>
              </w:rPr>
            </w:pPr>
            <w:r w:rsidRPr="00476A9A">
              <w:rPr>
                <w:sz w:val="20"/>
              </w:rPr>
              <w:t>3</w:t>
            </w:r>
          </w:p>
        </w:tc>
        <w:tc>
          <w:tcPr>
            <w:tcW w:w="849" w:type="dxa"/>
          </w:tcPr>
          <w:p w14:paraId="660D0144" w14:textId="069F0EC1" w:rsidR="00476A9A" w:rsidRPr="00476A9A" w:rsidRDefault="00476A9A" w:rsidP="00476A9A">
            <w:pPr>
              <w:jc w:val="both"/>
              <w:rPr>
                <w:sz w:val="20"/>
                <w:szCs w:val="18"/>
              </w:rPr>
            </w:pPr>
            <w:r w:rsidRPr="00476A9A">
              <w:rPr>
                <w:sz w:val="20"/>
              </w:rPr>
              <w:t>15</w:t>
            </w:r>
          </w:p>
        </w:tc>
      </w:tr>
      <w:tr w:rsidR="00476A9A" w:rsidRPr="0093519E" w14:paraId="1A48A590" w14:textId="77777777" w:rsidTr="009C6EC5">
        <w:tc>
          <w:tcPr>
            <w:tcW w:w="1696" w:type="dxa"/>
          </w:tcPr>
          <w:p w14:paraId="6538A8DC" w14:textId="1F05C075" w:rsidR="00476A9A" w:rsidRPr="00D13698" w:rsidRDefault="00476A9A" w:rsidP="00476A9A">
            <w:pPr>
              <w:jc w:val="both"/>
              <w:rPr>
                <w:sz w:val="20"/>
                <w:szCs w:val="18"/>
              </w:rPr>
            </w:pPr>
            <w:r w:rsidRPr="00D13698">
              <w:rPr>
                <w:sz w:val="20"/>
              </w:rPr>
              <w:t>SMP</w:t>
            </w:r>
          </w:p>
        </w:tc>
        <w:tc>
          <w:tcPr>
            <w:tcW w:w="431" w:type="dxa"/>
          </w:tcPr>
          <w:p w14:paraId="49B2F243" w14:textId="3AB500C7" w:rsidR="00476A9A" w:rsidRPr="00476A9A" w:rsidRDefault="00476A9A" w:rsidP="00476A9A">
            <w:pPr>
              <w:jc w:val="both"/>
              <w:rPr>
                <w:sz w:val="20"/>
                <w:szCs w:val="18"/>
              </w:rPr>
            </w:pPr>
            <w:r w:rsidRPr="00476A9A">
              <w:rPr>
                <w:sz w:val="20"/>
              </w:rPr>
              <w:t>8</w:t>
            </w:r>
          </w:p>
        </w:tc>
        <w:tc>
          <w:tcPr>
            <w:tcW w:w="562" w:type="dxa"/>
          </w:tcPr>
          <w:p w14:paraId="7104D538" w14:textId="4CEB9594" w:rsidR="00476A9A" w:rsidRPr="00476A9A" w:rsidRDefault="00476A9A" w:rsidP="00476A9A">
            <w:pPr>
              <w:jc w:val="both"/>
              <w:rPr>
                <w:sz w:val="20"/>
                <w:szCs w:val="18"/>
              </w:rPr>
            </w:pPr>
            <w:r w:rsidRPr="00476A9A">
              <w:rPr>
                <w:sz w:val="20"/>
              </w:rPr>
              <w:t>40</w:t>
            </w:r>
          </w:p>
        </w:tc>
        <w:tc>
          <w:tcPr>
            <w:tcW w:w="426" w:type="dxa"/>
          </w:tcPr>
          <w:p w14:paraId="6174C039" w14:textId="04D62CF4" w:rsidR="00476A9A" w:rsidRPr="00476A9A" w:rsidRDefault="00476A9A" w:rsidP="00476A9A">
            <w:pPr>
              <w:jc w:val="both"/>
              <w:rPr>
                <w:sz w:val="20"/>
                <w:szCs w:val="18"/>
              </w:rPr>
            </w:pPr>
            <w:r w:rsidRPr="00476A9A">
              <w:rPr>
                <w:sz w:val="20"/>
              </w:rPr>
              <w:t>3</w:t>
            </w:r>
          </w:p>
        </w:tc>
        <w:tc>
          <w:tcPr>
            <w:tcW w:w="849" w:type="dxa"/>
          </w:tcPr>
          <w:p w14:paraId="56FF46B6" w14:textId="27874C7B" w:rsidR="00476A9A" w:rsidRPr="00476A9A" w:rsidRDefault="00476A9A" w:rsidP="00476A9A">
            <w:pPr>
              <w:jc w:val="both"/>
              <w:rPr>
                <w:sz w:val="20"/>
                <w:szCs w:val="18"/>
              </w:rPr>
            </w:pPr>
            <w:r w:rsidRPr="00476A9A">
              <w:rPr>
                <w:sz w:val="20"/>
              </w:rPr>
              <w:t>15</w:t>
            </w:r>
          </w:p>
        </w:tc>
      </w:tr>
      <w:tr w:rsidR="00476A9A" w:rsidRPr="0093519E" w14:paraId="75F31C83" w14:textId="77777777" w:rsidTr="009C6EC5">
        <w:tc>
          <w:tcPr>
            <w:tcW w:w="1696" w:type="dxa"/>
          </w:tcPr>
          <w:p w14:paraId="0D57CFB8" w14:textId="0C8DDB3C" w:rsidR="00476A9A" w:rsidRPr="00D13698" w:rsidRDefault="00476A9A" w:rsidP="00476A9A">
            <w:pPr>
              <w:jc w:val="both"/>
              <w:rPr>
                <w:sz w:val="20"/>
                <w:szCs w:val="18"/>
              </w:rPr>
            </w:pPr>
            <w:r w:rsidRPr="00D13698">
              <w:rPr>
                <w:sz w:val="20"/>
              </w:rPr>
              <w:t>SD</w:t>
            </w:r>
          </w:p>
        </w:tc>
        <w:tc>
          <w:tcPr>
            <w:tcW w:w="431" w:type="dxa"/>
          </w:tcPr>
          <w:p w14:paraId="7CC8847B" w14:textId="39204A64" w:rsidR="00476A9A" w:rsidRPr="00476A9A" w:rsidRDefault="00476A9A" w:rsidP="00476A9A">
            <w:pPr>
              <w:jc w:val="both"/>
              <w:rPr>
                <w:sz w:val="20"/>
                <w:szCs w:val="18"/>
              </w:rPr>
            </w:pPr>
            <w:r w:rsidRPr="00476A9A">
              <w:rPr>
                <w:sz w:val="20"/>
              </w:rPr>
              <w:t>6</w:t>
            </w:r>
          </w:p>
        </w:tc>
        <w:tc>
          <w:tcPr>
            <w:tcW w:w="562" w:type="dxa"/>
          </w:tcPr>
          <w:p w14:paraId="338F5D31" w14:textId="26D29DA5" w:rsidR="00476A9A" w:rsidRPr="00476A9A" w:rsidRDefault="00476A9A" w:rsidP="00476A9A">
            <w:pPr>
              <w:jc w:val="both"/>
              <w:rPr>
                <w:sz w:val="20"/>
                <w:szCs w:val="18"/>
              </w:rPr>
            </w:pPr>
            <w:r w:rsidRPr="00476A9A">
              <w:rPr>
                <w:sz w:val="20"/>
              </w:rPr>
              <w:t>30</w:t>
            </w:r>
          </w:p>
        </w:tc>
        <w:tc>
          <w:tcPr>
            <w:tcW w:w="426" w:type="dxa"/>
          </w:tcPr>
          <w:p w14:paraId="1DF6FA0B" w14:textId="78F68912" w:rsidR="00476A9A" w:rsidRPr="00476A9A" w:rsidRDefault="00476A9A" w:rsidP="00476A9A">
            <w:pPr>
              <w:jc w:val="both"/>
              <w:rPr>
                <w:sz w:val="20"/>
                <w:szCs w:val="18"/>
              </w:rPr>
            </w:pPr>
            <w:r w:rsidRPr="00476A9A">
              <w:rPr>
                <w:sz w:val="20"/>
              </w:rPr>
              <w:t>9</w:t>
            </w:r>
          </w:p>
        </w:tc>
        <w:tc>
          <w:tcPr>
            <w:tcW w:w="849" w:type="dxa"/>
          </w:tcPr>
          <w:p w14:paraId="26E33849" w14:textId="24F57858" w:rsidR="00476A9A" w:rsidRPr="00476A9A" w:rsidRDefault="00476A9A" w:rsidP="00476A9A">
            <w:pPr>
              <w:jc w:val="both"/>
              <w:rPr>
                <w:sz w:val="20"/>
                <w:szCs w:val="18"/>
              </w:rPr>
            </w:pPr>
            <w:r w:rsidRPr="00476A9A">
              <w:rPr>
                <w:sz w:val="20"/>
              </w:rPr>
              <w:t>45</w:t>
            </w:r>
          </w:p>
        </w:tc>
      </w:tr>
      <w:tr w:rsidR="00476A9A" w:rsidRPr="0093519E" w14:paraId="2817BE19" w14:textId="77777777" w:rsidTr="009C6EC5">
        <w:tc>
          <w:tcPr>
            <w:tcW w:w="1696" w:type="dxa"/>
          </w:tcPr>
          <w:p w14:paraId="35C43980" w14:textId="332444C6" w:rsidR="00476A9A" w:rsidRPr="00D13698" w:rsidRDefault="00712F82" w:rsidP="00476A9A">
            <w:pPr>
              <w:jc w:val="both"/>
              <w:rPr>
                <w:sz w:val="20"/>
                <w:szCs w:val="18"/>
              </w:rPr>
            </w:pPr>
            <w:r>
              <w:rPr>
                <w:sz w:val="20"/>
              </w:rPr>
              <w:lastRenderedPageBreak/>
              <w:t>No School</w:t>
            </w:r>
          </w:p>
        </w:tc>
        <w:tc>
          <w:tcPr>
            <w:tcW w:w="431" w:type="dxa"/>
          </w:tcPr>
          <w:p w14:paraId="43DEA91C" w14:textId="12EF060D" w:rsidR="00476A9A" w:rsidRPr="00476A9A" w:rsidRDefault="00476A9A" w:rsidP="00476A9A">
            <w:pPr>
              <w:jc w:val="both"/>
              <w:rPr>
                <w:sz w:val="20"/>
                <w:szCs w:val="18"/>
              </w:rPr>
            </w:pPr>
            <w:r w:rsidRPr="00476A9A">
              <w:rPr>
                <w:sz w:val="20"/>
              </w:rPr>
              <w:t>3</w:t>
            </w:r>
          </w:p>
        </w:tc>
        <w:tc>
          <w:tcPr>
            <w:tcW w:w="562" w:type="dxa"/>
          </w:tcPr>
          <w:p w14:paraId="500A6732" w14:textId="76C7EDF9" w:rsidR="00476A9A" w:rsidRPr="00476A9A" w:rsidRDefault="00476A9A" w:rsidP="00476A9A">
            <w:pPr>
              <w:jc w:val="both"/>
              <w:rPr>
                <w:sz w:val="20"/>
                <w:szCs w:val="18"/>
              </w:rPr>
            </w:pPr>
            <w:r w:rsidRPr="00476A9A">
              <w:rPr>
                <w:sz w:val="20"/>
              </w:rPr>
              <w:t>15</w:t>
            </w:r>
          </w:p>
        </w:tc>
        <w:tc>
          <w:tcPr>
            <w:tcW w:w="426" w:type="dxa"/>
          </w:tcPr>
          <w:p w14:paraId="3A25C2B4" w14:textId="6F014DB5" w:rsidR="00476A9A" w:rsidRPr="00476A9A" w:rsidRDefault="00476A9A" w:rsidP="00476A9A">
            <w:pPr>
              <w:jc w:val="both"/>
              <w:rPr>
                <w:sz w:val="20"/>
                <w:szCs w:val="18"/>
              </w:rPr>
            </w:pPr>
            <w:r w:rsidRPr="00476A9A">
              <w:rPr>
                <w:sz w:val="20"/>
              </w:rPr>
              <w:t>5</w:t>
            </w:r>
          </w:p>
        </w:tc>
        <w:tc>
          <w:tcPr>
            <w:tcW w:w="849" w:type="dxa"/>
          </w:tcPr>
          <w:p w14:paraId="55AB4F8D" w14:textId="200F1A75" w:rsidR="00476A9A" w:rsidRPr="00476A9A" w:rsidRDefault="00476A9A" w:rsidP="00476A9A">
            <w:pPr>
              <w:jc w:val="both"/>
              <w:rPr>
                <w:sz w:val="20"/>
                <w:szCs w:val="18"/>
              </w:rPr>
            </w:pPr>
            <w:r w:rsidRPr="00476A9A">
              <w:rPr>
                <w:sz w:val="20"/>
              </w:rPr>
              <w:t>25</w:t>
            </w:r>
          </w:p>
        </w:tc>
      </w:tr>
    </w:tbl>
    <w:p w14:paraId="7A560B8E" w14:textId="77777777" w:rsidR="00712F82" w:rsidRDefault="00712F82" w:rsidP="00453F0C">
      <w:pPr>
        <w:ind w:firstLine="426"/>
        <w:jc w:val="both"/>
      </w:pPr>
    </w:p>
    <w:p w14:paraId="5546CB98" w14:textId="331B9C36" w:rsidR="00712F82" w:rsidRDefault="00712F82" w:rsidP="00453F0C">
      <w:pPr>
        <w:ind w:firstLine="426"/>
        <w:jc w:val="both"/>
      </w:pPr>
      <w:r w:rsidRPr="00712F82">
        <w:t>Based on table 1 above shows that the characteristics of respondents based on age, the most respondents in the intervention group were in the age range of 46 – 55 years as much as (40%) while in the control group there were in the age range of 46 – 55 years as much as (45%).  In the characteristics of Gender, the most respondents were female, namely 13 respondents (65%) in the intervention group and 15 respondents (75%) in the control group. The most education respondents were 8 respondents (40%) in the intervention group and 9 respondents (45%) in the control group (40%) in the intervention group and 9 respondents (45%) in the control group.</w:t>
      </w:r>
    </w:p>
    <w:p w14:paraId="655C28F1" w14:textId="1B9B8696" w:rsidR="007F75F8" w:rsidRDefault="007F75F8" w:rsidP="00803DDA">
      <w:pPr>
        <w:ind w:firstLine="426"/>
        <w:jc w:val="center"/>
        <w:rPr>
          <w:b/>
          <w:sz w:val="22"/>
        </w:rPr>
      </w:pPr>
    </w:p>
    <w:p w14:paraId="4453C21F" w14:textId="36157A13" w:rsidR="00803DDA" w:rsidRDefault="00803DDA" w:rsidP="00803DDA">
      <w:pPr>
        <w:ind w:firstLine="426"/>
        <w:jc w:val="center"/>
        <w:rPr>
          <w:b/>
          <w:sz w:val="22"/>
        </w:rPr>
      </w:pPr>
      <w:r w:rsidRPr="00803DDA">
        <w:rPr>
          <w:b/>
          <w:sz w:val="22"/>
        </w:rPr>
        <w:t>Tabl</w:t>
      </w:r>
      <w:r w:rsidR="00712F82">
        <w:rPr>
          <w:b/>
          <w:sz w:val="22"/>
        </w:rPr>
        <w:t>e</w:t>
      </w:r>
      <w:r w:rsidRPr="00803DDA">
        <w:rPr>
          <w:b/>
          <w:sz w:val="22"/>
        </w:rPr>
        <w:t xml:space="preserve"> </w:t>
      </w:r>
      <w:r>
        <w:rPr>
          <w:b/>
          <w:sz w:val="22"/>
        </w:rPr>
        <w:t>2</w:t>
      </w:r>
      <w:r w:rsidRPr="00803DDA">
        <w:rPr>
          <w:b/>
          <w:sz w:val="22"/>
        </w:rPr>
        <w:t>.</w:t>
      </w:r>
    </w:p>
    <w:p w14:paraId="1A2DB3E2" w14:textId="77777777" w:rsidR="00712F82" w:rsidRDefault="00712F82" w:rsidP="00803DDA">
      <w:pPr>
        <w:jc w:val="center"/>
      </w:pPr>
      <w:r w:rsidRPr="00712F82">
        <w:t xml:space="preserve">Differences in Community </w:t>
      </w:r>
    </w:p>
    <w:p w14:paraId="4362CAB2" w14:textId="38B8875C" w:rsidR="00803DDA" w:rsidRPr="00803DDA" w:rsidRDefault="00712F82" w:rsidP="00803DDA">
      <w:pPr>
        <w:jc w:val="center"/>
        <w:rPr>
          <w:b/>
          <w:sz w:val="22"/>
        </w:rPr>
      </w:pPr>
      <w:r w:rsidRPr="00712F82">
        <w:t>Implementation Strategy Provision</w:t>
      </w:r>
    </w:p>
    <w:tbl>
      <w:tblPr>
        <w:tblStyle w:val="TableGrid"/>
        <w:tblW w:w="4253" w:type="dxa"/>
        <w:tblInd w:w="-5" w:type="dxa"/>
        <w:tblLook w:val="04A0" w:firstRow="1" w:lastRow="0" w:firstColumn="1" w:lastColumn="0" w:noHBand="0" w:noVBand="1"/>
      </w:tblPr>
      <w:tblGrid>
        <w:gridCol w:w="964"/>
        <w:gridCol w:w="1627"/>
        <w:gridCol w:w="1662"/>
      </w:tblGrid>
      <w:tr w:rsidR="008E2F14" w14:paraId="46ECBDC3" w14:textId="77777777" w:rsidTr="009C6EC5">
        <w:tc>
          <w:tcPr>
            <w:tcW w:w="4253" w:type="dxa"/>
            <w:gridSpan w:val="3"/>
          </w:tcPr>
          <w:p w14:paraId="50F7A11D" w14:textId="77777777" w:rsidR="008E2F14" w:rsidRDefault="008E2F14" w:rsidP="008E2F14">
            <w:pPr>
              <w:autoSpaceDE w:val="0"/>
              <w:autoSpaceDN w:val="0"/>
              <w:adjustRightInd w:val="0"/>
              <w:jc w:val="center"/>
            </w:pPr>
            <w:r w:rsidRPr="004F4C1D">
              <w:rPr>
                <w:b/>
                <w:bCs/>
                <w:color w:val="000000"/>
                <w:sz w:val="20"/>
                <w:szCs w:val="18"/>
              </w:rPr>
              <w:t xml:space="preserve">Test </w:t>
            </w:r>
            <w:proofErr w:type="spellStart"/>
            <w:r w:rsidRPr="004F4C1D">
              <w:rPr>
                <w:b/>
                <w:bCs/>
                <w:color w:val="000000"/>
                <w:sz w:val="20"/>
                <w:szCs w:val="18"/>
              </w:rPr>
              <w:t>Statistics</w:t>
            </w:r>
            <w:r w:rsidRPr="004F4C1D">
              <w:rPr>
                <w:b/>
                <w:bCs/>
                <w:color w:val="000000"/>
                <w:sz w:val="20"/>
                <w:szCs w:val="18"/>
                <w:vertAlign w:val="superscript"/>
              </w:rPr>
              <w:t>a</w:t>
            </w:r>
            <w:proofErr w:type="spellEnd"/>
          </w:p>
        </w:tc>
      </w:tr>
      <w:tr w:rsidR="008E2F14" w14:paraId="56C0B9EC" w14:textId="77777777" w:rsidTr="009C6EC5">
        <w:tc>
          <w:tcPr>
            <w:tcW w:w="964" w:type="dxa"/>
          </w:tcPr>
          <w:p w14:paraId="0338AEB8" w14:textId="77777777" w:rsidR="008E2F14" w:rsidRDefault="008E2F14" w:rsidP="008E2F14">
            <w:pPr>
              <w:autoSpaceDE w:val="0"/>
              <w:autoSpaceDN w:val="0"/>
              <w:adjustRightInd w:val="0"/>
            </w:pPr>
          </w:p>
        </w:tc>
        <w:tc>
          <w:tcPr>
            <w:tcW w:w="1627" w:type="dxa"/>
          </w:tcPr>
          <w:p w14:paraId="30938A42" w14:textId="77777777" w:rsidR="008E2F14" w:rsidRPr="004F4C1D" w:rsidRDefault="008E2F14" w:rsidP="009C6EC5">
            <w:pPr>
              <w:autoSpaceDE w:val="0"/>
              <w:autoSpaceDN w:val="0"/>
              <w:adjustRightInd w:val="0"/>
              <w:ind w:right="60"/>
              <w:rPr>
                <w:color w:val="000000"/>
                <w:sz w:val="20"/>
                <w:szCs w:val="18"/>
              </w:rPr>
            </w:pPr>
            <w:r w:rsidRPr="004F4C1D">
              <w:rPr>
                <w:color w:val="000000"/>
                <w:sz w:val="20"/>
                <w:szCs w:val="18"/>
              </w:rPr>
              <w:t xml:space="preserve">Post Test </w:t>
            </w:r>
            <w:proofErr w:type="spellStart"/>
            <w:r w:rsidRPr="004F4C1D">
              <w:rPr>
                <w:color w:val="000000"/>
                <w:sz w:val="20"/>
                <w:szCs w:val="18"/>
              </w:rPr>
              <w:t>Eksperimen</w:t>
            </w:r>
            <w:proofErr w:type="spellEnd"/>
            <w:r w:rsidRPr="004F4C1D">
              <w:rPr>
                <w:color w:val="000000"/>
                <w:sz w:val="20"/>
                <w:szCs w:val="18"/>
              </w:rPr>
              <w:t xml:space="preserve"> - Pre-Test </w:t>
            </w:r>
            <w:proofErr w:type="spellStart"/>
            <w:r w:rsidRPr="004F4C1D">
              <w:rPr>
                <w:color w:val="000000"/>
                <w:sz w:val="20"/>
                <w:szCs w:val="18"/>
              </w:rPr>
              <w:t>Eksperimen</w:t>
            </w:r>
            <w:proofErr w:type="spellEnd"/>
          </w:p>
        </w:tc>
        <w:tc>
          <w:tcPr>
            <w:tcW w:w="1662" w:type="dxa"/>
          </w:tcPr>
          <w:p w14:paraId="272BCF69" w14:textId="77777777" w:rsidR="008E2F14" w:rsidRPr="004F4C1D" w:rsidRDefault="008E2F14" w:rsidP="009C6EC5">
            <w:pPr>
              <w:autoSpaceDE w:val="0"/>
              <w:autoSpaceDN w:val="0"/>
              <w:adjustRightInd w:val="0"/>
              <w:ind w:right="60"/>
              <w:rPr>
                <w:color w:val="000000"/>
                <w:sz w:val="20"/>
                <w:szCs w:val="18"/>
              </w:rPr>
            </w:pPr>
            <w:r w:rsidRPr="004F4C1D">
              <w:rPr>
                <w:color w:val="000000"/>
                <w:sz w:val="20"/>
                <w:szCs w:val="18"/>
              </w:rPr>
              <w:t xml:space="preserve">Post-Test </w:t>
            </w:r>
            <w:proofErr w:type="spellStart"/>
            <w:r w:rsidRPr="004F4C1D">
              <w:rPr>
                <w:color w:val="000000"/>
                <w:sz w:val="20"/>
                <w:szCs w:val="18"/>
              </w:rPr>
              <w:t>Kontrol</w:t>
            </w:r>
            <w:proofErr w:type="spellEnd"/>
            <w:r w:rsidRPr="004F4C1D">
              <w:rPr>
                <w:color w:val="000000"/>
                <w:sz w:val="20"/>
                <w:szCs w:val="18"/>
              </w:rPr>
              <w:t xml:space="preserve"> - Pre-Test </w:t>
            </w:r>
            <w:proofErr w:type="spellStart"/>
            <w:r w:rsidRPr="004F4C1D">
              <w:rPr>
                <w:color w:val="000000"/>
                <w:sz w:val="20"/>
                <w:szCs w:val="18"/>
              </w:rPr>
              <w:t>Kontrol</w:t>
            </w:r>
            <w:proofErr w:type="spellEnd"/>
          </w:p>
        </w:tc>
      </w:tr>
      <w:tr w:rsidR="008E2F14" w14:paraId="0DCCAF44" w14:textId="77777777" w:rsidTr="009C6EC5">
        <w:tc>
          <w:tcPr>
            <w:tcW w:w="964" w:type="dxa"/>
          </w:tcPr>
          <w:p w14:paraId="3AA97737" w14:textId="77777777" w:rsidR="008E2F14" w:rsidRPr="004F4C1D" w:rsidRDefault="008E2F14" w:rsidP="008E2F14">
            <w:pPr>
              <w:autoSpaceDE w:val="0"/>
              <w:autoSpaceDN w:val="0"/>
              <w:adjustRightInd w:val="0"/>
              <w:ind w:left="60" w:right="60"/>
              <w:rPr>
                <w:color w:val="000000"/>
                <w:sz w:val="20"/>
                <w:szCs w:val="18"/>
              </w:rPr>
            </w:pPr>
            <w:r w:rsidRPr="004F4C1D">
              <w:rPr>
                <w:color w:val="000000"/>
                <w:sz w:val="20"/>
                <w:szCs w:val="18"/>
              </w:rPr>
              <w:t>Z</w:t>
            </w:r>
          </w:p>
        </w:tc>
        <w:tc>
          <w:tcPr>
            <w:tcW w:w="1627" w:type="dxa"/>
          </w:tcPr>
          <w:p w14:paraId="124F42B7" w14:textId="77777777" w:rsidR="008E2F14" w:rsidRPr="004F4C1D" w:rsidRDefault="008E2F14" w:rsidP="008E2F14">
            <w:pPr>
              <w:autoSpaceDE w:val="0"/>
              <w:autoSpaceDN w:val="0"/>
              <w:adjustRightInd w:val="0"/>
              <w:ind w:left="60" w:right="60"/>
              <w:jc w:val="right"/>
              <w:rPr>
                <w:color w:val="000000"/>
                <w:sz w:val="20"/>
                <w:szCs w:val="18"/>
              </w:rPr>
            </w:pPr>
            <w:r w:rsidRPr="004F4C1D">
              <w:rPr>
                <w:color w:val="000000"/>
                <w:sz w:val="20"/>
                <w:szCs w:val="18"/>
              </w:rPr>
              <w:t>-1.581</w:t>
            </w:r>
            <w:r w:rsidRPr="004F4C1D">
              <w:rPr>
                <w:color w:val="000000"/>
                <w:sz w:val="20"/>
                <w:szCs w:val="18"/>
                <w:vertAlign w:val="superscript"/>
              </w:rPr>
              <w:t>b</w:t>
            </w:r>
          </w:p>
        </w:tc>
        <w:tc>
          <w:tcPr>
            <w:tcW w:w="1662" w:type="dxa"/>
          </w:tcPr>
          <w:p w14:paraId="05BF0FC5" w14:textId="77777777" w:rsidR="008E2F14" w:rsidRPr="004F4C1D" w:rsidRDefault="008E2F14" w:rsidP="008E2F14">
            <w:pPr>
              <w:autoSpaceDE w:val="0"/>
              <w:autoSpaceDN w:val="0"/>
              <w:adjustRightInd w:val="0"/>
              <w:ind w:left="60" w:right="60"/>
              <w:jc w:val="right"/>
              <w:rPr>
                <w:color w:val="000000"/>
                <w:sz w:val="20"/>
                <w:szCs w:val="18"/>
              </w:rPr>
            </w:pPr>
            <w:r w:rsidRPr="004F4C1D">
              <w:rPr>
                <w:color w:val="000000"/>
                <w:sz w:val="20"/>
                <w:szCs w:val="18"/>
              </w:rPr>
              <w:t>-.748</w:t>
            </w:r>
            <w:r w:rsidRPr="004F4C1D">
              <w:rPr>
                <w:color w:val="000000"/>
                <w:sz w:val="20"/>
                <w:szCs w:val="18"/>
                <w:vertAlign w:val="superscript"/>
              </w:rPr>
              <w:t>b</w:t>
            </w:r>
          </w:p>
        </w:tc>
      </w:tr>
      <w:tr w:rsidR="008E2F14" w14:paraId="69896902" w14:textId="77777777" w:rsidTr="009C6EC5">
        <w:tc>
          <w:tcPr>
            <w:tcW w:w="964" w:type="dxa"/>
          </w:tcPr>
          <w:p w14:paraId="006C8E1C" w14:textId="77777777" w:rsidR="008E2F14" w:rsidRPr="004F4C1D" w:rsidRDefault="008E2F14" w:rsidP="008E2F14">
            <w:pPr>
              <w:autoSpaceDE w:val="0"/>
              <w:autoSpaceDN w:val="0"/>
              <w:adjustRightInd w:val="0"/>
              <w:ind w:left="60" w:right="60"/>
              <w:rPr>
                <w:color w:val="000000"/>
                <w:sz w:val="20"/>
                <w:szCs w:val="18"/>
              </w:rPr>
            </w:pPr>
            <w:proofErr w:type="spellStart"/>
            <w:r w:rsidRPr="004F4C1D">
              <w:rPr>
                <w:color w:val="000000"/>
                <w:sz w:val="20"/>
                <w:szCs w:val="18"/>
              </w:rPr>
              <w:t>Asymp</w:t>
            </w:r>
            <w:proofErr w:type="spellEnd"/>
            <w:r w:rsidRPr="004F4C1D">
              <w:rPr>
                <w:color w:val="000000"/>
                <w:sz w:val="20"/>
                <w:szCs w:val="18"/>
              </w:rPr>
              <w:t>. Sig. (2-tailed)</w:t>
            </w:r>
          </w:p>
        </w:tc>
        <w:tc>
          <w:tcPr>
            <w:tcW w:w="1627" w:type="dxa"/>
          </w:tcPr>
          <w:p w14:paraId="5F9489CF" w14:textId="77777777" w:rsidR="008E2F14" w:rsidRPr="004F4C1D" w:rsidRDefault="008E2F14" w:rsidP="008E2F14">
            <w:pPr>
              <w:autoSpaceDE w:val="0"/>
              <w:autoSpaceDN w:val="0"/>
              <w:adjustRightInd w:val="0"/>
              <w:ind w:left="60" w:right="60"/>
              <w:jc w:val="right"/>
              <w:rPr>
                <w:color w:val="000000"/>
                <w:sz w:val="20"/>
                <w:szCs w:val="18"/>
              </w:rPr>
            </w:pPr>
            <w:r w:rsidRPr="004F4C1D">
              <w:rPr>
                <w:color w:val="000000"/>
                <w:sz w:val="20"/>
                <w:szCs w:val="18"/>
              </w:rPr>
              <w:t>.114</w:t>
            </w:r>
          </w:p>
        </w:tc>
        <w:tc>
          <w:tcPr>
            <w:tcW w:w="1662" w:type="dxa"/>
          </w:tcPr>
          <w:p w14:paraId="6077A889" w14:textId="77777777" w:rsidR="008E2F14" w:rsidRPr="004F4C1D" w:rsidRDefault="008E2F14" w:rsidP="008E2F14">
            <w:pPr>
              <w:autoSpaceDE w:val="0"/>
              <w:autoSpaceDN w:val="0"/>
              <w:adjustRightInd w:val="0"/>
              <w:ind w:left="60" w:right="60"/>
              <w:jc w:val="right"/>
              <w:rPr>
                <w:color w:val="000000"/>
                <w:sz w:val="20"/>
                <w:szCs w:val="18"/>
              </w:rPr>
            </w:pPr>
            <w:r w:rsidRPr="004F4C1D">
              <w:rPr>
                <w:color w:val="000000"/>
                <w:sz w:val="20"/>
                <w:szCs w:val="18"/>
              </w:rPr>
              <w:t>.454</w:t>
            </w:r>
          </w:p>
        </w:tc>
      </w:tr>
    </w:tbl>
    <w:p w14:paraId="6E5D7507" w14:textId="125F8C1A" w:rsidR="008E2F14" w:rsidRDefault="008E2F14" w:rsidP="006E0373">
      <w:pPr>
        <w:rPr>
          <w:b/>
          <w:bCs/>
          <w:color w:val="000000"/>
          <w:sz w:val="20"/>
          <w:szCs w:val="18"/>
        </w:rPr>
      </w:pPr>
    </w:p>
    <w:p w14:paraId="768E6CFA" w14:textId="3862C20D" w:rsidR="008E2F14" w:rsidRDefault="00712F82" w:rsidP="009C6EC5">
      <w:pPr>
        <w:jc w:val="both"/>
        <w:rPr>
          <w:b/>
          <w:bCs/>
          <w:color w:val="000000"/>
          <w:sz w:val="20"/>
          <w:szCs w:val="18"/>
        </w:rPr>
      </w:pPr>
      <w:r w:rsidRPr="00712F82">
        <w:t xml:space="preserve">Based on table 2 above shows the value of the Wilcoxon test results known to </w:t>
      </w:r>
      <w:proofErr w:type="spellStart"/>
      <w:r w:rsidRPr="00712F82">
        <w:t>Asymp</w:t>
      </w:r>
      <w:proofErr w:type="spellEnd"/>
      <w:r w:rsidRPr="00712F82">
        <w:t>. Sig. (2-tailed) is worth 0.114.  Since 0.114 is greater than &gt; 0.05, it can be concluded that H0 is accepted meaning that there is no difference before and af</w:t>
      </w:r>
      <w:r>
        <w:t>ter DM gymnastics on resilience</w:t>
      </w:r>
      <w:r w:rsidR="009C6EC5">
        <w:t>.</w:t>
      </w:r>
    </w:p>
    <w:p w14:paraId="5B87A027" w14:textId="04B28608" w:rsidR="009C6EC5" w:rsidRDefault="009C6EC5" w:rsidP="009C6EC5">
      <w:pPr>
        <w:ind w:left="720" w:hanging="720"/>
        <w:jc w:val="center"/>
      </w:pPr>
      <w:proofErr w:type="spellStart"/>
      <w:r>
        <w:t>Tabel</w:t>
      </w:r>
      <w:proofErr w:type="spellEnd"/>
      <w:r>
        <w:t xml:space="preserve"> 3</w:t>
      </w:r>
    </w:p>
    <w:p w14:paraId="4183B198" w14:textId="77777777" w:rsidR="009C6EC5" w:rsidRDefault="009C6EC5" w:rsidP="009C6EC5">
      <w:pPr>
        <w:jc w:val="center"/>
      </w:pPr>
      <w:r w:rsidRPr="007231C5">
        <w:rPr>
          <w:b/>
          <w:bCs/>
          <w:color w:val="000000"/>
          <w:sz w:val="20"/>
          <w:szCs w:val="18"/>
        </w:rPr>
        <w:t>Paired Samples Test</w:t>
      </w:r>
    </w:p>
    <w:tbl>
      <w:tblPr>
        <w:tblW w:w="441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8"/>
        <w:gridCol w:w="1864"/>
        <w:gridCol w:w="693"/>
        <w:gridCol w:w="462"/>
        <w:gridCol w:w="709"/>
      </w:tblGrid>
      <w:tr w:rsidR="009C6EC5" w:rsidRPr="009C6EC5" w14:paraId="3740C85E" w14:textId="77777777" w:rsidTr="007A492C">
        <w:trPr>
          <w:cantSplit/>
        </w:trPr>
        <w:tc>
          <w:tcPr>
            <w:tcW w:w="688" w:type="dxa"/>
            <w:tcBorders>
              <w:top w:val="single" w:sz="16" w:space="0" w:color="000000"/>
              <w:left w:val="single" w:sz="16" w:space="0" w:color="000000"/>
              <w:bottom w:val="nil"/>
              <w:right w:val="nil"/>
            </w:tcBorders>
            <w:shd w:val="clear" w:color="auto" w:fill="FFFFFF"/>
          </w:tcPr>
          <w:p w14:paraId="411038BC" w14:textId="77777777" w:rsidR="009C6EC5" w:rsidRPr="009C6EC5" w:rsidRDefault="009C6EC5" w:rsidP="009C6EC5">
            <w:pPr>
              <w:autoSpaceDE w:val="0"/>
              <w:autoSpaceDN w:val="0"/>
              <w:adjustRightInd w:val="0"/>
              <w:ind w:left="60" w:right="60"/>
              <w:rPr>
                <w:color w:val="000000"/>
                <w:sz w:val="18"/>
                <w:szCs w:val="18"/>
              </w:rPr>
            </w:pPr>
          </w:p>
        </w:tc>
        <w:tc>
          <w:tcPr>
            <w:tcW w:w="1864" w:type="dxa"/>
            <w:tcBorders>
              <w:top w:val="single" w:sz="16" w:space="0" w:color="000000"/>
              <w:left w:val="nil"/>
              <w:bottom w:val="nil"/>
              <w:right w:val="single" w:sz="16" w:space="0" w:color="000000"/>
            </w:tcBorders>
            <w:shd w:val="clear" w:color="auto" w:fill="FFFFFF"/>
          </w:tcPr>
          <w:p w14:paraId="265D5CF0" w14:textId="77777777" w:rsidR="009C6EC5" w:rsidRPr="009C6EC5" w:rsidRDefault="009C6EC5" w:rsidP="009C6EC5">
            <w:pPr>
              <w:autoSpaceDE w:val="0"/>
              <w:autoSpaceDN w:val="0"/>
              <w:adjustRightInd w:val="0"/>
              <w:ind w:left="60" w:right="60"/>
              <w:rPr>
                <w:color w:val="000000"/>
                <w:sz w:val="18"/>
                <w:szCs w:val="18"/>
              </w:rPr>
            </w:pPr>
          </w:p>
        </w:tc>
        <w:tc>
          <w:tcPr>
            <w:tcW w:w="693" w:type="dxa"/>
            <w:tcBorders>
              <w:top w:val="single" w:sz="16" w:space="0" w:color="000000"/>
              <w:left w:val="nil"/>
              <w:bottom w:val="nil"/>
              <w:right w:val="single" w:sz="16" w:space="0" w:color="000000"/>
            </w:tcBorders>
            <w:shd w:val="clear" w:color="auto" w:fill="FFFFFF"/>
            <w:vAlign w:val="bottom"/>
          </w:tcPr>
          <w:p w14:paraId="66C33874" w14:textId="77777777" w:rsidR="009C6EC5" w:rsidRPr="009C6EC5" w:rsidRDefault="009C6EC5" w:rsidP="009C6EC5">
            <w:pPr>
              <w:autoSpaceDE w:val="0"/>
              <w:autoSpaceDN w:val="0"/>
              <w:adjustRightInd w:val="0"/>
              <w:ind w:left="60" w:right="60"/>
              <w:jc w:val="center"/>
              <w:rPr>
                <w:color w:val="000000"/>
                <w:sz w:val="18"/>
                <w:szCs w:val="18"/>
              </w:rPr>
            </w:pPr>
            <w:r w:rsidRPr="009C6EC5">
              <w:rPr>
                <w:color w:val="000000"/>
                <w:sz w:val="18"/>
                <w:szCs w:val="18"/>
              </w:rPr>
              <w:t>t</w:t>
            </w:r>
          </w:p>
        </w:tc>
        <w:tc>
          <w:tcPr>
            <w:tcW w:w="462" w:type="dxa"/>
            <w:tcBorders>
              <w:top w:val="single" w:sz="16" w:space="0" w:color="000000"/>
              <w:left w:val="nil"/>
              <w:bottom w:val="nil"/>
              <w:right w:val="nil"/>
            </w:tcBorders>
            <w:shd w:val="clear" w:color="auto" w:fill="FFFFFF"/>
            <w:vAlign w:val="bottom"/>
          </w:tcPr>
          <w:p w14:paraId="6A59AF1A" w14:textId="77777777" w:rsidR="009C6EC5" w:rsidRPr="009C6EC5" w:rsidRDefault="009C6EC5" w:rsidP="009C6EC5">
            <w:pPr>
              <w:autoSpaceDE w:val="0"/>
              <w:autoSpaceDN w:val="0"/>
              <w:adjustRightInd w:val="0"/>
              <w:ind w:left="60" w:right="60"/>
              <w:jc w:val="center"/>
              <w:rPr>
                <w:color w:val="000000"/>
                <w:sz w:val="18"/>
                <w:szCs w:val="18"/>
              </w:rPr>
            </w:pPr>
            <w:proofErr w:type="spellStart"/>
            <w:r w:rsidRPr="009C6EC5">
              <w:rPr>
                <w:color w:val="000000"/>
                <w:sz w:val="18"/>
                <w:szCs w:val="18"/>
              </w:rPr>
              <w:t>df</w:t>
            </w:r>
            <w:proofErr w:type="spellEnd"/>
          </w:p>
        </w:tc>
        <w:tc>
          <w:tcPr>
            <w:tcW w:w="709" w:type="dxa"/>
            <w:tcBorders>
              <w:top w:val="single" w:sz="16" w:space="0" w:color="000000"/>
              <w:left w:val="nil"/>
              <w:bottom w:val="nil"/>
              <w:right w:val="single" w:sz="16" w:space="0" w:color="000000"/>
            </w:tcBorders>
            <w:shd w:val="clear" w:color="auto" w:fill="FFFFFF"/>
            <w:vAlign w:val="bottom"/>
          </w:tcPr>
          <w:p w14:paraId="0D9F670B" w14:textId="77777777" w:rsidR="009C6EC5" w:rsidRPr="009C6EC5" w:rsidRDefault="009C6EC5" w:rsidP="009C6EC5">
            <w:pPr>
              <w:autoSpaceDE w:val="0"/>
              <w:autoSpaceDN w:val="0"/>
              <w:adjustRightInd w:val="0"/>
              <w:ind w:left="60" w:right="60"/>
              <w:jc w:val="center"/>
              <w:rPr>
                <w:color w:val="000000"/>
                <w:sz w:val="18"/>
                <w:szCs w:val="18"/>
              </w:rPr>
            </w:pPr>
            <w:r w:rsidRPr="009C6EC5">
              <w:rPr>
                <w:color w:val="000000"/>
                <w:sz w:val="18"/>
                <w:szCs w:val="18"/>
              </w:rPr>
              <w:t>Sig. (2-tailed)</w:t>
            </w:r>
          </w:p>
        </w:tc>
      </w:tr>
      <w:tr w:rsidR="009C6EC5" w:rsidRPr="009C6EC5" w14:paraId="2FDC9018" w14:textId="77777777" w:rsidTr="007A492C">
        <w:trPr>
          <w:cantSplit/>
        </w:trPr>
        <w:tc>
          <w:tcPr>
            <w:tcW w:w="688" w:type="dxa"/>
            <w:tcBorders>
              <w:top w:val="nil"/>
              <w:left w:val="single" w:sz="16" w:space="0" w:color="000000"/>
              <w:bottom w:val="single" w:sz="16" w:space="0" w:color="000000"/>
              <w:right w:val="nil"/>
            </w:tcBorders>
            <w:shd w:val="clear" w:color="auto" w:fill="FFFFFF"/>
          </w:tcPr>
          <w:p w14:paraId="4B53A0E7" w14:textId="77777777" w:rsidR="009C6EC5" w:rsidRPr="009C6EC5" w:rsidRDefault="009C6EC5" w:rsidP="009C6EC5">
            <w:pPr>
              <w:autoSpaceDE w:val="0"/>
              <w:autoSpaceDN w:val="0"/>
              <w:adjustRightInd w:val="0"/>
              <w:ind w:left="60" w:right="60"/>
              <w:rPr>
                <w:color w:val="000000"/>
                <w:sz w:val="18"/>
                <w:szCs w:val="18"/>
              </w:rPr>
            </w:pPr>
          </w:p>
        </w:tc>
        <w:tc>
          <w:tcPr>
            <w:tcW w:w="1864" w:type="dxa"/>
            <w:tcBorders>
              <w:top w:val="nil"/>
              <w:left w:val="nil"/>
              <w:bottom w:val="single" w:sz="16" w:space="0" w:color="000000"/>
              <w:right w:val="single" w:sz="16" w:space="0" w:color="000000"/>
            </w:tcBorders>
            <w:shd w:val="clear" w:color="auto" w:fill="FFFFFF"/>
          </w:tcPr>
          <w:p w14:paraId="6250A731" w14:textId="77777777" w:rsidR="009C6EC5" w:rsidRPr="009C6EC5" w:rsidRDefault="009C6EC5" w:rsidP="009C6EC5">
            <w:pPr>
              <w:autoSpaceDE w:val="0"/>
              <w:autoSpaceDN w:val="0"/>
              <w:adjustRightInd w:val="0"/>
              <w:ind w:left="60" w:right="60"/>
              <w:rPr>
                <w:color w:val="000000"/>
                <w:sz w:val="18"/>
                <w:szCs w:val="18"/>
              </w:rPr>
            </w:pPr>
          </w:p>
        </w:tc>
        <w:tc>
          <w:tcPr>
            <w:tcW w:w="693" w:type="dxa"/>
            <w:tcBorders>
              <w:top w:val="nil"/>
              <w:left w:val="nil"/>
              <w:bottom w:val="single" w:sz="16" w:space="0" w:color="000000"/>
              <w:right w:val="single" w:sz="16" w:space="0" w:color="000000"/>
            </w:tcBorders>
            <w:shd w:val="clear" w:color="auto" w:fill="FFFFFF"/>
            <w:vAlign w:val="bottom"/>
          </w:tcPr>
          <w:p w14:paraId="4B2AE482" w14:textId="77777777" w:rsidR="009C6EC5" w:rsidRPr="009C6EC5" w:rsidRDefault="009C6EC5" w:rsidP="009C6EC5">
            <w:pPr>
              <w:autoSpaceDE w:val="0"/>
              <w:autoSpaceDN w:val="0"/>
              <w:adjustRightInd w:val="0"/>
              <w:rPr>
                <w:color w:val="000000"/>
                <w:sz w:val="18"/>
                <w:szCs w:val="18"/>
              </w:rPr>
            </w:pPr>
          </w:p>
        </w:tc>
        <w:tc>
          <w:tcPr>
            <w:tcW w:w="462" w:type="dxa"/>
            <w:tcBorders>
              <w:top w:val="nil"/>
              <w:left w:val="nil"/>
              <w:bottom w:val="single" w:sz="16" w:space="0" w:color="000000"/>
              <w:right w:val="nil"/>
            </w:tcBorders>
            <w:shd w:val="clear" w:color="auto" w:fill="FFFFFF"/>
            <w:vAlign w:val="bottom"/>
          </w:tcPr>
          <w:p w14:paraId="478D23AC" w14:textId="77777777" w:rsidR="009C6EC5" w:rsidRPr="009C6EC5" w:rsidRDefault="009C6EC5" w:rsidP="009C6EC5">
            <w:pPr>
              <w:autoSpaceDE w:val="0"/>
              <w:autoSpaceDN w:val="0"/>
              <w:adjustRightInd w:val="0"/>
              <w:rPr>
                <w:color w:val="000000"/>
                <w:sz w:val="18"/>
                <w:szCs w:val="18"/>
              </w:rPr>
            </w:pPr>
          </w:p>
        </w:tc>
        <w:tc>
          <w:tcPr>
            <w:tcW w:w="709" w:type="dxa"/>
            <w:tcBorders>
              <w:top w:val="nil"/>
              <w:left w:val="nil"/>
              <w:bottom w:val="single" w:sz="16" w:space="0" w:color="000000"/>
              <w:right w:val="single" w:sz="16" w:space="0" w:color="000000"/>
            </w:tcBorders>
            <w:shd w:val="clear" w:color="auto" w:fill="FFFFFF"/>
            <w:vAlign w:val="bottom"/>
          </w:tcPr>
          <w:p w14:paraId="0C9E4C2A" w14:textId="77777777" w:rsidR="009C6EC5" w:rsidRPr="009C6EC5" w:rsidRDefault="009C6EC5" w:rsidP="009C6EC5">
            <w:pPr>
              <w:autoSpaceDE w:val="0"/>
              <w:autoSpaceDN w:val="0"/>
              <w:adjustRightInd w:val="0"/>
              <w:rPr>
                <w:color w:val="000000"/>
                <w:sz w:val="18"/>
                <w:szCs w:val="18"/>
              </w:rPr>
            </w:pPr>
          </w:p>
        </w:tc>
      </w:tr>
      <w:tr w:rsidR="009C6EC5" w:rsidRPr="009C6EC5" w14:paraId="04404EAD" w14:textId="77777777" w:rsidTr="007A492C">
        <w:trPr>
          <w:cantSplit/>
        </w:trPr>
        <w:tc>
          <w:tcPr>
            <w:tcW w:w="688" w:type="dxa"/>
            <w:tcBorders>
              <w:top w:val="nil"/>
              <w:left w:val="single" w:sz="16" w:space="0" w:color="000000"/>
              <w:bottom w:val="single" w:sz="16" w:space="0" w:color="000000"/>
              <w:right w:val="nil"/>
            </w:tcBorders>
            <w:shd w:val="clear" w:color="auto" w:fill="FFFFFF"/>
          </w:tcPr>
          <w:p w14:paraId="3B90C255" w14:textId="77777777" w:rsidR="009C6EC5" w:rsidRPr="009C6EC5" w:rsidRDefault="009C6EC5" w:rsidP="009C6EC5">
            <w:pPr>
              <w:autoSpaceDE w:val="0"/>
              <w:autoSpaceDN w:val="0"/>
              <w:adjustRightInd w:val="0"/>
              <w:ind w:left="60" w:right="60"/>
              <w:rPr>
                <w:color w:val="000000"/>
                <w:sz w:val="18"/>
                <w:szCs w:val="18"/>
              </w:rPr>
            </w:pPr>
            <w:r w:rsidRPr="009C6EC5">
              <w:rPr>
                <w:color w:val="000000"/>
                <w:sz w:val="18"/>
                <w:szCs w:val="18"/>
              </w:rPr>
              <w:t>Pair 1</w:t>
            </w:r>
          </w:p>
        </w:tc>
        <w:tc>
          <w:tcPr>
            <w:tcW w:w="1864" w:type="dxa"/>
            <w:tcBorders>
              <w:top w:val="nil"/>
              <w:left w:val="nil"/>
              <w:bottom w:val="single" w:sz="16" w:space="0" w:color="000000"/>
              <w:right w:val="single" w:sz="16" w:space="0" w:color="000000"/>
            </w:tcBorders>
            <w:shd w:val="clear" w:color="auto" w:fill="FFFFFF"/>
          </w:tcPr>
          <w:p w14:paraId="3B7C1A02" w14:textId="77777777" w:rsidR="009C6EC5" w:rsidRPr="009C6EC5" w:rsidRDefault="009C6EC5" w:rsidP="009C6EC5">
            <w:pPr>
              <w:autoSpaceDE w:val="0"/>
              <w:autoSpaceDN w:val="0"/>
              <w:adjustRightInd w:val="0"/>
              <w:ind w:left="60" w:right="60"/>
              <w:rPr>
                <w:color w:val="000000"/>
                <w:sz w:val="18"/>
                <w:szCs w:val="18"/>
              </w:rPr>
            </w:pPr>
            <w:r w:rsidRPr="009C6EC5">
              <w:rPr>
                <w:color w:val="000000"/>
                <w:sz w:val="18"/>
                <w:szCs w:val="18"/>
              </w:rPr>
              <w:t xml:space="preserve">Pre-Test </w:t>
            </w:r>
            <w:proofErr w:type="spellStart"/>
            <w:r w:rsidRPr="009C6EC5">
              <w:rPr>
                <w:color w:val="000000"/>
                <w:sz w:val="18"/>
                <w:szCs w:val="18"/>
              </w:rPr>
              <w:t>Eksperimen</w:t>
            </w:r>
            <w:proofErr w:type="spellEnd"/>
            <w:r w:rsidRPr="009C6EC5">
              <w:rPr>
                <w:color w:val="000000"/>
                <w:sz w:val="18"/>
                <w:szCs w:val="18"/>
              </w:rPr>
              <w:t xml:space="preserve"> </w:t>
            </w:r>
            <w:proofErr w:type="spellStart"/>
            <w:r w:rsidRPr="009C6EC5">
              <w:rPr>
                <w:color w:val="000000"/>
                <w:sz w:val="18"/>
                <w:szCs w:val="18"/>
              </w:rPr>
              <w:t>Stres</w:t>
            </w:r>
            <w:proofErr w:type="spellEnd"/>
            <w:r w:rsidRPr="009C6EC5">
              <w:rPr>
                <w:color w:val="000000"/>
                <w:sz w:val="18"/>
                <w:szCs w:val="18"/>
              </w:rPr>
              <w:t xml:space="preserve"> - Post Test </w:t>
            </w:r>
            <w:proofErr w:type="spellStart"/>
            <w:r w:rsidRPr="009C6EC5">
              <w:rPr>
                <w:color w:val="000000"/>
                <w:sz w:val="18"/>
                <w:szCs w:val="18"/>
              </w:rPr>
              <w:t>Eksperimen</w:t>
            </w:r>
            <w:proofErr w:type="spellEnd"/>
            <w:r w:rsidRPr="009C6EC5">
              <w:rPr>
                <w:color w:val="000000"/>
                <w:sz w:val="18"/>
                <w:szCs w:val="18"/>
              </w:rPr>
              <w:t xml:space="preserve"> </w:t>
            </w:r>
            <w:proofErr w:type="spellStart"/>
            <w:r w:rsidRPr="009C6EC5">
              <w:rPr>
                <w:color w:val="000000"/>
                <w:sz w:val="18"/>
                <w:szCs w:val="18"/>
              </w:rPr>
              <w:t>Stres</w:t>
            </w:r>
            <w:proofErr w:type="spellEnd"/>
          </w:p>
        </w:tc>
        <w:tc>
          <w:tcPr>
            <w:tcW w:w="693" w:type="dxa"/>
            <w:tcBorders>
              <w:top w:val="nil"/>
              <w:left w:val="nil"/>
              <w:bottom w:val="single" w:sz="16" w:space="0" w:color="000000"/>
              <w:right w:val="single" w:sz="16" w:space="0" w:color="000000"/>
            </w:tcBorders>
            <w:shd w:val="clear" w:color="auto" w:fill="FFFFFF"/>
            <w:vAlign w:val="center"/>
          </w:tcPr>
          <w:p w14:paraId="22FEA47B" w14:textId="77777777" w:rsidR="009C6EC5" w:rsidRPr="009C6EC5" w:rsidRDefault="009C6EC5" w:rsidP="009C6EC5">
            <w:pPr>
              <w:autoSpaceDE w:val="0"/>
              <w:autoSpaceDN w:val="0"/>
              <w:adjustRightInd w:val="0"/>
              <w:ind w:left="60" w:right="60"/>
              <w:jc w:val="right"/>
              <w:rPr>
                <w:color w:val="000000"/>
                <w:sz w:val="18"/>
                <w:szCs w:val="18"/>
              </w:rPr>
            </w:pPr>
            <w:r w:rsidRPr="009C6EC5">
              <w:rPr>
                <w:color w:val="000000"/>
                <w:sz w:val="18"/>
                <w:szCs w:val="18"/>
              </w:rPr>
              <w:t>.774</w:t>
            </w:r>
          </w:p>
        </w:tc>
        <w:tc>
          <w:tcPr>
            <w:tcW w:w="462" w:type="dxa"/>
            <w:tcBorders>
              <w:top w:val="nil"/>
              <w:left w:val="nil"/>
              <w:bottom w:val="single" w:sz="16" w:space="0" w:color="000000"/>
              <w:right w:val="nil"/>
            </w:tcBorders>
            <w:shd w:val="clear" w:color="auto" w:fill="FFFFFF"/>
            <w:vAlign w:val="center"/>
          </w:tcPr>
          <w:p w14:paraId="1DF8CFCA" w14:textId="77777777" w:rsidR="009C6EC5" w:rsidRPr="009C6EC5" w:rsidRDefault="009C6EC5" w:rsidP="009C6EC5">
            <w:pPr>
              <w:autoSpaceDE w:val="0"/>
              <w:autoSpaceDN w:val="0"/>
              <w:adjustRightInd w:val="0"/>
              <w:ind w:left="60" w:right="60"/>
              <w:jc w:val="right"/>
              <w:rPr>
                <w:color w:val="000000"/>
                <w:sz w:val="18"/>
                <w:szCs w:val="18"/>
              </w:rPr>
            </w:pPr>
            <w:r w:rsidRPr="009C6EC5">
              <w:rPr>
                <w:color w:val="000000"/>
                <w:sz w:val="18"/>
                <w:szCs w:val="18"/>
              </w:rPr>
              <w:t>19</w:t>
            </w:r>
          </w:p>
        </w:tc>
        <w:tc>
          <w:tcPr>
            <w:tcW w:w="709" w:type="dxa"/>
            <w:tcBorders>
              <w:top w:val="nil"/>
              <w:left w:val="nil"/>
              <w:bottom w:val="single" w:sz="16" w:space="0" w:color="000000"/>
              <w:right w:val="single" w:sz="16" w:space="0" w:color="000000"/>
            </w:tcBorders>
            <w:shd w:val="clear" w:color="auto" w:fill="FFFFFF"/>
            <w:vAlign w:val="center"/>
          </w:tcPr>
          <w:p w14:paraId="6D482856" w14:textId="77777777" w:rsidR="009C6EC5" w:rsidRPr="009C6EC5" w:rsidRDefault="009C6EC5" w:rsidP="009C6EC5">
            <w:pPr>
              <w:autoSpaceDE w:val="0"/>
              <w:autoSpaceDN w:val="0"/>
              <w:adjustRightInd w:val="0"/>
              <w:ind w:left="60" w:right="60"/>
              <w:jc w:val="right"/>
              <w:rPr>
                <w:color w:val="000000"/>
                <w:sz w:val="18"/>
                <w:szCs w:val="18"/>
              </w:rPr>
            </w:pPr>
            <w:r w:rsidRPr="009C6EC5">
              <w:rPr>
                <w:color w:val="000000"/>
                <w:sz w:val="18"/>
                <w:szCs w:val="18"/>
              </w:rPr>
              <w:t>.448</w:t>
            </w:r>
          </w:p>
        </w:tc>
      </w:tr>
      <w:tr w:rsidR="009C6EC5" w:rsidRPr="009C6EC5" w14:paraId="40EA2E0C" w14:textId="77777777" w:rsidTr="007A492C">
        <w:trPr>
          <w:cantSplit/>
        </w:trPr>
        <w:tc>
          <w:tcPr>
            <w:tcW w:w="688" w:type="dxa"/>
            <w:tcBorders>
              <w:top w:val="nil"/>
              <w:left w:val="single" w:sz="16" w:space="0" w:color="000000"/>
              <w:bottom w:val="single" w:sz="16" w:space="0" w:color="000000"/>
              <w:right w:val="nil"/>
            </w:tcBorders>
            <w:shd w:val="clear" w:color="auto" w:fill="FFFFFF"/>
          </w:tcPr>
          <w:p w14:paraId="3216F7D3" w14:textId="77777777" w:rsidR="009C6EC5" w:rsidRPr="009C6EC5" w:rsidRDefault="009C6EC5" w:rsidP="009C6EC5">
            <w:pPr>
              <w:autoSpaceDE w:val="0"/>
              <w:autoSpaceDN w:val="0"/>
              <w:adjustRightInd w:val="0"/>
              <w:ind w:left="60" w:right="60"/>
              <w:rPr>
                <w:color w:val="000000"/>
                <w:sz w:val="18"/>
                <w:szCs w:val="18"/>
              </w:rPr>
            </w:pPr>
            <w:r w:rsidRPr="009C6EC5">
              <w:rPr>
                <w:color w:val="000000"/>
                <w:sz w:val="18"/>
                <w:szCs w:val="18"/>
              </w:rPr>
              <w:t>Pair 2</w:t>
            </w:r>
          </w:p>
        </w:tc>
        <w:tc>
          <w:tcPr>
            <w:tcW w:w="1864" w:type="dxa"/>
            <w:tcBorders>
              <w:top w:val="nil"/>
              <w:left w:val="nil"/>
              <w:bottom w:val="single" w:sz="16" w:space="0" w:color="000000"/>
              <w:right w:val="single" w:sz="16" w:space="0" w:color="000000"/>
            </w:tcBorders>
            <w:shd w:val="clear" w:color="auto" w:fill="FFFFFF"/>
          </w:tcPr>
          <w:p w14:paraId="362E1D3D" w14:textId="77777777" w:rsidR="009C6EC5" w:rsidRPr="009C6EC5" w:rsidRDefault="009C6EC5" w:rsidP="009C6EC5">
            <w:pPr>
              <w:autoSpaceDE w:val="0"/>
              <w:autoSpaceDN w:val="0"/>
              <w:adjustRightInd w:val="0"/>
              <w:ind w:right="60"/>
              <w:rPr>
                <w:color w:val="000000"/>
                <w:sz w:val="18"/>
                <w:szCs w:val="18"/>
              </w:rPr>
            </w:pPr>
            <w:r w:rsidRPr="009C6EC5">
              <w:rPr>
                <w:color w:val="000000"/>
                <w:sz w:val="18"/>
                <w:szCs w:val="18"/>
              </w:rPr>
              <w:t xml:space="preserve">Pre-Test </w:t>
            </w:r>
            <w:proofErr w:type="spellStart"/>
            <w:r w:rsidRPr="009C6EC5">
              <w:rPr>
                <w:color w:val="000000"/>
                <w:sz w:val="18"/>
                <w:szCs w:val="18"/>
              </w:rPr>
              <w:t>Kontrol</w:t>
            </w:r>
            <w:proofErr w:type="spellEnd"/>
            <w:r w:rsidRPr="009C6EC5">
              <w:rPr>
                <w:color w:val="000000"/>
                <w:sz w:val="18"/>
                <w:szCs w:val="18"/>
              </w:rPr>
              <w:t xml:space="preserve"> </w:t>
            </w:r>
            <w:proofErr w:type="spellStart"/>
            <w:r w:rsidRPr="009C6EC5">
              <w:rPr>
                <w:color w:val="000000"/>
                <w:sz w:val="18"/>
                <w:szCs w:val="18"/>
              </w:rPr>
              <w:t>Stres</w:t>
            </w:r>
            <w:proofErr w:type="spellEnd"/>
            <w:r w:rsidRPr="009C6EC5">
              <w:rPr>
                <w:color w:val="000000"/>
                <w:sz w:val="18"/>
                <w:szCs w:val="18"/>
              </w:rPr>
              <w:t xml:space="preserve"> - Post-Test </w:t>
            </w:r>
            <w:proofErr w:type="spellStart"/>
            <w:r w:rsidRPr="009C6EC5">
              <w:rPr>
                <w:color w:val="000000"/>
                <w:sz w:val="18"/>
                <w:szCs w:val="18"/>
              </w:rPr>
              <w:t>Kontrol</w:t>
            </w:r>
            <w:proofErr w:type="spellEnd"/>
            <w:r w:rsidRPr="009C6EC5">
              <w:rPr>
                <w:color w:val="000000"/>
                <w:sz w:val="18"/>
                <w:szCs w:val="18"/>
              </w:rPr>
              <w:t xml:space="preserve"> </w:t>
            </w:r>
            <w:proofErr w:type="spellStart"/>
            <w:r w:rsidRPr="009C6EC5">
              <w:rPr>
                <w:color w:val="000000"/>
                <w:sz w:val="18"/>
                <w:szCs w:val="18"/>
              </w:rPr>
              <w:t>Stres</w:t>
            </w:r>
            <w:proofErr w:type="spellEnd"/>
          </w:p>
        </w:tc>
        <w:tc>
          <w:tcPr>
            <w:tcW w:w="693" w:type="dxa"/>
            <w:tcBorders>
              <w:top w:val="nil"/>
              <w:left w:val="nil"/>
              <w:bottom w:val="single" w:sz="16" w:space="0" w:color="000000"/>
              <w:right w:val="single" w:sz="16" w:space="0" w:color="000000"/>
            </w:tcBorders>
            <w:shd w:val="clear" w:color="auto" w:fill="FFFFFF"/>
            <w:vAlign w:val="center"/>
          </w:tcPr>
          <w:p w14:paraId="222480DB" w14:textId="77777777" w:rsidR="009C6EC5" w:rsidRPr="009C6EC5" w:rsidRDefault="009C6EC5" w:rsidP="009C6EC5">
            <w:pPr>
              <w:autoSpaceDE w:val="0"/>
              <w:autoSpaceDN w:val="0"/>
              <w:adjustRightInd w:val="0"/>
              <w:rPr>
                <w:color w:val="000000"/>
                <w:sz w:val="18"/>
                <w:szCs w:val="18"/>
              </w:rPr>
            </w:pPr>
            <w:r w:rsidRPr="009C6EC5">
              <w:rPr>
                <w:color w:val="000000"/>
                <w:sz w:val="18"/>
                <w:szCs w:val="18"/>
              </w:rPr>
              <w:t>-.782</w:t>
            </w:r>
          </w:p>
        </w:tc>
        <w:tc>
          <w:tcPr>
            <w:tcW w:w="462" w:type="dxa"/>
            <w:tcBorders>
              <w:top w:val="nil"/>
              <w:left w:val="nil"/>
              <w:bottom w:val="single" w:sz="16" w:space="0" w:color="000000"/>
              <w:right w:val="nil"/>
            </w:tcBorders>
            <w:shd w:val="clear" w:color="auto" w:fill="FFFFFF"/>
            <w:vAlign w:val="center"/>
          </w:tcPr>
          <w:p w14:paraId="6D702746" w14:textId="77777777" w:rsidR="009C6EC5" w:rsidRPr="009C6EC5" w:rsidRDefault="009C6EC5" w:rsidP="009C6EC5">
            <w:pPr>
              <w:autoSpaceDE w:val="0"/>
              <w:autoSpaceDN w:val="0"/>
              <w:adjustRightInd w:val="0"/>
              <w:rPr>
                <w:color w:val="000000"/>
                <w:sz w:val="18"/>
                <w:szCs w:val="18"/>
              </w:rPr>
            </w:pPr>
            <w:r w:rsidRPr="009C6EC5">
              <w:rPr>
                <w:color w:val="000000"/>
                <w:sz w:val="18"/>
                <w:szCs w:val="18"/>
              </w:rPr>
              <w:t>19</w:t>
            </w:r>
          </w:p>
        </w:tc>
        <w:tc>
          <w:tcPr>
            <w:tcW w:w="709" w:type="dxa"/>
            <w:tcBorders>
              <w:top w:val="nil"/>
              <w:left w:val="nil"/>
              <w:bottom w:val="single" w:sz="16" w:space="0" w:color="000000"/>
              <w:right w:val="single" w:sz="16" w:space="0" w:color="000000"/>
            </w:tcBorders>
            <w:shd w:val="clear" w:color="auto" w:fill="FFFFFF"/>
            <w:vAlign w:val="center"/>
          </w:tcPr>
          <w:p w14:paraId="029FA0D8" w14:textId="77777777" w:rsidR="009C6EC5" w:rsidRPr="009C6EC5" w:rsidRDefault="009C6EC5" w:rsidP="009C6EC5">
            <w:pPr>
              <w:autoSpaceDE w:val="0"/>
              <w:autoSpaceDN w:val="0"/>
              <w:adjustRightInd w:val="0"/>
              <w:rPr>
                <w:color w:val="000000"/>
                <w:sz w:val="18"/>
                <w:szCs w:val="18"/>
              </w:rPr>
            </w:pPr>
            <w:r w:rsidRPr="009C6EC5">
              <w:rPr>
                <w:color w:val="000000"/>
                <w:sz w:val="18"/>
                <w:szCs w:val="18"/>
              </w:rPr>
              <w:t>.444</w:t>
            </w:r>
          </w:p>
        </w:tc>
      </w:tr>
    </w:tbl>
    <w:p w14:paraId="362CBC0D" w14:textId="77777777" w:rsidR="009C6EC5" w:rsidRDefault="009C6EC5" w:rsidP="006E0373">
      <w:pPr>
        <w:jc w:val="both"/>
      </w:pPr>
    </w:p>
    <w:p w14:paraId="51A628B5" w14:textId="14036010" w:rsidR="006E0373" w:rsidRDefault="00712F82" w:rsidP="006E0373">
      <w:pPr>
        <w:pStyle w:val="Heading2"/>
        <w:spacing w:before="0" w:beforeAutospacing="0" w:after="0" w:afterAutospacing="0"/>
        <w:jc w:val="both"/>
        <w:rPr>
          <w:b w:val="0"/>
        </w:rPr>
      </w:pPr>
      <w:r w:rsidRPr="00712F82">
        <w:rPr>
          <w:b w:val="0"/>
        </w:rPr>
        <w:t>Table 3 shows that the level of stress after data analysis with paired samples test (α 0.05) in the treatment group obtained a p value of 0.448, then a p value of &gt;0.05 which means there is no effect of DM Gymnastics intervention on stress levels. In the treatment group, a p value of 0.444 was obtained, which means that there was no difference in DM Gymnastics intervention on the stress level of DM patients</w:t>
      </w:r>
      <w:r>
        <w:rPr>
          <w:b w:val="0"/>
        </w:rPr>
        <w:t>.</w:t>
      </w:r>
    </w:p>
    <w:p w14:paraId="5F08029F" w14:textId="77777777" w:rsidR="00712F82" w:rsidRDefault="00712F82" w:rsidP="009C6EC5">
      <w:pPr>
        <w:pStyle w:val="Heading2"/>
        <w:spacing w:before="0" w:beforeAutospacing="0" w:after="0" w:afterAutospacing="0"/>
        <w:rPr>
          <w:sz w:val="22"/>
          <w:szCs w:val="22"/>
          <w:lang w:val="id-ID"/>
        </w:rPr>
      </w:pPr>
      <w:r w:rsidRPr="00712F82">
        <w:rPr>
          <w:sz w:val="22"/>
          <w:szCs w:val="22"/>
          <w:lang w:val="id-ID"/>
        </w:rPr>
        <w:t>DISCUSSION</w:t>
      </w:r>
    </w:p>
    <w:p w14:paraId="3157AA54" w14:textId="30A58CE0" w:rsidR="00712F82" w:rsidRDefault="00712F82" w:rsidP="009C6EC5">
      <w:pPr>
        <w:autoSpaceDE w:val="0"/>
        <w:autoSpaceDN w:val="0"/>
        <w:adjustRightInd w:val="0"/>
        <w:jc w:val="both"/>
        <w:rPr>
          <w:b/>
          <w:bCs/>
        </w:rPr>
      </w:pPr>
      <w:r w:rsidRPr="00712F82">
        <w:rPr>
          <w:b/>
          <w:bCs/>
        </w:rPr>
        <w:t>The Effect of DM Gymnastics on the Resilience of Type 2 Diabetes Mellitus Patients</w:t>
      </w:r>
    </w:p>
    <w:p w14:paraId="5A1A2DF6" w14:textId="2676B1E9" w:rsidR="00712F82" w:rsidRPr="00712F82" w:rsidRDefault="00712F82" w:rsidP="009C6EC5">
      <w:pPr>
        <w:autoSpaceDE w:val="0"/>
        <w:autoSpaceDN w:val="0"/>
        <w:adjustRightInd w:val="0"/>
        <w:jc w:val="both"/>
        <w:rPr>
          <w:bCs/>
        </w:rPr>
      </w:pPr>
      <w:r w:rsidRPr="00712F82">
        <w:rPr>
          <w:bCs/>
        </w:rPr>
        <w:t xml:space="preserve">Based on the data above, it shows that there is no significant effect of DM gymnastics on the resilience of type 2 diabetes mellitus patients. In data analysis, the value of </w:t>
      </w:r>
      <w:proofErr w:type="spellStart"/>
      <w:r w:rsidRPr="00712F82">
        <w:rPr>
          <w:bCs/>
        </w:rPr>
        <w:t>Asymp</w:t>
      </w:r>
      <w:proofErr w:type="spellEnd"/>
      <w:r w:rsidRPr="00712F82">
        <w:rPr>
          <w:bCs/>
        </w:rPr>
        <w:t xml:space="preserve"> is obtained. Sig. (2-tailed) is 0.114 so the value is greater than &gt; 0.05</w:t>
      </w:r>
      <w:r>
        <w:rPr>
          <w:bCs/>
        </w:rPr>
        <w:t xml:space="preserve">. Quoted by Rutter (2006) in </w:t>
      </w:r>
      <w:sdt>
        <w:sdtPr>
          <w:rPr>
            <w:bCs/>
          </w:rPr>
          <w:id w:val="25070632"/>
          <w:citation/>
        </w:sdtPr>
        <w:sdtEndPr/>
        <w:sdtContent>
          <w:r>
            <w:rPr>
              <w:bCs/>
            </w:rPr>
            <w:fldChar w:fldCharType="begin"/>
          </w:r>
          <w:r>
            <w:rPr>
              <w:bCs/>
            </w:rPr>
            <w:instrText xml:space="preserve"> CITATION Roh20 \l 1033 </w:instrText>
          </w:r>
          <w:r>
            <w:rPr>
              <w:bCs/>
            </w:rPr>
            <w:fldChar w:fldCharType="separate"/>
          </w:r>
          <w:r>
            <w:rPr>
              <w:noProof/>
            </w:rPr>
            <w:t>[6]</w:t>
          </w:r>
          <w:r>
            <w:rPr>
              <w:bCs/>
            </w:rPr>
            <w:fldChar w:fldCharType="end"/>
          </w:r>
        </w:sdtContent>
      </w:sdt>
      <w:r w:rsidRPr="00712F82">
        <w:rPr>
          <w:bCs/>
        </w:rPr>
        <w:t xml:space="preserve"> resilience is a person's ability to cope with stress and adapt even in life conditions that are all hampered. This is in line with Connor and Davidson (2003), he stated resilience is a measure of the extent of a person's ability to deal with stress and the ability of individuals to rise in difficult circumstances. The quality of individual resilience is different, this depends on age, development, the number of times he faces difficulties, and </w:t>
      </w:r>
      <w:r>
        <w:rPr>
          <w:bCs/>
        </w:rPr>
        <w:t>support in forming resilience.</w:t>
      </w:r>
      <w:sdt>
        <w:sdtPr>
          <w:rPr>
            <w:bCs/>
          </w:rPr>
          <w:id w:val="704844287"/>
          <w:citation/>
        </w:sdtPr>
        <w:sdtEndPr/>
        <w:sdtContent>
          <w:r>
            <w:rPr>
              <w:bCs/>
            </w:rPr>
            <w:fldChar w:fldCharType="begin"/>
          </w:r>
          <w:r>
            <w:rPr>
              <w:bCs/>
            </w:rPr>
            <w:instrText xml:space="preserve"> CITATION Roh20 \l 1033 </w:instrText>
          </w:r>
          <w:r>
            <w:rPr>
              <w:bCs/>
            </w:rPr>
            <w:fldChar w:fldCharType="separate"/>
          </w:r>
          <w:r>
            <w:rPr>
              <w:bCs/>
              <w:noProof/>
            </w:rPr>
            <w:t xml:space="preserve"> </w:t>
          </w:r>
          <w:r>
            <w:rPr>
              <w:noProof/>
            </w:rPr>
            <w:t>[6]</w:t>
          </w:r>
          <w:r>
            <w:rPr>
              <w:bCs/>
            </w:rPr>
            <w:fldChar w:fldCharType="end"/>
          </w:r>
        </w:sdtContent>
      </w:sdt>
      <w:r w:rsidRPr="00712F82">
        <w:rPr>
          <w:bCs/>
        </w:rPr>
        <w:t>.</w:t>
      </w:r>
    </w:p>
    <w:p w14:paraId="44CD9CEF" w14:textId="0742DFD9" w:rsidR="00712F82" w:rsidRDefault="00712F82" w:rsidP="009C6EC5">
      <w:pPr>
        <w:autoSpaceDE w:val="0"/>
        <w:autoSpaceDN w:val="0"/>
        <w:adjustRightInd w:val="0"/>
        <w:jc w:val="both"/>
        <w:rPr>
          <w:rFonts w:eastAsia="Calibri"/>
        </w:rPr>
      </w:pPr>
      <w:r w:rsidRPr="00712F82">
        <w:rPr>
          <w:rFonts w:eastAsia="Calibri"/>
        </w:rPr>
        <w:t xml:space="preserve">Resilience does not have to be defined as a character that has been attached to the individual, but rather the result of a process. Resilience is an individual's capacity to survive stressful situations so that if an individual is said to be resilient, then the individual can find a way to survive and adjust himself </w:t>
      </w:r>
      <w:r>
        <w:rPr>
          <w:rFonts w:eastAsia="Calibri"/>
        </w:rPr>
        <w:t xml:space="preserve">even in difficult situations </w:t>
      </w:r>
      <w:sdt>
        <w:sdtPr>
          <w:rPr>
            <w:rFonts w:eastAsia="Calibri"/>
          </w:rPr>
          <w:id w:val="563911100"/>
          <w:citation/>
        </w:sdtPr>
        <w:sdtEndPr/>
        <w:sdtContent>
          <w:r>
            <w:rPr>
              <w:rFonts w:eastAsia="Calibri"/>
            </w:rPr>
            <w:fldChar w:fldCharType="begin"/>
          </w:r>
          <w:r>
            <w:rPr>
              <w:rFonts w:eastAsia="Calibri"/>
            </w:rPr>
            <w:instrText xml:space="preserve"> CITATION Fad14 \l 1033 </w:instrText>
          </w:r>
          <w:r>
            <w:rPr>
              <w:rFonts w:eastAsia="Calibri"/>
            </w:rPr>
            <w:fldChar w:fldCharType="separate"/>
          </w:r>
          <w:r w:rsidRPr="00712F82">
            <w:rPr>
              <w:rFonts w:eastAsia="Calibri"/>
              <w:noProof/>
            </w:rPr>
            <w:t>[7]</w:t>
          </w:r>
          <w:r>
            <w:rPr>
              <w:rFonts w:eastAsia="Calibri"/>
            </w:rPr>
            <w:fldChar w:fldCharType="end"/>
          </w:r>
        </w:sdtContent>
      </w:sdt>
      <w:r w:rsidRPr="00712F82">
        <w:rPr>
          <w:rFonts w:eastAsia="Calibri"/>
        </w:rPr>
        <w:t xml:space="preserve">. </w:t>
      </w:r>
      <w:proofErr w:type="spellStart"/>
      <w:r w:rsidRPr="00712F82">
        <w:rPr>
          <w:rFonts w:eastAsia="Calibri"/>
        </w:rPr>
        <w:t>Perkeni</w:t>
      </w:r>
      <w:proofErr w:type="spellEnd"/>
      <w:r w:rsidRPr="00712F82">
        <w:rPr>
          <w:rFonts w:eastAsia="Calibri"/>
        </w:rPr>
        <w:t xml:space="preserve"> (2019) stated that physical exercise is one of the seeds in the management of type 2 DM. Program regular physical exercise 30 – 45 minutes during the week for a total time of 150 minutes</w:t>
      </w:r>
      <w:r w:rsidR="00523190">
        <w:rPr>
          <w:rFonts w:eastAsia="Calibri"/>
        </w:rPr>
        <w:t xml:space="preserve"> </w:t>
      </w:r>
      <w:sdt>
        <w:sdtPr>
          <w:rPr>
            <w:rFonts w:eastAsia="Calibri"/>
          </w:rPr>
          <w:id w:val="171690396"/>
          <w:citation/>
        </w:sdtPr>
        <w:sdtEndPr/>
        <w:sdtContent>
          <w:r w:rsidR="00523190">
            <w:rPr>
              <w:rFonts w:eastAsia="Calibri"/>
            </w:rPr>
            <w:fldChar w:fldCharType="begin"/>
          </w:r>
          <w:r w:rsidR="00523190">
            <w:rPr>
              <w:rFonts w:eastAsia="Calibri"/>
            </w:rPr>
            <w:instrText xml:space="preserve"> CITATION PER19 \l 1033 </w:instrText>
          </w:r>
          <w:r w:rsidR="00523190">
            <w:rPr>
              <w:rFonts w:eastAsia="Calibri"/>
            </w:rPr>
            <w:fldChar w:fldCharType="separate"/>
          </w:r>
          <w:r w:rsidR="00523190" w:rsidRPr="00523190">
            <w:rPr>
              <w:rFonts w:eastAsia="Calibri"/>
              <w:noProof/>
            </w:rPr>
            <w:t>[8]</w:t>
          </w:r>
          <w:r w:rsidR="00523190">
            <w:rPr>
              <w:rFonts w:eastAsia="Calibri"/>
            </w:rPr>
            <w:fldChar w:fldCharType="end"/>
          </w:r>
        </w:sdtContent>
      </w:sdt>
      <w:r w:rsidRPr="00712F82">
        <w:rPr>
          <w:rFonts w:eastAsia="Calibri"/>
        </w:rPr>
        <w:t xml:space="preserve">. Physical activity is useful for maintaining fitness, besides that it can also </w:t>
      </w:r>
      <w:r w:rsidRPr="00712F82">
        <w:rPr>
          <w:rFonts w:eastAsia="Calibri"/>
        </w:rPr>
        <w:lastRenderedPageBreak/>
        <w:t>lose weight and improve or increase insulin sensitivity in the body, so that it will be able to improve blood glucose control.</w:t>
      </w:r>
      <w:r w:rsidR="009C6EC5" w:rsidRPr="009C6EC5">
        <w:rPr>
          <w:rFonts w:eastAsia="Calibri"/>
        </w:rPr>
        <w:tab/>
      </w:r>
    </w:p>
    <w:p w14:paraId="2059599F" w14:textId="499277BD" w:rsidR="009C6EC5" w:rsidRPr="009C6EC5" w:rsidRDefault="009C6EC5" w:rsidP="009C6EC5">
      <w:pPr>
        <w:autoSpaceDE w:val="0"/>
        <w:autoSpaceDN w:val="0"/>
        <w:adjustRightInd w:val="0"/>
        <w:jc w:val="both"/>
        <w:rPr>
          <w:rFonts w:eastAsia="Calibri"/>
          <w:color w:val="212121"/>
          <w:szCs w:val="30"/>
          <w:shd w:val="clear" w:color="auto" w:fill="FFFFFF"/>
        </w:rPr>
      </w:pPr>
    </w:p>
    <w:p w14:paraId="43DF1207" w14:textId="6FDF7878" w:rsidR="00523190" w:rsidRDefault="00523190" w:rsidP="009C6EC5">
      <w:pPr>
        <w:autoSpaceDE w:val="0"/>
        <w:autoSpaceDN w:val="0"/>
        <w:adjustRightInd w:val="0"/>
        <w:jc w:val="both"/>
        <w:rPr>
          <w:rFonts w:eastAsia="Calibri"/>
          <w:color w:val="212121"/>
          <w:szCs w:val="30"/>
          <w:shd w:val="clear" w:color="auto" w:fill="FFFFFF"/>
        </w:rPr>
      </w:pPr>
      <w:r w:rsidRPr="00523190">
        <w:rPr>
          <w:rFonts w:eastAsia="Calibri"/>
          <w:color w:val="212121"/>
          <w:szCs w:val="30"/>
          <w:shd w:val="clear" w:color="auto" w:fill="FFFFFF"/>
        </w:rPr>
        <w:t>DM gymnastics can increase the body's muscle activity up to three times when doing physical activity with moderate intensity for a period of more than 20 minutes, this is mentioned</w:t>
      </w:r>
      <w:r>
        <w:rPr>
          <w:rFonts w:eastAsia="Calibri"/>
          <w:color w:val="212121"/>
          <w:szCs w:val="30"/>
          <w:shd w:val="clear" w:color="auto" w:fill="FFFFFF"/>
        </w:rPr>
        <w:t xml:space="preserve"> </w:t>
      </w:r>
      <w:sdt>
        <w:sdtPr>
          <w:rPr>
            <w:rFonts w:eastAsia="Calibri"/>
            <w:color w:val="212121"/>
            <w:szCs w:val="30"/>
            <w:shd w:val="clear" w:color="auto" w:fill="FFFFFF"/>
          </w:rPr>
          <w:id w:val="-594022454"/>
          <w:citation/>
        </w:sdtPr>
        <w:sdtEndPr/>
        <w:sdtContent>
          <w:r>
            <w:rPr>
              <w:rFonts w:eastAsia="Calibri"/>
              <w:color w:val="212121"/>
              <w:szCs w:val="30"/>
              <w:shd w:val="clear" w:color="auto" w:fill="FFFFFF"/>
            </w:rPr>
            <w:fldChar w:fldCharType="begin"/>
          </w:r>
          <w:r>
            <w:rPr>
              <w:rFonts w:eastAsia="Calibri"/>
              <w:color w:val="212121"/>
              <w:szCs w:val="30"/>
              <w:shd w:val="clear" w:color="auto" w:fill="FFFFFF"/>
            </w:rPr>
            <w:instrText xml:space="preserve"> CITATION Apr221 \l 1033 </w:instrText>
          </w:r>
          <w:r>
            <w:rPr>
              <w:rFonts w:eastAsia="Calibri"/>
              <w:color w:val="212121"/>
              <w:szCs w:val="30"/>
              <w:shd w:val="clear" w:color="auto" w:fill="FFFFFF"/>
            </w:rPr>
            <w:fldChar w:fldCharType="separate"/>
          </w:r>
          <w:r w:rsidRPr="00523190">
            <w:rPr>
              <w:rFonts w:eastAsia="Calibri"/>
              <w:noProof/>
              <w:color w:val="212121"/>
              <w:szCs w:val="30"/>
              <w:shd w:val="clear" w:color="auto" w:fill="FFFFFF"/>
            </w:rPr>
            <w:t>[9]</w:t>
          </w:r>
          <w:r>
            <w:rPr>
              <w:rFonts w:eastAsia="Calibri"/>
              <w:color w:val="212121"/>
              <w:szCs w:val="30"/>
              <w:shd w:val="clear" w:color="auto" w:fill="FFFFFF"/>
            </w:rPr>
            <w:fldChar w:fldCharType="end"/>
          </w:r>
        </w:sdtContent>
      </w:sdt>
      <w:r>
        <w:rPr>
          <w:rFonts w:eastAsia="Calibri"/>
          <w:color w:val="212121"/>
          <w:szCs w:val="30"/>
          <w:shd w:val="clear" w:color="auto" w:fill="FFFFFF"/>
        </w:rPr>
        <w:t>.</w:t>
      </w:r>
      <w:r w:rsidRPr="00523190">
        <w:rPr>
          <w:rFonts w:eastAsia="Calibri"/>
          <w:color w:val="212121"/>
          <w:szCs w:val="30"/>
          <w:shd w:val="clear" w:color="auto" w:fill="FFFFFF"/>
        </w:rPr>
        <w:t xml:space="preserve"> The regularity of DM exercise can increase the sensitivity of receptors in producing insulin in the body. Increased insulin receptor sensitivity can increase 12-24 hours after DM exercise activities for two consecutive days because blood sugar control in t</w:t>
      </w:r>
      <w:r>
        <w:rPr>
          <w:rFonts w:eastAsia="Calibri"/>
          <w:color w:val="212121"/>
          <w:szCs w:val="30"/>
          <w:shd w:val="clear" w:color="auto" w:fill="FFFFFF"/>
        </w:rPr>
        <w:t xml:space="preserve">he body is done less optimally </w:t>
      </w:r>
      <w:sdt>
        <w:sdtPr>
          <w:rPr>
            <w:rFonts w:eastAsia="Calibri"/>
            <w:color w:val="212121"/>
            <w:szCs w:val="30"/>
            <w:shd w:val="clear" w:color="auto" w:fill="FFFFFF"/>
          </w:rPr>
          <w:id w:val="1878425351"/>
          <w:citation/>
        </w:sdtPr>
        <w:sdtEndPr/>
        <w:sdtContent>
          <w:r>
            <w:rPr>
              <w:rFonts w:eastAsia="Calibri"/>
              <w:color w:val="212121"/>
              <w:szCs w:val="30"/>
              <w:shd w:val="clear" w:color="auto" w:fill="FFFFFF"/>
            </w:rPr>
            <w:fldChar w:fldCharType="begin"/>
          </w:r>
          <w:r>
            <w:rPr>
              <w:rFonts w:eastAsia="Calibri"/>
              <w:color w:val="212121"/>
              <w:szCs w:val="30"/>
              <w:shd w:val="clear" w:color="auto" w:fill="FFFFFF"/>
            </w:rPr>
            <w:instrText xml:space="preserve"> CITATION Apr221 \l 1033 </w:instrText>
          </w:r>
          <w:r>
            <w:rPr>
              <w:rFonts w:eastAsia="Calibri"/>
              <w:color w:val="212121"/>
              <w:szCs w:val="30"/>
              <w:shd w:val="clear" w:color="auto" w:fill="FFFFFF"/>
            </w:rPr>
            <w:fldChar w:fldCharType="separate"/>
          </w:r>
          <w:r w:rsidRPr="00523190">
            <w:rPr>
              <w:rFonts w:eastAsia="Calibri"/>
              <w:noProof/>
              <w:color w:val="212121"/>
              <w:szCs w:val="30"/>
              <w:shd w:val="clear" w:color="auto" w:fill="FFFFFF"/>
            </w:rPr>
            <w:t>[9]</w:t>
          </w:r>
          <w:r>
            <w:rPr>
              <w:rFonts w:eastAsia="Calibri"/>
              <w:color w:val="212121"/>
              <w:szCs w:val="30"/>
              <w:shd w:val="clear" w:color="auto" w:fill="FFFFFF"/>
            </w:rPr>
            <w:fldChar w:fldCharType="end"/>
          </w:r>
        </w:sdtContent>
      </w:sdt>
      <w:r>
        <w:rPr>
          <w:rFonts w:eastAsia="Calibri"/>
          <w:color w:val="212121"/>
          <w:szCs w:val="30"/>
          <w:shd w:val="clear" w:color="auto" w:fill="FFFFFF"/>
        </w:rPr>
        <w:t xml:space="preserve"> </w:t>
      </w:r>
      <w:r w:rsidR="009C6EC5" w:rsidRPr="009C6EC5">
        <w:rPr>
          <w:rFonts w:eastAsia="Calibri"/>
          <w:color w:val="212121"/>
          <w:szCs w:val="30"/>
          <w:shd w:val="clear" w:color="auto" w:fill="FFFFFF"/>
        </w:rPr>
        <w:tab/>
      </w:r>
    </w:p>
    <w:p w14:paraId="3130ABD1" w14:textId="165DF0CA" w:rsidR="00523190" w:rsidRDefault="00523190" w:rsidP="009C6EC5">
      <w:pPr>
        <w:autoSpaceDE w:val="0"/>
        <w:autoSpaceDN w:val="0"/>
        <w:adjustRightInd w:val="0"/>
        <w:jc w:val="both"/>
        <w:rPr>
          <w:rFonts w:eastAsia="Calibri"/>
          <w:color w:val="212121"/>
          <w:szCs w:val="30"/>
          <w:shd w:val="clear" w:color="auto" w:fill="FFFFFF"/>
        </w:rPr>
      </w:pPr>
      <w:r w:rsidRPr="00523190">
        <w:rPr>
          <w:rFonts w:eastAsia="Calibri"/>
          <w:color w:val="212121"/>
          <w:szCs w:val="30"/>
          <w:shd w:val="clear" w:color="auto" w:fill="FFFFFF"/>
        </w:rPr>
        <w:t xml:space="preserve">Some factors that affect a person's resilience are social support, namely social support concerning; Care and attention to people around him, cognitive skills include; how to find solutions to problems, avoidance skills from self-blame, self-control and spirituality, and psychological resources include empathy, flexibility in any condition, and being able to take lessons from every </w:t>
      </w:r>
      <w:r>
        <w:rPr>
          <w:rFonts w:eastAsia="Calibri"/>
          <w:color w:val="212121"/>
          <w:szCs w:val="30"/>
          <w:shd w:val="clear" w:color="auto" w:fill="FFFFFF"/>
        </w:rPr>
        <w:t xml:space="preserve">event </w:t>
      </w:r>
      <w:sdt>
        <w:sdtPr>
          <w:rPr>
            <w:rFonts w:eastAsia="Calibri"/>
            <w:color w:val="212121"/>
            <w:szCs w:val="30"/>
            <w:shd w:val="clear" w:color="auto" w:fill="FFFFFF"/>
          </w:rPr>
          <w:id w:val="1057743740"/>
          <w:citation/>
        </w:sdtPr>
        <w:sdtEndPr/>
        <w:sdtContent>
          <w:r>
            <w:rPr>
              <w:rFonts w:eastAsia="Calibri"/>
              <w:color w:val="212121"/>
              <w:szCs w:val="30"/>
              <w:shd w:val="clear" w:color="auto" w:fill="FFFFFF"/>
            </w:rPr>
            <w:fldChar w:fldCharType="begin"/>
          </w:r>
          <w:r>
            <w:rPr>
              <w:rFonts w:eastAsia="Calibri"/>
              <w:color w:val="212121"/>
              <w:szCs w:val="30"/>
              <w:shd w:val="clear" w:color="auto" w:fill="FFFFFF"/>
            </w:rPr>
            <w:instrText xml:space="preserve"> CITATION Yun16 \l 1033 </w:instrText>
          </w:r>
          <w:r>
            <w:rPr>
              <w:rFonts w:eastAsia="Calibri"/>
              <w:color w:val="212121"/>
              <w:szCs w:val="30"/>
              <w:shd w:val="clear" w:color="auto" w:fill="FFFFFF"/>
            </w:rPr>
            <w:fldChar w:fldCharType="separate"/>
          </w:r>
          <w:r w:rsidRPr="00523190">
            <w:rPr>
              <w:rFonts w:eastAsia="Calibri"/>
              <w:noProof/>
              <w:color w:val="212121"/>
              <w:szCs w:val="30"/>
              <w:shd w:val="clear" w:color="auto" w:fill="FFFFFF"/>
            </w:rPr>
            <w:t>[10]</w:t>
          </w:r>
          <w:r>
            <w:rPr>
              <w:rFonts w:eastAsia="Calibri"/>
              <w:color w:val="212121"/>
              <w:szCs w:val="30"/>
              <w:shd w:val="clear" w:color="auto" w:fill="FFFFFF"/>
            </w:rPr>
            <w:fldChar w:fldCharType="end"/>
          </w:r>
        </w:sdtContent>
      </w:sdt>
      <w:r w:rsidRPr="00523190">
        <w:rPr>
          <w:rFonts w:eastAsia="Calibri"/>
          <w:color w:val="212121"/>
          <w:szCs w:val="30"/>
          <w:shd w:val="clear" w:color="auto" w:fill="FFFFFF"/>
        </w:rPr>
        <w:t xml:space="preserve">.  From this information, DM gymnastics has not had a resilience impact on sufferers, while in addition to physical activity there are still other factors so that a DM sufferer is able to have resilience in facing his pain. In line with this, research </w:t>
      </w:r>
      <w:sdt>
        <w:sdtPr>
          <w:rPr>
            <w:rFonts w:eastAsia="Calibri"/>
            <w:color w:val="212121"/>
            <w:szCs w:val="30"/>
            <w:shd w:val="clear" w:color="auto" w:fill="FFFFFF"/>
          </w:rPr>
          <w:id w:val="-692847862"/>
          <w:citation/>
        </w:sdtPr>
        <w:sdtEndPr/>
        <w:sdtContent>
          <w:r>
            <w:rPr>
              <w:rFonts w:eastAsia="Calibri"/>
              <w:color w:val="212121"/>
              <w:szCs w:val="30"/>
              <w:shd w:val="clear" w:color="auto" w:fill="FFFFFF"/>
            </w:rPr>
            <w:fldChar w:fldCharType="begin"/>
          </w:r>
          <w:r>
            <w:rPr>
              <w:rFonts w:eastAsia="Calibri"/>
              <w:color w:val="212121"/>
              <w:szCs w:val="30"/>
              <w:shd w:val="clear" w:color="auto" w:fill="FFFFFF"/>
            </w:rPr>
            <w:instrText xml:space="preserve"> CITATION Pur22 \l 1033 </w:instrText>
          </w:r>
          <w:r>
            <w:rPr>
              <w:rFonts w:eastAsia="Calibri"/>
              <w:color w:val="212121"/>
              <w:szCs w:val="30"/>
              <w:shd w:val="clear" w:color="auto" w:fill="FFFFFF"/>
            </w:rPr>
            <w:fldChar w:fldCharType="separate"/>
          </w:r>
          <w:r w:rsidRPr="00523190">
            <w:rPr>
              <w:rFonts w:eastAsia="Calibri"/>
              <w:noProof/>
              <w:color w:val="212121"/>
              <w:szCs w:val="30"/>
              <w:shd w:val="clear" w:color="auto" w:fill="FFFFFF"/>
            </w:rPr>
            <w:t>[11]</w:t>
          </w:r>
          <w:r>
            <w:rPr>
              <w:rFonts w:eastAsia="Calibri"/>
              <w:color w:val="212121"/>
              <w:szCs w:val="30"/>
              <w:shd w:val="clear" w:color="auto" w:fill="FFFFFF"/>
            </w:rPr>
            <w:fldChar w:fldCharType="end"/>
          </w:r>
        </w:sdtContent>
      </w:sdt>
      <w:r w:rsidRPr="00523190">
        <w:rPr>
          <w:rFonts w:eastAsia="Calibri"/>
          <w:color w:val="212121"/>
          <w:szCs w:val="30"/>
          <w:shd w:val="clear" w:color="auto" w:fill="FFFFFF"/>
        </w:rPr>
        <w:t xml:space="preserve"> states that resilient conditions can also be done by DM sufferers, namely by adapting to a healthy lifestyle according to the DM pillars.</w:t>
      </w:r>
      <w:r w:rsidR="009C6EC5" w:rsidRPr="009C6EC5">
        <w:rPr>
          <w:rFonts w:eastAsia="Calibri"/>
          <w:color w:val="212121"/>
          <w:szCs w:val="30"/>
          <w:shd w:val="clear" w:color="auto" w:fill="FFFFFF"/>
        </w:rPr>
        <w:tab/>
      </w:r>
    </w:p>
    <w:p w14:paraId="0A7F3E12" w14:textId="5C0575E1" w:rsidR="00523190" w:rsidRPr="009C6EC5" w:rsidRDefault="00523190" w:rsidP="00C77A93">
      <w:pPr>
        <w:autoSpaceDE w:val="0"/>
        <w:autoSpaceDN w:val="0"/>
        <w:adjustRightInd w:val="0"/>
        <w:ind w:firstLine="1022"/>
        <w:jc w:val="both"/>
        <w:rPr>
          <w:rFonts w:eastAsia="Calibri"/>
          <w:color w:val="212121"/>
          <w:szCs w:val="30"/>
          <w:shd w:val="clear" w:color="auto" w:fill="FFFFFF"/>
        </w:rPr>
      </w:pPr>
      <w:r w:rsidRPr="00523190">
        <w:rPr>
          <w:rFonts w:eastAsia="Calibri"/>
          <w:color w:val="212121"/>
          <w:szCs w:val="30"/>
          <w:shd w:val="clear" w:color="auto" w:fill="FFFFFF"/>
        </w:rPr>
        <w:t>A qualitative study also states that resilience, support and self-care ability are important to achie</w:t>
      </w:r>
      <w:r>
        <w:rPr>
          <w:rFonts w:eastAsia="Calibri"/>
          <w:color w:val="212121"/>
          <w:szCs w:val="30"/>
          <w:shd w:val="clear" w:color="auto" w:fill="FFFFFF"/>
        </w:rPr>
        <w:t xml:space="preserve">ve resilience in DM sufferers </w:t>
      </w:r>
      <w:sdt>
        <w:sdtPr>
          <w:rPr>
            <w:rFonts w:eastAsia="Calibri"/>
            <w:color w:val="212121"/>
            <w:szCs w:val="30"/>
            <w:shd w:val="clear" w:color="auto" w:fill="FFFFFF"/>
          </w:rPr>
          <w:id w:val="-815342"/>
          <w:citation/>
        </w:sdtPr>
        <w:sdtEndPr/>
        <w:sdtContent>
          <w:r>
            <w:rPr>
              <w:rFonts w:eastAsia="Calibri"/>
              <w:color w:val="212121"/>
              <w:szCs w:val="30"/>
              <w:shd w:val="clear" w:color="auto" w:fill="FFFFFF"/>
            </w:rPr>
            <w:fldChar w:fldCharType="begin"/>
          </w:r>
          <w:r>
            <w:rPr>
              <w:rFonts w:eastAsia="Calibri"/>
              <w:color w:val="212121"/>
              <w:szCs w:val="30"/>
              <w:shd w:val="clear" w:color="auto" w:fill="FFFFFF"/>
            </w:rPr>
            <w:instrText xml:space="preserve"> CITATION Kus20 \l 1033 </w:instrText>
          </w:r>
          <w:r>
            <w:rPr>
              <w:rFonts w:eastAsia="Calibri"/>
              <w:color w:val="212121"/>
              <w:szCs w:val="30"/>
              <w:shd w:val="clear" w:color="auto" w:fill="FFFFFF"/>
            </w:rPr>
            <w:fldChar w:fldCharType="separate"/>
          </w:r>
          <w:r w:rsidRPr="00523190">
            <w:rPr>
              <w:rFonts w:eastAsia="Calibri"/>
              <w:noProof/>
              <w:color w:val="212121"/>
              <w:szCs w:val="30"/>
              <w:shd w:val="clear" w:color="auto" w:fill="FFFFFF"/>
            </w:rPr>
            <w:t>[12]</w:t>
          </w:r>
          <w:r>
            <w:rPr>
              <w:rFonts w:eastAsia="Calibri"/>
              <w:color w:val="212121"/>
              <w:szCs w:val="30"/>
              <w:shd w:val="clear" w:color="auto" w:fill="FFFFFF"/>
            </w:rPr>
            <w:fldChar w:fldCharType="end"/>
          </w:r>
        </w:sdtContent>
      </w:sdt>
      <w:r w:rsidRPr="00523190">
        <w:rPr>
          <w:rFonts w:eastAsia="Calibri"/>
          <w:color w:val="212121"/>
          <w:szCs w:val="30"/>
          <w:shd w:val="clear" w:color="auto" w:fill="FFFFFF"/>
        </w:rPr>
        <w:t>. So that the participation of health workers in providing comprehensive health services is very important in increasing the resilience of DM sufferers. Providing knowledge and understanding of DM disease physical and psychological aspects will contribute to increasing t</w:t>
      </w:r>
      <w:r w:rsidR="00C77A93">
        <w:rPr>
          <w:rFonts w:eastAsia="Calibri"/>
          <w:color w:val="212121"/>
          <w:szCs w:val="30"/>
          <w:shd w:val="clear" w:color="auto" w:fill="FFFFFF"/>
        </w:rPr>
        <w:t>he resistance of DM sufferers.</w:t>
      </w:r>
      <w:r>
        <w:rPr>
          <w:rFonts w:eastAsia="Calibri"/>
          <w:color w:val="212121"/>
          <w:szCs w:val="30"/>
          <w:shd w:val="clear" w:color="auto" w:fill="FFFFFF"/>
        </w:rPr>
        <w:t xml:space="preserve"> </w:t>
      </w:r>
    </w:p>
    <w:p w14:paraId="0A477E1A" w14:textId="2E165502" w:rsidR="009C6EC5" w:rsidRDefault="009C6EC5" w:rsidP="009C6EC5">
      <w:pPr>
        <w:pStyle w:val="Heading2"/>
        <w:spacing w:before="0" w:beforeAutospacing="0" w:after="0" w:afterAutospacing="0"/>
        <w:jc w:val="both"/>
        <w:rPr>
          <w:sz w:val="22"/>
          <w:szCs w:val="22"/>
        </w:rPr>
      </w:pPr>
      <w:r w:rsidRPr="009C6EC5">
        <w:rPr>
          <w:rFonts w:eastAsia="Calibri"/>
          <w:b w:val="0"/>
          <w:bCs w:val="0"/>
          <w:color w:val="212121"/>
          <w:szCs w:val="30"/>
          <w:shd w:val="clear" w:color="auto" w:fill="FFFFFF"/>
        </w:rPr>
        <w:tab/>
      </w:r>
      <w:r>
        <w:rPr>
          <w:rFonts w:eastAsia="Calibri"/>
          <w:b w:val="0"/>
          <w:bCs w:val="0"/>
          <w:color w:val="212121"/>
          <w:szCs w:val="30"/>
          <w:shd w:val="clear" w:color="auto" w:fill="FFFFFF"/>
        </w:rPr>
        <w:t xml:space="preserve">. </w:t>
      </w:r>
    </w:p>
    <w:p w14:paraId="59791F20" w14:textId="469C1E3B" w:rsidR="009C6EC5" w:rsidRPr="00C77A93" w:rsidRDefault="00C77A93" w:rsidP="009C6EC5">
      <w:pPr>
        <w:jc w:val="both"/>
        <w:rPr>
          <w:rFonts w:eastAsia="Calibri"/>
          <w:b/>
          <w:sz w:val="22"/>
          <w:lang w:val="sv-SE"/>
        </w:rPr>
      </w:pPr>
      <w:r w:rsidRPr="00C77A93">
        <w:rPr>
          <w:rFonts w:eastAsia="Calibri"/>
          <w:b/>
          <w:color w:val="212121"/>
          <w:szCs w:val="30"/>
          <w:shd w:val="clear" w:color="auto" w:fill="FFFFFF"/>
        </w:rPr>
        <w:t>The effect of DM Gymnastics on the stress level of type 2 diabetes mellitus patients</w:t>
      </w:r>
    </w:p>
    <w:p w14:paraId="320906BC" w14:textId="3EB2AB06" w:rsidR="00C77A93" w:rsidRDefault="00C77A93" w:rsidP="00254BC6">
      <w:pPr>
        <w:autoSpaceDE w:val="0"/>
        <w:autoSpaceDN w:val="0"/>
        <w:adjustRightInd w:val="0"/>
        <w:ind w:firstLine="720"/>
        <w:jc w:val="both"/>
      </w:pPr>
      <w:r w:rsidRPr="00C77A93">
        <w:t>Table 3 shows that the level of stress after data analysis with paired samples test (α 0.05) in the treatment group obtained a p value of 0.448, then a p value of &gt;0.05 which means there is no effect of DM Gymnastics intervention on stress levels. In the treatment group, a p value of 0.444 was obtained, which means that there was no effect of DM Gymnastics intervention on the stress level of DM patients.</w:t>
      </w:r>
    </w:p>
    <w:p w14:paraId="7C07D864" w14:textId="2DA2AFD9" w:rsidR="00C77A93" w:rsidRDefault="00C77A93" w:rsidP="00254BC6">
      <w:pPr>
        <w:autoSpaceDE w:val="0"/>
        <w:autoSpaceDN w:val="0"/>
        <w:adjustRightInd w:val="0"/>
        <w:ind w:firstLine="720"/>
        <w:jc w:val="both"/>
      </w:pPr>
      <w:r w:rsidRPr="00C77A93">
        <w:t>Diabetes is very sensitive to the effects of stress. Stress in many diabetic patients interferes with the process of controlling blood glucose. Studies have revealed that poor diabetes control and stressful events are positively correlated. Similarly, other research findings show that resilience-based diabetes self-management education improves psychological and physiological health in type 2 diabetes patie</w:t>
      </w:r>
      <w:r>
        <w:t xml:space="preserve">nts cited by </w:t>
      </w:r>
      <w:sdt>
        <w:sdtPr>
          <w:id w:val="1295871508"/>
          <w:citation/>
        </w:sdtPr>
        <w:sdtEndPr/>
        <w:sdtContent>
          <w:r>
            <w:fldChar w:fldCharType="begin"/>
          </w:r>
          <w:r>
            <w:instrText xml:space="preserve"> CITATION Tor19 \l 1033 </w:instrText>
          </w:r>
          <w:r>
            <w:fldChar w:fldCharType="separate"/>
          </w:r>
          <w:r>
            <w:rPr>
              <w:noProof/>
            </w:rPr>
            <w:t>[13]</w:t>
          </w:r>
          <w:r>
            <w:fldChar w:fldCharType="end"/>
          </w:r>
        </w:sdtContent>
      </w:sdt>
    </w:p>
    <w:p w14:paraId="7228E225" w14:textId="6AD3DED5" w:rsidR="00C77A93" w:rsidRDefault="00C77A93" w:rsidP="00254BC6">
      <w:pPr>
        <w:autoSpaceDE w:val="0"/>
        <w:autoSpaceDN w:val="0"/>
        <w:adjustRightInd w:val="0"/>
        <w:ind w:firstLine="720"/>
        <w:jc w:val="both"/>
      </w:pPr>
      <w:r w:rsidRPr="00C77A93">
        <w:t>Stress is the body's response, both physical and psychic, to the demands of the environment that cause tensio</w:t>
      </w:r>
      <w:r>
        <w:t xml:space="preserve">n and disruption to daily life </w:t>
      </w:r>
      <w:sdt>
        <w:sdtPr>
          <w:id w:val="-337234319"/>
          <w:citation/>
        </w:sdtPr>
        <w:sdtEndPr/>
        <w:sdtContent>
          <w:r>
            <w:fldChar w:fldCharType="begin"/>
          </w:r>
          <w:r>
            <w:instrText xml:space="preserve"> CITATION Pur22 \l 1033 </w:instrText>
          </w:r>
          <w:r>
            <w:fldChar w:fldCharType="separate"/>
          </w:r>
          <w:r>
            <w:rPr>
              <w:noProof/>
            </w:rPr>
            <w:t>[11]</w:t>
          </w:r>
          <w:r>
            <w:fldChar w:fldCharType="end"/>
          </w:r>
        </w:sdtContent>
      </w:sdt>
      <w:r w:rsidRPr="00C77A93">
        <w:t xml:space="preserve">. Reciprocity is a coexistence that describes an individual's ability to maintain his psychological and/or physical well-being. In undergoing the DM </w:t>
      </w:r>
      <w:proofErr w:type="spellStart"/>
      <w:r w:rsidRPr="00C77A93">
        <w:t>prolanis</w:t>
      </w:r>
      <w:proofErr w:type="spellEnd"/>
      <w:r w:rsidRPr="00C77A93">
        <w:t xml:space="preserve"> program, DM sufferers must have excellent resilience, because DM sufferers undergo </w:t>
      </w:r>
      <w:proofErr w:type="spellStart"/>
      <w:r w:rsidRPr="00C77A93">
        <w:t>prolanis</w:t>
      </w:r>
      <w:proofErr w:type="spellEnd"/>
      <w:r w:rsidRPr="00C77A93">
        <w:t xml:space="preserve"> in a long span of time. This condition certainly causes boredom and even stress easily occurs so that it interferes with the success</w:t>
      </w:r>
      <w:r w:rsidR="005102AD">
        <w:t xml:space="preserve"> of the DM treatment program </w:t>
      </w:r>
      <w:sdt>
        <w:sdtPr>
          <w:id w:val="1497295272"/>
          <w:citation/>
        </w:sdtPr>
        <w:sdtEndPr/>
        <w:sdtContent>
          <w:r w:rsidR="005102AD">
            <w:fldChar w:fldCharType="begin"/>
          </w:r>
          <w:r w:rsidR="005102AD">
            <w:instrText xml:space="preserve"> CITATION Kus22 \l 1033 </w:instrText>
          </w:r>
          <w:r w:rsidR="005102AD">
            <w:fldChar w:fldCharType="separate"/>
          </w:r>
          <w:r w:rsidR="005102AD">
            <w:rPr>
              <w:noProof/>
            </w:rPr>
            <w:t>[14]</w:t>
          </w:r>
          <w:r w:rsidR="005102AD">
            <w:fldChar w:fldCharType="end"/>
          </w:r>
        </w:sdtContent>
      </w:sdt>
      <w:r w:rsidRPr="00C77A93">
        <w:t>. The environment described can be as a stressor (stimulus), the environment as a stimulus can be both internal and external. Internal stimulus is a state of mental processes in the human body such as experience, emotional ability, personality</w:t>
      </w:r>
      <w:r>
        <w:t>.</w:t>
      </w:r>
    </w:p>
    <w:p w14:paraId="41273208" w14:textId="273D4240" w:rsidR="00196EA4" w:rsidRDefault="00254BC6" w:rsidP="00254BC6">
      <w:pPr>
        <w:autoSpaceDE w:val="0"/>
        <w:autoSpaceDN w:val="0"/>
        <w:adjustRightInd w:val="0"/>
        <w:jc w:val="both"/>
        <w:rPr>
          <w:color w:val="212121"/>
          <w:szCs w:val="30"/>
          <w:shd w:val="clear" w:color="auto" w:fill="FFFFFF"/>
        </w:rPr>
      </w:pPr>
      <w:r>
        <w:rPr>
          <w:color w:val="212121"/>
          <w:szCs w:val="30"/>
          <w:shd w:val="clear" w:color="auto" w:fill="FFFFFF"/>
        </w:rPr>
        <w:tab/>
      </w:r>
      <w:r w:rsidR="005102AD" w:rsidRPr="005102AD">
        <w:rPr>
          <w:color w:val="212121"/>
          <w:szCs w:val="30"/>
          <w:shd w:val="clear" w:color="auto" w:fill="FFFFFF"/>
        </w:rPr>
        <w:t>While external stimuli include physical, chemical, psychological that</w:t>
      </w:r>
      <w:r w:rsidR="00196EA4">
        <w:rPr>
          <w:color w:val="212121"/>
          <w:szCs w:val="30"/>
          <w:shd w:val="clear" w:color="auto" w:fill="FFFFFF"/>
        </w:rPr>
        <w:t xml:space="preserve"> a person receives as a threat </w:t>
      </w:r>
      <w:sdt>
        <w:sdtPr>
          <w:rPr>
            <w:color w:val="212121"/>
            <w:szCs w:val="30"/>
            <w:shd w:val="clear" w:color="auto" w:fill="FFFFFF"/>
          </w:rPr>
          <w:id w:val="-1610357281"/>
          <w:citation/>
        </w:sdtPr>
        <w:sdtEndPr/>
        <w:sdtContent>
          <w:r w:rsidR="00196EA4">
            <w:rPr>
              <w:color w:val="212121"/>
              <w:szCs w:val="30"/>
              <w:shd w:val="clear" w:color="auto" w:fill="FFFFFF"/>
            </w:rPr>
            <w:fldChar w:fldCharType="begin"/>
          </w:r>
          <w:r w:rsidR="00196EA4">
            <w:rPr>
              <w:color w:val="212121"/>
              <w:szCs w:val="30"/>
              <w:shd w:val="clear" w:color="auto" w:fill="FFFFFF"/>
            </w:rPr>
            <w:instrText xml:space="preserve"> CITATION Roh20 \l 1033 </w:instrText>
          </w:r>
          <w:r w:rsidR="00196EA4">
            <w:rPr>
              <w:color w:val="212121"/>
              <w:szCs w:val="30"/>
              <w:shd w:val="clear" w:color="auto" w:fill="FFFFFF"/>
            </w:rPr>
            <w:fldChar w:fldCharType="separate"/>
          </w:r>
          <w:r w:rsidR="00196EA4" w:rsidRPr="00196EA4">
            <w:rPr>
              <w:noProof/>
              <w:color w:val="212121"/>
              <w:szCs w:val="30"/>
              <w:shd w:val="clear" w:color="auto" w:fill="FFFFFF"/>
            </w:rPr>
            <w:t>[6]</w:t>
          </w:r>
          <w:r w:rsidR="00196EA4">
            <w:rPr>
              <w:color w:val="212121"/>
              <w:szCs w:val="30"/>
              <w:shd w:val="clear" w:color="auto" w:fill="FFFFFF"/>
            </w:rPr>
            <w:fldChar w:fldCharType="end"/>
          </w:r>
        </w:sdtContent>
      </w:sdt>
      <w:r w:rsidR="005102AD" w:rsidRPr="005102AD">
        <w:rPr>
          <w:color w:val="212121"/>
          <w:szCs w:val="30"/>
          <w:shd w:val="clear" w:color="auto" w:fill="FFFFFF"/>
        </w:rPr>
        <w:t xml:space="preserve">. Aspects of resilience include emotional regulation. This emotional regulation is the ability to remain </w:t>
      </w:r>
      <w:r w:rsidR="005102AD" w:rsidRPr="005102AD">
        <w:rPr>
          <w:color w:val="212121"/>
          <w:szCs w:val="30"/>
          <w:shd w:val="clear" w:color="auto" w:fill="FFFFFF"/>
        </w:rPr>
        <w:lastRenderedPageBreak/>
        <w:t xml:space="preserve">calm even in a depressed position. The emotions felt by a person tend to influence the condition of that person </w:t>
      </w:r>
      <w:sdt>
        <w:sdtPr>
          <w:rPr>
            <w:color w:val="212121"/>
            <w:szCs w:val="30"/>
            <w:shd w:val="clear" w:color="auto" w:fill="FFFFFF"/>
          </w:rPr>
          <w:id w:val="660585523"/>
          <w:citation/>
        </w:sdtPr>
        <w:sdtEndPr/>
        <w:sdtContent>
          <w:r w:rsidR="00196EA4">
            <w:rPr>
              <w:color w:val="212121"/>
              <w:szCs w:val="30"/>
              <w:shd w:val="clear" w:color="auto" w:fill="FFFFFF"/>
            </w:rPr>
            <w:fldChar w:fldCharType="begin"/>
          </w:r>
          <w:r w:rsidR="00196EA4">
            <w:rPr>
              <w:color w:val="212121"/>
              <w:szCs w:val="30"/>
              <w:shd w:val="clear" w:color="auto" w:fill="FFFFFF"/>
            </w:rPr>
            <w:instrText xml:space="preserve"> CITATION Pur22 \l 1033 </w:instrText>
          </w:r>
          <w:r w:rsidR="00196EA4">
            <w:rPr>
              <w:color w:val="212121"/>
              <w:szCs w:val="30"/>
              <w:shd w:val="clear" w:color="auto" w:fill="FFFFFF"/>
            </w:rPr>
            <w:fldChar w:fldCharType="separate"/>
          </w:r>
          <w:r w:rsidR="00196EA4" w:rsidRPr="00196EA4">
            <w:rPr>
              <w:noProof/>
              <w:color w:val="212121"/>
              <w:szCs w:val="30"/>
              <w:shd w:val="clear" w:color="auto" w:fill="FFFFFF"/>
            </w:rPr>
            <w:t>[11]</w:t>
          </w:r>
          <w:r w:rsidR="00196EA4">
            <w:rPr>
              <w:color w:val="212121"/>
              <w:szCs w:val="30"/>
              <w:shd w:val="clear" w:color="auto" w:fill="FFFFFF"/>
            </w:rPr>
            <w:fldChar w:fldCharType="end"/>
          </w:r>
        </w:sdtContent>
      </w:sdt>
      <w:r w:rsidR="005102AD" w:rsidRPr="005102AD">
        <w:rPr>
          <w:color w:val="212121"/>
          <w:szCs w:val="30"/>
          <w:shd w:val="clear" w:color="auto" w:fill="FFFFFF"/>
        </w:rPr>
        <w:t xml:space="preserve">.   </w:t>
      </w:r>
    </w:p>
    <w:p w14:paraId="0C5F0167" w14:textId="052CD48D" w:rsidR="005102AD" w:rsidRDefault="00196EA4" w:rsidP="00254BC6">
      <w:pPr>
        <w:autoSpaceDE w:val="0"/>
        <w:autoSpaceDN w:val="0"/>
        <w:adjustRightInd w:val="0"/>
        <w:jc w:val="both"/>
        <w:rPr>
          <w:color w:val="212121"/>
          <w:szCs w:val="30"/>
          <w:shd w:val="clear" w:color="auto" w:fill="FFFFFF"/>
        </w:rPr>
      </w:pPr>
      <w:r>
        <w:rPr>
          <w:color w:val="212121"/>
          <w:szCs w:val="30"/>
          <w:shd w:val="clear" w:color="auto" w:fill="FFFFFF"/>
        </w:rPr>
        <w:t xml:space="preserve">According to Stuart </w:t>
      </w:r>
      <w:sdt>
        <w:sdtPr>
          <w:rPr>
            <w:color w:val="212121"/>
            <w:szCs w:val="30"/>
            <w:shd w:val="clear" w:color="auto" w:fill="FFFFFF"/>
          </w:rPr>
          <w:id w:val="2090888357"/>
          <w:citation/>
        </w:sdtPr>
        <w:sdtEndPr/>
        <w:sdtContent>
          <w:r>
            <w:rPr>
              <w:color w:val="212121"/>
              <w:szCs w:val="30"/>
              <w:shd w:val="clear" w:color="auto" w:fill="FFFFFF"/>
            </w:rPr>
            <w:fldChar w:fldCharType="begin"/>
          </w:r>
          <w:r>
            <w:rPr>
              <w:color w:val="212121"/>
              <w:szCs w:val="30"/>
              <w:shd w:val="clear" w:color="auto" w:fill="FFFFFF"/>
            </w:rPr>
            <w:instrText xml:space="preserve"> CITATION Roh201 \l 1033 </w:instrText>
          </w:r>
          <w:r>
            <w:rPr>
              <w:color w:val="212121"/>
              <w:szCs w:val="30"/>
              <w:shd w:val="clear" w:color="auto" w:fill="FFFFFF"/>
            </w:rPr>
            <w:fldChar w:fldCharType="separate"/>
          </w:r>
          <w:r w:rsidRPr="00196EA4">
            <w:rPr>
              <w:noProof/>
              <w:color w:val="212121"/>
              <w:szCs w:val="30"/>
              <w:shd w:val="clear" w:color="auto" w:fill="FFFFFF"/>
            </w:rPr>
            <w:t>[1]</w:t>
          </w:r>
          <w:r>
            <w:rPr>
              <w:color w:val="212121"/>
              <w:szCs w:val="30"/>
              <w:shd w:val="clear" w:color="auto" w:fill="FFFFFF"/>
            </w:rPr>
            <w:fldChar w:fldCharType="end"/>
          </w:r>
        </w:sdtContent>
      </w:sdt>
      <w:r w:rsidR="005102AD" w:rsidRPr="005102AD">
        <w:rPr>
          <w:color w:val="212121"/>
          <w:szCs w:val="30"/>
          <w:shd w:val="clear" w:color="auto" w:fill="FFFFFF"/>
        </w:rPr>
        <w:t xml:space="preserve"> a person's coping mechanisms are influenced by an assessment of stress and coping sources. Coping mechanisms are the way a person handles situations against stress determined by himself or herself including physical health, positive beliefs, problem-solving skills, social skills, social support. In line with Stuart, coping mechanisms are efforts directed at managing stress, including direct problem solving and defense mechanisms in self-protection. Divided into innate coping mechanisms (genetic possessed) and learned obtained through the proc</w:t>
      </w:r>
      <w:r>
        <w:rPr>
          <w:color w:val="212121"/>
          <w:szCs w:val="30"/>
          <w:shd w:val="clear" w:color="auto" w:fill="FFFFFF"/>
        </w:rPr>
        <w:t xml:space="preserve">ess of learning and learning </w:t>
      </w:r>
      <w:r w:rsidRPr="00196EA4">
        <w:rPr>
          <w:color w:val="212121"/>
          <w:szCs w:val="30"/>
          <w:shd w:val="clear" w:color="auto" w:fill="FFFFFF"/>
        </w:rPr>
        <w:t>obtained through the process of learning an</w:t>
      </w:r>
      <w:r>
        <w:rPr>
          <w:color w:val="212121"/>
          <w:szCs w:val="30"/>
          <w:shd w:val="clear" w:color="auto" w:fill="FFFFFF"/>
        </w:rPr>
        <w:t xml:space="preserve">d experience in everyday life. </w:t>
      </w:r>
    </w:p>
    <w:p w14:paraId="3897BF15" w14:textId="77777777" w:rsidR="005102AD" w:rsidRDefault="005102AD" w:rsidP="00254BC6">
      <w:pPr>
        <w:autoSpaceDE w:val="0"/>
        <w:autoSpaceDN w:val="0"/>
        <w:adjustRightInd w:val="0"/>
        <w:jc w:val="both"/>
        <w:rPr>
          <w:color w:val="212121"/>
          <w:szCs w:val="30"/>
          <w:shd w:val="clear" w:color="auto" w:fill="FFFFFF"/>
        </w:rPr>
      </w:pPr>
    </w:p>
    <w:p w14:paraId="5E69DD71" w14:textId="77777777" w:rsidR="00196EA4" w:rsidRDefault="00196EA4" w:rsidP="00254BC6">
      <w:pPr>
        <w:pStyle w:val="Heading2"/>
        <w:spacing w:before="0" w:beforeAutospacing="0" w:after="0" w:afterAutospacing="0"/>
        <w:jc w:val="both"/>
      </w:pPr>
      <w:r w:rsidRPr="00196EA4">
        <w:t xml:space="preserve">CONCLUSION </w:t>
      </w:r>
    </w:p>
    <w:p w14:paraId="0EC9D48D" w14:textId="09EF225B" w:rsidR="00196EA4" w:rsidRPr="00196EA4" w:rsidRDefault="00196EA4" w:rsidP="00254BC6">
      <w:pPr>
        <w:pStyle w:val="Heading2"/>
        <w:spacing w:before="0" w:beforeAutospacing="0" w:after="0" w:afterAutospacing="0"/>
        <w:jc w:val="both"/>
        <w:rPr>
          <w:b w:val="0"/>
        </w:rPr>
      </w:pPr>
      <w:r w:rsidRPr="00196EA4">
        <w:rPr>
          <w:b w:val="0"/>
        </w:rPr>
        <w:t xml:space="preserve">In this study, the results obtained in the analysis of the Wilcoxon Statistical Test, the value of </w:t>
      </w:r>
      <w:proofErr w:type="spellStart"/>
      <w:r w:rsidRPr="00196EA4">
        <w:rPr>
          <w:b w:val="0"/>
        </w:rPr>
        <w:t>Asymp.Sig</w:t>
      </w:r>
      <w:proofErr w:type="spellEnd"/>
      <w:r w:rsidRPr="00196EA4">
        <w:rPr>
          <w:b w:val="0"/>
        </w:rPr>
        <w:t xml:space="preserve"> (2-tailed) was 0.114. so that "H0 is accepted" i.e. "there is no difference between giving DM Gymnastics before and after to the resilience and stress level of DM sufferers". DM sufferers who are able to adapt to a healthy lifestyle according to the DM pillars can provide resilient conditions and stress levels, besides that it is also influenced by social support factors, cognitive skills and psychological resources.</w:t>
      </w:r>
    </w:p>
    <w:p w14:paraId="0920D312" w14:textId="77777777" w:rsidR="009A793F" w:rsidRDefault="009A793F" w:rsidP="006E0373">
      <w:pPr>
        <w:pStyle w:val="Heading2"/>
        <w:jc w:val="both"/>
        <w:rPr>
          <w:szCs w:val="22"/>
        </w:rPr>
      </w:pPr>
      <w:r w:rsidRPr="009A793F">
        <w:rPr>
          <w:szCs w:val="22"/>
        </w:rPr>
        <w:t xml:space="preserve">ACKNOWLEDGMENTS </w:t>
      </w:r>
    </w:p>
    <w:p w14:paraId="00232F3C" w14:textId="347F0CF5" w:rsidR="009A793F" w:rsidRPr="009A793F" w:rsidRDefault="009A793F" w:rsidP="006E0373">
      <w:pPr>
        <w:pStyle w:val="Heading2"/>
        <w:jc w:val="both"/>
        <w:rPr>
          <w:b w:val="0"/>
          <w:szCs w:val="22"/>
        </w:rPr>
      </w:pPr>
      <w:r w:rsidRPr="009A793F">
        <w:rPr>
          <w:b w:val="0"/>
          <w:szCs w:val="22"/>
        </w:rPr>
        <w:t>Thank you to the Director of Polytechnics of the Ministry of Health Malang for providing opportunities in this writing, as well as all parties who helped complete this writing</w:t>
      </w:r>
    </w:p>
    <w:sdt>
      <w:sdtPr>
        <w:rPr>
          <w:rFonts w:ascii="Times New Roman" w:hAnsi="Times New Roman"/>
          <w:b w:val="0"/>
          <w:bCs w:val="0"/>
          <w:kern w:val="0"/>
          <w:sz w:val="24"/>
          <w:szCs w:val="24"/>
        </w:rPr>
        <w:id w:val="-1323042542"/>
        <w:docPartObj>
          <w:docPartGallery w:val="Bibliographies"/>
          <w:docPartUnique/>
        </w:docPartObj>
      </w:sdtPr>
      <w:sdtEndPr/>
      <w:sdtContent>
        <w:p w14:paraId="1AB5560D" w14:textId="121F5F28" w:rsidR="00D2200D" w:rsidRDefault="00D2200D">
          <w:pPr>
            <w:pStyle w:val="Heading1"/>
          </w:pPr>
          <w:r>
            <w:t>Bibliography</w:t>
          </w:r>
        </w:p>
        <w:sdt>
          <w:sdtPr>
            <w:id w:val="111145805"/>
            <w:bibliography/>
          </w:sdtPr>
          <w:sdtEndPr/>
          <w:sdtContent>
            <w:p w14:paraId="7919DB92" w14:textId="77777777" w:rsidR="00D2200D" w:rsidRDefault="00D2200D">
              <w:pPr>
                <w:rPr>
                  <w:noProof/>
                  <w:sz w:val="20"/>
                  <w:szCs w:val="20"/>
                  <w:lang w:val="id-ID" w:eastAsia="id-ID"/>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3919"/>
              </w:tblGrid>
              <w:tr w:rsidR="00D2200D" w14:paraId="09720793" w14:textId="77777777">
                <w:trPr>
                  <w:divId w:val="1124346505"/>
                  <w:tblCellSpacing w:w="15" w:type="dxa"/>
                </w:trPr>
                <w:tc>
                  <w:tcPr>
                    <w:tcW w:w="50" w:type="pct"/>
                    <w:hideMark/>
                  </w:tcPr>
                  <w:p w14:paraId="50E533DB" w14:textId="1291A955" w:rsidR="00D2200D" w:rsidRDefault="00D2200D">
                    <w:pPr>
                      <w:pStyle w:val="Bibliography"/>
                      <w:rPr>
                        <w:noProof/>
                      </w:rPr>
                    </w:pPr>
                    <w:r>
                      <w:rPr>
                        <w:noProof/>
                      </w:rPr>
                      <w:t xml:space="preserve">[1] </w:t>
                    </w:r>
                  </w:p>
                </w:tc>
                <w:tc>
                  <w:tcPr>
                    <w:tcW w:w="0" w:type="auto"/>
                    <w:hideMark/>
                  </w:tcPr>
                  <w:p w14:paraId="040330C1" w14:textId="77777777" w:rsidR="00D2200D" w:rsidRDefault="00D2200D">
                    <w:pPr>
                      <w:pStyle w:val="Bibliography"/>
                      <w:rPr>
                        <w:noProof/>
                      </w:rPr>
                    </w:pPr>
                    <w:r>
                      <w:rPr>
                        <w:noProof/>
                      </w:rPr>
                      <w:t xml:space="preserve">H. Rohmah, Faktor Yang Mempengaruhi Resiliensi Klien </w:t>
                    </w:r>
                    <w:r>
                      <w:rPr>
                        <w:noProof/>
                      </w:rPr>
                      <w:t xml:space="preserve">Dengan Diabetes Mellitus Yang Menjalani Perawatan Di Rumah Sakit PHC Surabaya, Surabaya: Universitas Airlangga, 2020. </w:t>
                    </w:r>
                  </w:p>
                </w:tc>
              </w:tr>
              <w:tr w:rsidR="00D2200D" w14:paraId="2E24FC01" w14:textId="77777777">
                <w:trPr>
                  <w:divId w:val="1124346505"/>
                  <w:tblCellSpacing w:w="15" w:type="dxa"/>
                </w:trPr>
                <w:tc>
                  <w:tcPr>
                    <w:tcW w:w="50" w:type="pct"/>
                    <w:hideMark/>
                  </w:tcPr>
                  <w:p w14:paraId="7699535D" w14:textId="77777777" w:rsidR="00D2200D" w:rsidRDefault="00D2200D">
                    <w:pPr>
                      <w:pStyle w:val="Bibliography"/>
                      <w:rPr>
                        <w:noProof/>
                      </w:rPr>
                    </w:pPr>
                    <w:r>
                      <w:rPr>
                        <w:noProof/>
                      </w:rPr>
                      <w:t xml:space="preserve">[2] </w:t>
                    </w:r>
                  </w:p>
                </w:tc>
                <w:tc>
                  <w:tcPr>
                    <w:tcW w:w="0" w:type="auto"/>
                    <w:hideMark/>
                  </w:tcPr>
                  <w:p w14:paraId="73200321" w14:textId="77777777" w:rsidR="00D2200D" w:rsidRDefault="00D2200D">
                    <w:pPr>
                      <w:pStyle w:val="Bibliography"/>
                      <w:rPr>
                        <w:noProof/>
                      </w:rPr>
                    </w:pPr>
                    <w:r>
                      <w:rPr>
                        <w:noProof/>
                      </w:rPr>
                      <w:t>IDF, "International Diabetes Federation. In The Lancet (Vol. 266, Issue 6881).," Diakses 20 November 2022, 2019.</w:t>
                    </w:r>
                  </w:p>
                </w:tc>
              </w:tr>
              <w:tr w:rsidR="00D2200D" w14:paraId="3546F7C3" w14:textId="77777777">
                <w:trPr>
                  <w:divId w:val="1124346505"/>
                  <w:tblCellSpacing w:w="15" w:type="dxa"/>
                </w:trPr>
                <w:tc>
                  <w:tcPr>
                    <w:tcW w:w="50" w:type="pct"/>
                    <w:hideMark/>
                  </w:tcPr>
                  <w:p w14:paraId="5BE4854F" w14:textId="77777777" w:rsidR="00D2200D" w:rsidRDefault="00D2200D">
                    <w:pPr>
                      <w:pStyle w:val="Bibliography"/>
                      <w:rPr>
                        <w:noProof/>
                      </w:rPr>
                    </w:pPr>
                    <w:r>
                      <w:rPr>
                        <w:noProof/>
                      </w:rPr>
                      <w:t xml:space="preserve">[3] </w:t>
                    </w:r>
                  </w:p>
                </w:tc>
                <w:tc>
                  <w:tcPr>
                    <w:tcW w:w="0" w:type="auto"/>
                    <w:hideMark/>
                  </w:tcPr>
                  <w:p w14:paraId="68DB0475" w14:textId="77777777" w:rsidR="00D2200D" w:rsidRDefault="00D2200D">
                    <w:pPr>
                      <w:pStyle w:val="Bibliography"/>
                      <w:rPr>
                        <w:noProof/>
                      </w:rPr>
                    </w:pPr>
                    <w:r>
                      <w:rPr>
                        <w:noProof/>
                      </w:rPr>
                      <w:t xml:space="preserve">A. K. E. &amp;. S. S. Nugraha, "Kadar Gula Darah Sebelum Dan Sesudah Melaksanakan Senam Diabetes pada Pasien Senam Diabetes tipe II," </w:t>
                    </w:r>
                    <w:r>
                      <w:rPr>
                        <w:i/>
                        <w:iCs/>
                        <w:noProof/>
                      </w:rPr>
                      <w:t xml:space="preserve">Jurnal Ilmiah Kesehatan, </w:t>
                    </w:r>
                    <w:r>
                      <w:rPr>
                        <w:noProof/>
                      </w:rPr>
                      <w:t xml:space="preserve">vol. 9 (2), 2016. </w:t>
                    </w:r>
                  </w:p>
                </w:tc>
              </w:tr>
              <w:tr w:rsidR="00D2200D" w14:paraId="417FE5D4" w14:textId="77777777">
                <w:trPr>
                  <w:divId w:val="1124346505"/>
                  <w:tblCellSpacing w:w="15" w:type="dxa"/>
                </w:trPr>
                <w:tc>
                  <w:tcPr>
                    <w:tcW w:w="50" w:type="pct"/>
                    <w:hideMark/>
                  </w:tcPr>
                  <w:p w14:paraId="7E9BC5F5" w14:textId="77777777" w:rsidR="00D2200D" w:rsidRDefault="00D2200D">
                    <w:pPr>
                      <w:pStyle w:val="Bibliography"/>
                      <w:rPr>
                        <w:noProof/>
                      </w:rPr>
                    </w:pPr>
                    <w:r>
                      <w:rPr>
                        <w:noProof/>
                      </w:rPr>
                      <w:t xml:space="preserve">[4] </w:t>
                    </w:r>
                  </w:p>
                </w:tc>
                <w:tc>
                  <w:tcPr>
                    <w:tcW w:w="0" w:type="auto"/>
                    <w:hideMark/>
                  </w:tcPr>
                  <w:p w14:paraId="39064B34" w14:textId="77777777" w:rsidR="00D2200D" w:rsidRDefault="00D2200D">
                    <w:pPr>
                      <w:pStyle w:val="Bibliography"/>
                      <w:rPr>
                        <w:noProof/>
                      </w:rPr>
                    </w:pPr>
                    <w:r>
                      <w:rPr>
                        <w:noProof/>
                      </w:rPr>
                      <w:t xml:space="preserve">Nursalam, Konsep dan Penerapan Metodologi Penelitian Ilmu Keperawatan: Pedoman Skripsi, Tesis, dan Instrumen Penelitian Keperawatan, Jakarta: Salemba Medika, 2015. </w:t>
                    </w:r>
                  </w:p>
                </w:tc>
              </w:tr>
              <w:tr w:rsidR="00D2200D" w14:paraId="5B108BEE" w14:textId="77777777">
                <w:trPr>
                  <w:divId w:val="1124346505"/>
                  <w:tblCellSpacing w:w="15" w:type="dxa"/>
                </w:trPr>
                <w:tc>
                  <w:tcPr>
                    <w:tcW w:w="50" w:type="pct"/>
                    <w:hideMark/>
                  </w:tcPr>
                  <w:p w14:paraId="62A0CAFC" w14:textId="77777777" w:rsidR="00D2200D" w:rsidRDefault="00D2200D">
                    <w:pPr>
                      <w:pStyle w:val="Bibliography"/>
                      <w:rPr>
                        <w:noProof/>
                      </w:rPr>
                    </w:pPr>
                    <w:r>
                      <w:rPr>
                        <w:noProof/>
                      </w:rPr>
                      <w:t xml:space="preserve">[5] </w:t>
                    </w:r>
                  </w:p>
                </w:tc>
                <w:tc>
                  <w:tcPr>
                    <w:tcW w:w="0" w:type="auto"/>
                    <w:hideMark/>
                  </w:tcPr>
                  <w:p w14:paraId="4D97FEA3" w14:textId="77777777" w:rsidR="00D2200D" w:rsidRDefault="00D2200D">
                    <w:pPr>
                      <w:pStyle w:val="Bibliography"/>
                      <w:rPr>
                        <w:noProof/>
                      </w:rPr>
                    </w:pPr>
                    <w:r>
                      <w:rPr>
                        <w:noProof/>
                      </w:rPr>
                      <w:t>H. Rohmah, "Faktor Yang Mempengaruhi Resiliensi Klien Dengan Diabetes Mellitus Yang Menjalani Perawatan Di Rumah Sakit PHC Surabaya.," Skripsi Thesis, Universitas Airlangga, Surabaya, 2020.</w:t>
                    </w:r>
                  </w:p>
                </w:tc>
              </w:tr>
              <w:tr w:rsidR="00D2200D" w14:paraId="44C439D5" w14:textId="77777777">
                <w:trPr>
                  <w:divId w:val="1124346505"/>
                  <w:tblCellSpacing w:w="15" w:type="dxa"/>
                </w:trPr>
                <w:tc>
                  <w:tcPr>
                    <w:tcW w:w="50" w:type="pct"/>
                    <w:hideMark/>
                  </w:tcPr>
                  <w:p w14:paraId="24D505B3" w14:textId="77777777" w:rsidR="00D2200D" w:rsidRDefault="00D2200D">
                    <w:pPr>
                      <w:pStyle w:val="Bibliography"/>
                      <w:rPr>
                        <w:noProof/>
                      </w:rPr>
                    </w:pPr>
                    <w:r>
                      <w:rPr>
                        <w:noProof/>
                      </w:rPr>
                      <w:t xml:space="preserve">[6] </w:t>
                    </w:r>
                  </w:p>
                </w:tc>
                <w:tc>
                  <w:tcPr>
                    <w:tcW w:w="0" w:type="auto"/>
                    <w:hideMark/>
                  </w:tcPr>
                  <w:p w14:paraId="1B486E82" w14:textId="77777777" w:rsidR="00D2200D" w:rsidRDefault="00D2200D">
                    <w:pPr>
                      <w:pStyle w:val="Bibliography"/>
                      <w:rPr>
                        <w:noProof/>
                      </w:rPr>
                    </w:pPr>
                    <w:r>
                      <w:rPr>
                        <w:noProof/>
                      </w:rPr>
                      <w:t xml:space="preserve">L. H. Fadila U, "Perbedaan Resiliensi Pada Penderita Diabetes Mellitus Tipe II Berdasarkan Jenis Kelamin," </w:t>
                    </w:r>
                    <w:r>
                      <w:rPr>
                        <w:i/>
                        <w:iCs/>
                        <w:noProof/>
                      </w:rPr>
                      <w:t xml:space="preserve">Character: Jurnal Penelitian Psikologi, </w:t>
                    </w:r>
                    <w:r>
                      <w:rPr>
                        <w:noProof/>
                      </w:rPr>
                      <w:t xml:space="preserve">p. Vol 3 No 2, 2014. </w:t>
                    </w:r>
                  </w:p>
                </w:tc>
              </w:tr>
              <w:tr w:rsidR="00D2200D" w14:paraId="3D1AEC4C" w14:textId="77777777">
                <w:trPr>
                  <w:divId w:val="1124346505"/>
                  <w:tblCellSpacing w:w="15" w:type="dxa"/>
                </w:trPr>
                <w:tc>
                  <w:tcPr>
                    <w:tcW w:w="50" w:type="pct"/>
                    <w:hideMark/>
                  </w:tcPr>
                  <w:p w14:paraId="36EB7A98" w14:textId="77777777" w:rsidR="00D2200D" w:rsidRDefault="00D2200D">
                    <w:pPr>
                      <w:pStyle w:val="Bibliography"/>
                      <w:rPr>
                        <w:noProof/>
                      </w:rPr>
                    </w:pPr>
                    <w:r>
                      <w:rPr>
                        <w:noProof/>
                      </w:rPr>
                      <w:t xml:space="preserve">[7] </w:t>
                    </w:r>
                  </w:p>
                </w:tc>
                <w:tc>
                  <w:tcPr>
                    <w:tcW w:w="0" w:type="auto"/>
                    <w:hideMark/>
                  </w:tcPr>
                  <w:p w14:paraId="02CAE75F" w14:textId="77777777" w:rsidR="00D2200D" w:rsidRDefault="00D2200D">
                    <w:pPr>
                      <w:pStyle w:val="Bibliography"/>
                      <w:rPr>
                        <w:noProof/>
                      </w:rPr>
                    </w:pPr>
                    <w:r>
                      <w:rPr>
                        <w:noProof/>
                      </w:rPr>
                      <w:t xml:space="preserve">D. H. Apriliyani, "Pengaruh Senam DIabetes Terhadap Kada GUla Darah Pasien Diabetes Melitus: Literature Review," </w:t>
                    </w:r>
                    <w:r>
                      <w:rPr>
                        <w:i/>
                        <w:iCs/>
                        <w:noProof/>
                      </w:rPr>
                      <w:t xml:space="preserve">Jurnal Penelitian Kesehatan Suara Forikes, </w:t>
                    </w:r>
                    <w:r>
                      <w:rPr>
                        <w:noProof/>
                      </w:rPr>
                      <w:t xml:space="preserve">pp. 51-56, 2022. </w:t>
                    </w:r>
                  </w:p>
                </w:tc>
              </w:tr>
              <w:tr w:rsidR="00D2200D" w14:paraId="5A9F01AD" w14:textId="77777777">
                <w:trPr>
                  <w:divId w:val="1124346505"/>
                  <w:tblCellSpacing w:w="15" w:type="dxa"/>
                </w:trPr>
                <w:tc>
                  <w:tcPr>
                    <w:tcW w:w="50" w:type="pct"/>
                    <w:hideMark/>
                  </w:tcPr>
                  <w:p w14:paraId="4CE7EFB6" w14:textId="77777777" w:rsidR="00D2200D" w:rsidRDefault="00D2200D">
                    <w:pPr>
                      <w:pStyle w:val="Bibliography"/>
                      <w:rPr>
                        <w:noProof/>
                      </w:rPr>
                    </w:pPr>
                    <w:r>
                      <w:rPr>
                        <w:noProof/>
                      </w:rPr>
                      <w:t xml:space="preserve">[8] </w:t>
                    </w:r>
                  </w:p>
                </w:tc>
                <w:tc>
                  <w:tcPr>
                    <w:tcW w:w="0" w:type="auto"/>
                    <w:hideMark/>
                  </w:tcPr>
                  <w:p w14:paraId="78E3EA43" w14:textId="77777777" w:rsidR="00D2200D" w:rsidRDefault="00D2200D">
                    <w:pPr>
                      <w:pStyle w:val="Bibliography"/>
                      <w:rPr>
                        <w:noProof/>
                      </w:rPr>
                    </w:pPr>
                    <w:r>
                      <w:rPr>
                        <w:noProof/>
                      </w:rPr>
                      <w:t xml:space="preserve">E. Yunitasari, The Development of Coping-Roy’s Adaptation Nursing Care Model To Increase The Resiliency of Post Radikal Hysterectomy+ BSO Cervical Cancer Patients Who Received Chemotherapy, Surabaya: Universitas Airlangga, 2016. </w:t>
                    </w:r>
                  </w:p>
                </w:tc>
              </w:tr>
              <w:tr w:rsidR="00D2200D" w14:paraId="35F978B2" w14:textId="77777777">
                <w:trPr>
                  <w:divId w:val="1124346505"/>
                  <w:tblCellSpacing w:w="15" w:type="dxa"/>
                </w:trPr>
                <w:tc>
                  <w:tcPr>
                    <w:tcW w:w="50" w:type="pct"/>
                    <w:hideMark/>
                  </w:tcPr>
                  <w:p w14:paraId="21103512" w14:textId="77777777" w:rsidR="00D2200D" w:rsidRDefault="00D2200D">
                    <w:pPr>
                      <w:pStyle w:val="Bibliography"/>
                      <w:rPr>
                        <w:noProof/>
                      </w:rPr>
                    </w:pPr>
                    <w:r>
                      <w:rPr>
                        <w:noProof/>
                      </w:rPr>
                      <w:t xml:space="preserve">[9] </w:t>
                    </w:r>
                  </w:p>
                </w:tc>
                <w:tc>
                  <w:tcPr>
                    <w:tcW w:w="0" w:type="auto"/>
                    <w:hideMark/>
                  </w:tcPr>
                  <w:p w14:paraId="05D0CA9C" w14:textId="65EF7D4E" w:rsidR="00D2200D" w:rsidRDefault="00D2200D">
                    <w:pPr>
                      <w:pStyle w:val="Bibliography"/>
                      <w:rPr>
                        <w:noProof/>
                      </w:rPr>
                    </w:pPr>
                    <w:r>
                      <w:rPr>
                        <w:noProof/>
                      </w:rPr>
                      <w:t>Purwaningsih</w:t>
                    </w:r>
                    <w:r w:rsidR="009A793F">
                      <w:rPr>
                        <w:noProof/>
                      </w:rPr>
                      <w:t>, Hartanto, Hendrawati</w:t>
                    </w:r>
                    <w:r>
                      <w:rPr>
                        <w:noProof/>
                      </w:rPr>
                      <w:t xml:space="preserve">, Intervensi Relaksasi: Hipnosis Modifikasi Lima Jari untuk Mengatasi </w:t>
                    </w:r>
                    <w:r>
                      <w:rPr>
                        <w:noProof/>
                      </w:rPr>
                      <w:lastRenderedPageBreak/>
                      <w:t xml:space="preserve">Stres dan Resiliensi Penderita Diabetes Melitus, Pekalongan: Penerbit NEM, 2022. </w:t>
                    </w:r>
                  </w:p>
                </w:tc>
              </w:tr>
              <w:tr w:rsidR="00D2200D" w14:paraId="61CEE13C" w14:textId="77777777">
                <w:trPr>
                  <w:divId w:val="1124346505"/>
                  <w:tblCellSpacing w:w="15" w:type="dxa"/>
                </w:trPr>
                <w:tc>
                  <w:tcPr>
                    <w:tcW w:w="50" w:type="pct"/>
                    <w:hideMark/>
                  </w:tcPr>
                  <w:p w14:paraId="3E981D14" w14:textId="77777777" w:rsidR="00D2200D" w:rsidRDefault="00D2200D">
                    <w:pPr>
                      <w:pStyle w:val="Bibliography"/>
                      <w:rPr>
                        <w:noProof/>
                      </w:rPr>
                    </w:pPr>
                    <w:r>
                      <w:rPr>
                        <w:noProof/>
                      </w:rPr>
                      <w:lastRenderedPageBreak/>
                      <w:t xml:space="preserve">[10] </w:t>
                    </w:r>
                  </w:p>
                </w:tc>
                <w:tc>
                  <w:tcPr>
                    <w:tcW w:w="0" w:type="auto"/>
                    <w:hideMark/>
                  </w:tcPr>
                  <w:p w14:paraId="6CA06EFD" w14:textId="77777777" w:rsidR="00D2200D" w:rsidRDefault="00D2200D">
                    <w:pPr>
                      <w:pStyle w:val="Bibliography"/>
                      <w:rPr>
                        <w:noProof/>
                      </w:rPr>
                    </w:pPr>
                    <w:r>
                      <w:rPr>
                        <w:noProof/>
                      </w:rPr>
                      <w:t xml:space="preserve">A. W. Kusnanto, "A qualitative study exploring diabetes resilience among adults with regulated type 2 diabetes mellitus," </w:t>
                    </w:r>
                    <w:r>
                      <w:rPr>
                        <w:i/>
                        <w:iCs/>
                        <w:noProof/>
                      </w:rPr>
                      <w:t xml:space="preserve">Diabetes &amp; Metabolic Syndrome: Clinical Research &amp; Reviews Vol. 14, Issue 6, </w:t>
                    </w:r>
                    <w:r>
                      <w:rPr>
                        <w:noProof/>
                      </w:rPr>
                      <w:t xml:space="preserve">pp. Pages 1681-1687, 2020. </w:t>
                    </w:r>
                  </w:p>
                </w:tc>
              </w:tr>
              <w:tr w:rsidR="00D2200D" w14:paraId="003ACAFE" w14:textId="77777777">
                <w:trPr>
                  <w:divId w:val="1124346505"/>
                  <w:tblCellSpacing w:w="15" w:type="dxa"/>
                </w:trPr>
                <w:tc>
                  <w:tcPr>
                    <w:tcW w:w="50" w:type="pct"/>
                    <w:hideMark/>
                  </w:tcPr>
                  <w:p w14:paraId="58A3A86A" w14:textId="77777777" w:rsidR="00D2200D" w:rsidRDefault="00D2200D">
                    <w:pPr>
                      <w:pStyle w:val="Bibliography"/>
                      <w:rPr>
                        <w:noProof/>
                      </w:rPr>
                    </w:pPr>
                    <w:r>
                      <w:rPr>
                        <w:noProof/>
                      </w:rPr>
                      <w:t xml:space="preserve">[11] </w:t>
                    </w:r>
                  </w:p>
                </w:tc>
                <w:tc>
                  <w:tcPr>
                    <w:tcW w:w="0" w:type="auto"/>
                    <w:hideMark/>
                  </w:tcPr>
                  <w:p w14:paraId="1980E0BF" w14:textId="6E494BDE" w:rsidR="00D2200D" w:rsidRDefault="00D2200D">
                    <w:pPr>
                      <w:pStyle w:val="Bibliography"/>
                      <w:rPr>
                        <w:noProof/>
                      </w:rPr>
                    </w:pPr>
                    <w:r>
                      <w:rPr>
                        <w:noProof/>
                      </w:rPr>
                      <w:t xml:space="preserve">Torabizadeh. C, "The Effects of Resilence Training on the Self-Efficacy of Patients with Type 2 Diabetes: A Randomized Controlled Cloinical Trial," </w:t>
                    </w:r>
                    <w:r>
                      <w:rPr>
                        <w:i/>
                        <w:iCs/>
                        <w:noProof/>
                      </w:rPr>
                      <w:t xml:space="preserve">International journal of community based nursing and midwifery, </w:t>
                    </w:r>
                    <w:r>
                      <w:rPr>
                        <w:noProof/>
                      </w:rPr>
                      <w:t xml:space="preserve">pp. 211-221, 2019. </w:t>
                    </w:r>
                  </w:p>
                </w:tc>
              </w:tr>
              <w:tr w:rsidR="00D2200D" w14:paraId="21335199" w14:textId="77777777">
                <w:trPr>
                  <w:divId w:val="1124346505"/>
                  <w:tblCellSpacing w:w="15" w:type="dxa"/>
                </w:trPr>
                <w:tc>
                  <w:tcPr>
                    <w:tcW w:w="50" w:type="pct"/>
                    <w:hideMark/>
                  </w:tcPr>
                  <w:p w14:paraId="6A8A3050" w14:textId="77777777" w:rsidR="00D2200D" w:rsidRDefault="00D2200D">
                    <w:pPr>
                      <w:pStyle w:val="Bibliography"/>
                      <w:rPr>
                        <w:noProof/>
                      </w:rPr>
                    </w:pPr>
                    <w:r>
                      <w:rPr>
                        <w:noProof/>
                      </w:rPr>
                      <w:t xml:space="preserve">[12] </w:t>
                    </w:r>
                  </w:p>
                </w:tc>
                <w:tc>
                  <w:tcPr>
                    <w:tcW w:w="0" w:type="auto"/>
                    <w:hideMark/>
                  </w:tcPr>
                  <w:p w14:paraId="526C5630" w14:textId="6D6577C8" w:rsidR="00D2200D" w:rsidRDefault="00D2200D">
                    <w:pPr>
                      <w:pStyle w:val="Bibliography"/>
                      <w:rPr>
                        <w:noProof/>
                      </w:rPr>
                    </w:pPr>
                    <w:r>
                      <w:rPr>
                        <w:noProof/>
                      </w:rPr>
                      <w:t xml:space="preserve">Kusumawati, "Perbandingan Efektivitas Mindfulness Based Intervention Terhadap Diabetes Resilience Training pada," </w:t>
                    </w:r>
                    <w:r>
                      <w:rPr>
                        <w:i/>
                        <w:iCs/>
                        <w:noProof/>
                      </w:rPr>
                      <w:t xml:space="preserve">Jurnal Penelitian Kesehatan Suara Forikes, </w:t>
                    </w:r>
                    <w:r>
                      <w:rPr>
                        <w:noProof/>
                      </w:rPr>
                      <w:t xml:space="preserve">pp. 24-33, 2022. </w:t>
                    </w:r>
                  </w:p>
                </w:tc>
              </w:tr>
              <w:tr w:rsidR="00D2200D" w14:paraId="3508E87F" w14:textId="77777777" w:rsidTr="00D2200D">
                <w:trPr>
                  <w:divId w:val="1124346505"/>
                  <w:tblCellSpacing w:w="15" w:type="dxa"/>
                </w:trPr>
                <w:tc>
                  <w:tcPr>
                    <w:tcW w:w="50" w:type="pct"/>
                  </w:tcPr>
                  <w:p w14:paraId="48CE0C1C" w14:textId="2781EDEA" w:rsidR="00D2200D" w:rsidRDefault="00D2200D">
                    <w:pPr>
                      <w:pStyle w:val="Bibliography"/>
                      <w:rPr>
                        <w:noProof/>
                      </w:rPr>
                    </w:pPr>
                  </w:p>
                </w:tc>
                <w:tc>
                  <w:tcPr>
                    <w:tcW w:w="0" w:type="auto"/>
                  </w:tcPr>
                  <w:p w14:paraId="23B36A7C" w14:textId="4AA14286" w:rsidR="00D2200D" w:rsidRDefault="00D2200D">
                    <w:pPr>
                      <w:pStyle w:val="Bibliography"/>
                      <w:rPr>
                        <w:noProof/>
                      </w:rPr>
                    </w:pPr>
                  </w:p>
                </w:tc>
              </w:tr>
              <w:tr w:rsidR="00D2200D" w14:paraId="19413154" w14:textId="77777777" w:rsidTr="00D2200D">
                <w:trPr>
                  <w:divId w:val="1124346505"/>
                  <w:tblCellSpacing w:w="15" w:type="dxa"/>
                </w:trPr>
                <w:tc>
                  <w:tcPr>
                    <w:tcW w:w="50" w:type="pct"/>
                  </w:tcPr>
                  <w:p w14:paraId="31CC149F" w14:textId="5B87166D" w:rsidR="00D2200D" w:rsidRDefault="00D2200D">
                    <w:pPr>
                      <w:pStyle w:val="Bibliography"/>
                      <w:rPr>
                        <w:noProof/>
                      </w:rPr>
                    </w:pPr>
                  </w:p>
                </w:tc>
                <w:tc>
                  <w:tcPr>
                    <w:tcW w:w="0" w:type="auto"/>
                  </w:tcPr>
                  <w:p w14:paraId="7D3FF259" w14:textId="3E90FEAD" w:rsidR="00D2200D" w:rsidRDefault="00D2200D">
                    <w:pPr>
                      <w:pStyle w:val="Bibliography"/>
                      <w:rPr>
                        <w:noProof/>
                      </w:rPr>
                    </w:pPr>
                  </w:p>
                </w:tc>
              </w:tr>
              <w:tr w:rsidR="00D2200D" w14:paraId="4E45ED43" w14:textId="77777777" w:rsidTr="00D2200D">
                <w:trPr>
                  <w:divId w:val="1124346505"/>
                  <w:tblCellSpacing w:w="15" w:type="dxa"/>
                </w:trPr>
                <w:tc>
                  <w:tcPr>
                    <w:tcW w:w="50" w:type="pct"/>
                  </w:tcPr>
                  <w:p w14:paraId="750E13B1" w14:textId="4E4D38D9" w:rsidR="00D2200D" w:rsidRDefault="00D2200D">
                    <w:pPr>
                      <w:pStyle w:val="Bibliography"/>
                      <w:rPr>
                        <w:noProof/>
                      </w:rPr>
                    </w:pPr>
                  </w:p>
                </w:tc>
                <w:tc>
                  <w:tcPr>
                    <w:tcW w:w="0" w:type="auto"/>
                  </w:tcPr>
                  <w:p w14:paraId="381665A3" w14:textId="68743CCB" w:rsidR="00D2200D" w:rsidRDefault="00D2200D">
                    <w:pPr>
                      <w:pStyle w:val="Bibliography"/>
                      <w:rPr>
                        <w:noProof/>
                      </w:rPr>
                    </w:pPr>
                  </w:p>
                </w:tc>
              </w:tr>
              <w:tr w:rsidR="00D2200D" w14:paraId="47F2E6C0" w14:textId="77777777" w:rsidTr="00D2200D">
                <w:trPr>
                  <w:divId w:val="1124346505"/>
                  <w:tblCellSpacing w:w="15" w:type="dxa"/>
                </w:trPr>
                <w:tc>
                  <w:tcPr>
                    <w:tcW w:w="50" w:type="pct"/>
                  </w:tcPr>
                  <w:p w14:paraId="6BAC1561" w14:textId="7B5DD85A" w:rsidR="00D2200D" w:rsidRDefault="00D2200D">
                    <w:pPr>
                      <w:pStyle w:val="Bibliography"/>
                      <w:rPr>
                        <w:noProof/>
                      </w:rPr>
                    </w:pPr>
                  </w:p>
                </w:tc>
                <w:tc>
                  <w:tcPr>
                    <w:tcW w:w="0" w:type="auto"/>
                  </w:tcPr>
                  <w:p w14:paraId="43BD159C" w14:textId="038AB567" w:rsidR="00D2200D" w:rsidRDefault="00D2200D">
                    <w:pPr>
                      <w:pStyle w:val="Bibliography"/>
                      <w:rPr>
                        <w:noProof/>
                      </w:rPr>
                    </w:pPr>
                  </w:p>
                </w:tc>
              </w:tr>
            </w:tbl>
            <w:p w14:paraId="4C8B2EDD" w14:textId="77777777" w:rsidR="00D2200D" w:rsidRDefault="00D2200D">
              <w:pPr>
                <w:divId w:val="1124346505"/>
                <w:rPr>
                  <w:noProof/>
                </w:rPr>
              </w:pPr>
            </w:p>
            <w:p w14:paraId="39B2FC7A" w14:textId="345A9553" w:rsidR="00D2200D" w:rsidRDefault="00D2200D">
              <w:r>
                <w:rPr>
                  <w:b/>
                  <w:bCs/>
                  <w:noProof/>
                </w:rPr>
                <w:fldChar w:fldCharType="end"/>
              </w:r>
            </w:p>
          </w:sdtContent>
        </w:sdt>
      </w:sdtContent>
    </w:sdt>
    <w:p w14:paraId="57BA70DF" w14:textId="77777777" w:rsidR="00D2200D" w:rsidRDefault="00D2200D"/>
    <w:p w14:paraId="065E1A4E" w14:textId="77777777" w:rsidR="002B76F1" w:rsidRDefault="002B76F1" w:rsidP="002F0C75">
      <w:pPr>
        <w:pStyle w:val="NormalWeb"/>
        <w:spacing w:before="0" w:beforeAutospacing="0" w:after="0" w:afterAutospacing="0"/>
        <w:jc w:val="both"/>
        <w:rPr>
          <w:b/>
          <w:bCs/>
          <w:lang w:val="fi-FI"/>
        </w:rPr>
      </w:pPr>
    </w:p>
    <w:p w14:paraId="3DC1A9CF" w14:textId="499C3175" w:rsidR="002B76F1" w:rsidRDefault="002B76F1" w:rsidP="002F0C75">
      <w:pPr>
        <w:pStyle w:val="NormalWeb"/>
        <w:spacing w:before="0" w:beforeAutospacing="0" w:after="0" w:afterAutospacing="0"/>
        <w:jc w:val="both"/>
        <w:rPr>
          <w:b/>
          <w:bCs/>
          <w:lang w:val="fi-FI"/>
        </w:rPr>
      </w:pPr>
    </w:p>
    <w:p w14:paraId="08222562" w14:textId="2100C5D8" w:rsidR="002B76F1" w:rsidRDefault="002B76F1" w:rsidP="002F0C75">
      <w:pPr>
        <w:pStyle w:val="NormalWeb"/>
        <w:spacing w:before="0" w:beforeAutospacing="0" w:after="0" w:afterAutospacing="0"/>
        <w:jc w:val="both"/>
        <w:rPr>
          <w:b/>
          <w:bCs/>
          <w:lang w:val="fi-FI"/>
        </w:rPr>
      </w:pPr>
    </w:p>
    <w:p w14:paraId="20BFBEFD" w14:textId="77777777" w:rsidR="002F0C75" w:rsidRDefault="002F0C75" w:rsidP="002F0C75">
      <w:pPr>
        <w:pStyle w:val="NormalWeb"/>
        <w:spacing w:before="120" w:beforeAutospacing="0" w:after="0" w:afterAutospacing="0"/>
        <w:jc w:val="both"/>
        <w:rPr>
          <w:b/>
          <w:bCs/>
        </w:rPr>
      </w:pPr>
    </w:p>
    <w:p w14:paraId="770EC2C7" w14:textId="77777777" w:rsidR="002F0C75" w:rsidRPr="00CC6A4D" w:rsidRDefault="002F0C75" w:rsidP="002F0C75"/>
    <w:sectPr w:rsidR="002F0C75" w:rsidRPr="00CC6A4D" w:rsidSect="002F0C75">
      <w:type w:val="continuous"/>
      <w:pgSz w:w="11907" w:h="16840" w:code="9"/>
      <w:pgMar w:top="1985" w:right="1418" w:bottom="1985" w:left="1418" w:header="720" w:footer="72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6D774" w14:textId="77777777" w:rsidR="00384182" w:rsidRDefault="00384182">
      <w:r>
        <w:separator/>
      </w:r>
    </w:p>
  </w:endnote>
  <w:endnote w:type="continuationSeparator" w:id="0">
    <w:p w14:paraId="76AD8FE2" w14:textId="77777777" w:rsidR="00384182" w:rsidRDefault="0038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E803" w14:textId="77777777" w:rsidR="009D7F19" w:rsidRDefault="009D7F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E5E7" w14:textId="77777777" w:rsidR="00384182" w:rsidRDefault="00384182">
      <w:r>
        <w:separator/>
      </w:r>
    </w:p>
  </w:footnote>
  <w:footnote w:type="continuationSeparator" w:id="0">
    <w:p w14:paraId="06101E00" w14:textId="77777777" w:rsidR="00384182" w:rsidRDefault="0038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F5233"/>
    <w:multiLevelType w:val="hybridMultilevel"/>
    <w:tmpl w:val="C146384C"/>
    <w:lvl w:ilvl="0" w:tplc="E04661D6">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61553D7"/>
    <w:multiLevelType w:val="hybridMultilevel"/>
    <w:tmpl w:val="E91EDE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26038"/>
    <w:multiLevelType w:val="multilevel"/>
    <w:tmpl w:val="2B46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979"/>
    <w:multiLevelType w:val="hybridMultilevel"/>
    <w:tmpl w:val="A5C632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384A3F0B"/>
    <w:multiLevelType w:val="hybridMultilevel"/>
    <w:tmpl w:val="8FD8D3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A1FB3"/>
    <w:multiLevelType w:val="hybridMultilevel"/>
    <w:tmpl w:val="3B1898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2CF7AB7"/>
    <w:multiLevelType w:val="multilevel"/>
    <w:tmpl w:val="2336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6B5B65"/>
    <w:multiLevelType w:val="hybridMultilevel"/>
    <w:tmpl w:val="502E4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75A2C"/>
    <w:multiLevelType w:val="hybridMultilevel"/>
    <w:tmpl w:val="2092F8C8"/>
    <w:lvl w:ilvl="0" w:tplc="0409000F">
      <w:start w:val="1"/>
      <w:numFmt w:val="decimal"/>
      <w:lvlText w:val="%1."/>
      <w:lvlJc w:val="left"/>
      <w:pPr>
        <w:tabs>
          <w:tab w:val="num" w:pos="4613"/>
        </w:tabs>
        <w:ind w:left="461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1"/>
  </w:num>
  <w:num w:numId="5">
    <w:abstractNumId w:val="2"/>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84"/>
    <w:rsid w:val="00005D1A"/>
    <w:rsid w:val="000100DD"/>
    <w:rsid w:val="00012827"/>
    <w:rsid w:val="00014552"/>
    <w:rsid w:val="00015071"/>
    <w:rsid w:val="0001725B"/>
    <w:rsid w:val="00024BA6"/>
    <w:rsid w:val="000257B4"/>
    <w:rsid w:val="00037CA4"/>
    <w:rsid w:val="0004586E"/>
    <w:rsid w:val="00066733"/>
    <w:rsid w:val="00071958"/>
    <w:rsid w:val="0007296F"/>
    <w:rsid w:val="00073C0A"/>
    <w:rsid w:val="00074640"/>
    <w:rsid w:val="00074877"/>
    <w:rsid w:val="00082582"/>
    <w:rsid w:val="000864F8"/>
    <w:rsid w:val="00086786"/>
    <w:rsid w:val="000906C9"/>
    <w:rsid w:val="0009652D"/>
    <w:rsid w:val="00096AFB"/>
    <w:rsid w:val="00097EF6"/>
    <w:rsid w:val="000A28C2"/>
    <w:rsid w:val="000A496A"/>
    <w:rsid w:val="000A5F48"/>
    <w:rsid w:val="000B08C7"/>
    <w:rsid w:val="000B2C19"/>
    <w:rsid w:val="000B2DBC"/>
    <w:rsid w:val="000B33C3"/>
    <w:rsid w:val="000B3982"/>
    <w:rsid w:val="000B399A"/>
    <w:rsid w:val="000B3C2F"/>
    <w:rsid w:val="000B5637"/>
    <w:rsid w:val="000B7C29"/>
    <w:rsid w:val="000C5B4E"/>
    <w:rsid w:val="000C642D"/>
    <w:rsid w:val="000C69FB"/>
    <w:rsid w:val="000C6CAF"/>
    <w:rsid w:val="000C75D8"/>
    <w:rsid w:val="000D07A5"/>
    <w:rsid w:val="000D37DB"/>
    <w:rsid w:val="000D37DF"/>
    <w:rsid w:val="000D6CF1"/>
    <w:rsid w:val="000D7C3D"/>
    <w:rsid w:val="000E22D9"/>
    <w:rsid w:val="000E434E"/>
    <w:rsid w:val="000E5101"/>
    <w:rsid w:val="000E5A83"/>
    <w:rsid w:val="000E5D14"/>
    <w:rsid w:val="000F17A4"/>
    <w:rsid w:val="000F344F"/>
    <w:rsid w:val="000F49E9"/>
    <w:rsid w:val="000F53A2"/>
    <w:rsid w:val="000F5F83"/>
    <w:rsid w:val="000F6EC2"/>
    <w:rsid w:val="001006CE"/>
    <w:rsid w:val="00103DF7"/>
    <w:rsid w:val="00103F63"/>
    <w:rsid w:val="00104A4D"/>
    <w:rsid w:val="001054CD"/>
    <w:rsid w:val="00106A3B"/>
    <w:rsid w:val="00112A83"/>
    <w:rsid w:val="0011693C"/>
    <w:rsid w:val="0011728E"/>
    <w:rsid w:val="00120A3D"/>
    <w:rsid w:val="00121F5D"/>
    <w:rsid w:val="00122B8E"/>
    <w:rsid w:val="00123551"/>
    <w:rsid w:val="00123868"/>
    <w:rsid w:val="00125250"/>
    <w:rsid w:val="00127C4E"/>
    <w:rsid w:val="00134852"/>
    <w:rsid w:val="00136A2C"/>
    <w:rsid w:val="00136DD8"/>
    <w:rsid w:val="00137A8C"/>
    <w:rsid w:val="00143DF3"/>
    <w:rsid w:val="00144F67"/>
    <w:rsid w:val="00145815"/>
    <w:rsid w:val="00147279"/>
    <w:rsid w:val="001528B5"/>
    <w:rsid w:val="0016086F"/>
    <w:rsid w:val="001661E4"/>
    <w:rsid w:val="001665B4"/>
    <w:rsid w:val="00170031"/>
    <w:rsid w:val="00170B28"/>
    <w:rsid w:val="001715C4"/>
    <w:rsid w:val="00171761"/>
    <w:rsid w:val="00171A59"/>
    <w:rsid w:val="00174C8A"/>
    <w:rsid w:val="00175F17"/>
    <w:rsid w:val="0018697C"/>
    <w:rsid w:val="0018726E"/>
    <w:rsid w:val="00192931"/>
    <w:rsid w:val="00192BEA"/>
    <w:rsid w:val="001933FF"/>
    <w:rsid w:val="00196EA4"/>
    <w:rsid w:val="00196FCA"/>
    <w:rsid w:val="001A087D"/>
    <w:rsid w:val="001A266C"/>
    <w:rsid w:val="001A36F9"/>
    <w:rsid w:val="001A7791"/>
    <w:rsid w:val="001A7B3E"/>
    <w:rsid w:val="001B00CE"/>
    <w:rsid w:val="001B05E3"/>
    <w:rsid w:val="001B39C9"/>
    <w:rsid w:val="001B3BFB"/>
    <w:rsid w:val="001B4AA3"/>
    <w:rsid w:val="001B524F"/>
    <w:rsid w:val="001B5505"/>
    <w:rsid w:val="001C0513"/>
    <w:rsid w:val="001C0D3E"/>
    <w:rsid w:val="001C330D"/>
    <w:rsid w:val="001C3FA9"/>
    <w:rsid w:val="001C3FED"/>
    <w:rsid w:val="001C45C6"/>
    <w:rsid w:val="001D0A14"/>
    <w:rsid w:val="001D6167"/>
    <w:rsid w:val="001D6176"/>
    <w:rsid w:val="001E7DF1"/>
    <w:rsid w:val="001F4AA8"/>
    <w:rsid w:val="001F74EF"/>
    <w:rsid w:val="001F7C69"/>
    <w:rsid w:val="001F7F57"/>
    <w:rsid w:val="00201BD7"/>
    <w:rsid w:val="002020FD"/>
    <w:rsid w:val="00202FF8"/>
    <w:rsid w:val="00204649"/>
    <w:rsid w:val="00204918"/>
    <w:rsid w:val="00211F71"/>
    <w:rsid w:val="00213EC3"/>
    <w:rsid w:val="002161AF"/>
    <w:rsid w:val="002223FB"/>
    <w:rsid w:val="00234C63"/>
    <w:rsid w:val="002379F0"/>
    <w:rsid w:val="00254BC6"/>
    <w:rsid w:val="00262038"/>
    <w:rsid w:val="00265101"/>
    <w:rsid w:val="00265308"/>
    <w:rsid w:val="0026689B"/>
    <w:rsid w:val="0027396A"/>
    <w:rsid w:val="00274BF7"/>
    <w:rsid w:val="0027587E"/>
    <w:rsid w:val="00281881"/>
    <w:rsid w:val="002844AB"/>
    <w:rsid w:val="00285900"/>
    <w:rsid w:val="00286A01"/>
    <w:rsid w:val="00286F23"/>
    <w:rsid w:val="002878DB"/>
    <w:rsid w:val="002A2CA3"/>
    <w:rsid w:val="002A3ACA"/>
    <w:rsid w:val="002A42A1"/>
    <w:rsid w:val="002A4BD4"/>
    <w:rsid w:val="002A7078"/>
    <w:rsid w:val="002B4307"/>
    <w:rsid w:val="002B4434"/>
    <w:rsid w:val="002B76F1"/>
    <w:rsid w:val="002C0BB6"/>
    <w:rsid w:val="002C4080"/>
    <w:rsid w:val="002C4998"/>
    <w:rsid w:val="002C6BF9"/>
    <w:rsid w:val="002D0BD3"/>
    <w:rsid w:val="002D5FBB"/>
    <w:rsid w:val="002D6D9E"/>
    <w:rsid w:val="002E1B03"/>
    <w:rsid w:val="002E1BDE"/>
    <w:rsid w:val="002E4F63"/>
    <w:rsid w:val="002F0C75"/>
    <w:rsid w:val="002F1630"/>
    <w:rsid w:val="003043AC"/>
    <w:rsid w:val="00304A82"/>
    <w:rsid w:val="00306A41"/>
    <w:rsid w:val="003135F8"/>
    <w:rsid w:val="0031685C"/>
    <w:rsid w:val="00316F60"/>
    <w:rsid w:val="00320B94"/>
    <w:rsid w:val="003242EF"/>
    <w:rsid w:val="00333B6F"/>
    <w:rsid w:val="003342E7"/>
    <w:rsid w:val="00340411"/>
    <w:rsid w:val="003405DC"/>
    <w:rsid w:val="003465C2"/>
    <w:rsid w:val="00353962"/>
    <w:rsid w:val="003578CA"/>
    <w:rsid w:val="00362F24"/>
    <w:rsid w:val="00363A08"/>
    <w:rsid w:val="003836D9"/>
    <w:rsid w:val="00383F56"/>
    <w:rsid w:val="00384182"/>
    <w:rsid w:val="00387E5F"/>
    <w:rsid w:val="00390D01"/>
    <w:rsid w:val="00393B42"/>
    <w:rsid w:val="00395656"/>
    <w:rsid w:val="0039657C"/>
    <w:rsid w:val="003A02B2"/>
    <w:rsid w:val="003A7AE6"/>
    <w:rsid w:val="003A7F48"/>
    <w:rsid w:val="003B4C7A"/>
    <w:rsid w:val="003C24D7"/>
    <w:rsid w:val="003C52DB"/>
    <w:rsid w:val="003C54E5"/>
    <w:rsid w:val="003D2DFE"/>
    <w:rsid w:val="003E0283"/>
    <w:rsid w:val="003E0FEC"/>
    <w:rsid w:val="003E2D24"/>
    <w:rsid w:val="003F3354"/>
    <w:rsid w:val="003F3A12"/>
    <w:rsid w:val="003F6C75"/>
    <w:rsid w:val="003F7263"/>
    <w:rsid w:val="003F7DE3"/>
    <w:rsid w:val="0040036F"/>
    <w:rsid w:val="00412C11"/>
    <w:rsid w:val="00421689"/>
    <w:rsid w:val="004232F5"/>
    <w:rsid w:val="0042638B"/>
    <w:rsid w:val="00430A3D"/>
    <w:rsid w:val="00435FB2"/>
    <w:rsid w:val="00437530"/>
    <w:rsid w:val="0044020A"/>
    <w:rsid w:val="00441D0C"/>
    <w:rsid w:val="004528C6"/>
    <w:rsid w:val="00453F0C"/>
    <w:rsid w:val="0046760A"/>
    <w:rsid w:val="0047375E"/>
    <w:rsid w:val="00476A9A"/>
    <w:rsid w:val="00482C5F"/>
    <w:rsid w:val="00484071"/>
    <w:rsid w:val="00486584"/>
    <w:rsid w:val="00492240"/>
    <w:rsid w:val="004A4698"/>
    <w:rsid w:val="004C4BB4"/>
    <w:rsid w:val="004C5931"/>
    <w:rsid w:val="004C68D2"/>
    <w:rsid w:val="004D3113"/>
    <w:rsid w:val="004D3BD4"/>
    <w:rsid w:val="004D79C3"/>
    <w:rsid w:val="004E041C"/>
    <w:rsid w:val="004E0DE2"/>
    <w:rsid w:val="004E5513"/>
    <w:rsid w:val="004E5A39"/>
    <w:rsid w:val="004F3CE8"/>
    <w:rsid w:val="004F5252"/>
    <w:rsid w:val="004F7815"/>
    <w:rsid w:val="005102AD"/>
    <w:rsid w:val="00513C9C"/>
    <w:rsid w:val="00513CC3"/>
    <w:rsid w:val="00514CA5"/>
    <w:rsid w:val="00523190"/>
    <w:rsid w:val="0052333A"/>
    <w:rsid w:val="00527E24"/>
    <w:rsid w:val="00527F54"/>
    <w:rsid w:val="005356A7"/>
    <w:rsid w:val="00536340"/>
    <w:rsid w:val="00553A1D"/>
    <w:rsid w:val="005550C5"/>
    <w:rsid w:val="00557CFD"/>
    <w:rsid w:val="00560660"/>
    <w:rsid w:val="00560E07"/>
    <w:rsid w:val="00561E75"/>
    <w:rsid w:val="00563BFE"/>
    <w:rsid w:val="00570F17"/>
    <w:rsid w:val="005750A2"/>
    <w:rsid w:val="00582E27"/>
    <w:rsid w:val="005832AB"/>
    <w:rsid w:val="005920E5"/>
    <w:rsid w:val="005925D0"/>
    <w:rsid w:val="005956B2"/>
    <w:rsid w:val="005976CC"/>
    <w:rsid w:val="005A113A"/>
    <w:rsid w:val="005A4216"/>
    <w:rsid w:val="005A710D"/>
    <w:rsid w:val="005A7836"/>
    <w:rsid w:val="005B25C7"/>
    <w:rsid w:val="005B2C1F"/>
    <w:rsid w:val="005C2E4C"/>
    <w:rsid w:val="005C3CF6"/>
    <w:rsid w:val="005C6D79"/>
    <w:rsid w:val="005D2A97"/>
    <w:rsid w:val="005D3E21"/>
    <w:rsid w:val="005D5276"/>
    <w:rsid w:val="005E042B"/>
    <w:rsid w:val="005E2502"/>
    <w:rsid w:val="005E6544"/>
    <w:rsid w:val="005E7104"/>
    <w:rsid w:val="005F30C7"/>
    <w:rsid w:val="005F40E9"/>
    <w:rsid w:val="005F43FF"/>
    <w:rsid w:val="005F7757"/>
    <w:rsid w:val="00601967"/>
    <w:rsid w:val="00603435"/>
    <w:rsid w:val="00603B5D"/>
    <w:rsid w:val="006049C9"/>
    <w:rsid w:val="00612372"/>
    <w:rsid w:val="0061748F"/>
    <w:rsid w:val="00617A6E"/>
    <w:rsid w:val="00623D5C"/>
    <w:rsid w:val="00624BE4"/>
    <w:rsid w:val="0063431D"/>
    <w:rsid w:val="006355FE"/>
    <w:rsid w:val="00635986"/>
    <w:rsid w:val="00644313"/>
    <w:rsid w:val="0065604F"/>
    <w:rsid w:val="00665C9A"/>
    <w:rsid w:val="00673A4C"/>
    <w:rsid w:val="00681816"/>
    <w:rsid w:val="00683222"/>
    <w:rsid w:val="00685CE7"/>
    <w:rsid w:val="006A0A8F"/>
    <w:rsid w:val="006A162A"/>
    <w:rsid w:val="006A1D24"/>
    <w:rsid w:val="006A22E1"/>
    <w:rsid w:val="006A35DE"/>
    <w:rsid w:val="006B1A8B"/>
    <w:rsid w:val="006B45B8"/>
    <w:rsid w:val="006B632C"/>
    <w:rsid w:val="006C5F7F"/>
    <w:rsid w:val="006E0373"/>
    <w:rsid w:val="006E5F43"/>
    <w:rsid w:val="006F66C7"/>
    <w:rsid w:val="006F67F3"/>
    <w:rsid w:val="006F6E2A"/>
    <w:rsid w:val="006F7207"/>
    <w:rsid w:val="007068DC"/>
    <w:rsid w:val="00712F82"/>
    <w:rsid w:val="00714007"/>
    <w:rsid w:val="007144AC"/>
    <w:rsid w:val="00714C11"/>
    <w:rsid w:val="00714FA4"/>
    <w:rsid w:val="007246ED"/>
    <w:rsid w:val="00726BA6"/>
    <w:rsid w:val="007279E8"/>
    <w:rsid w:val="007350EC"/>
    <w:rsid w:val="007565D3"/>
    <w:rsid w:val="00760CAA"/>
    <w:rsid w:val="00764BF1"/>
    <w:rsid w:val="0076510E"/>
    <w:rsid w:val="007721DE"/>
    <w:rsid w:val="00780988"/>
    <w:rsid w:val="00780C90"/>
    <w:rsid w:val="00783B48"/>
    <w:rsid w:val="00785158"/>
    <w:rsid w:val="00787461"/>
    <w:rsid w:val="00795653"/>
    <w:rsid w:val="00796E0B"/>
    <w:rsid w:val="00797CD6"/>
    <w:rsid w:val="007A11C9"/>
    <w:rsid w:val="007A492C"/>
    <w:rsid w:val="007A62A7"/>
    <w:rsid w:val="007B06D2"/>
    <w:rsid w:val="007B0CA1"/>
    <w:rsid w:val="007B50C8"/>
    <w:rsid w:val="007C1C59"/>
    <w:rsid w:val="007D2F7B"/>
    <w:rsid w:val="007D439D"/>
    <w:rsid w:val="007D5CC3"/>
    <w:rsid w:val="007E1754"/>
    <w:rsid w:val="007E6709"/>
    <w:rsid w:val="007E6C36"/>
    <w:rsid w:val="007F2006"/>
    <w:rsid w:val="007F4F22"/>
    <w:rsid w:val="007F75F8"/>
    <w:rsid w:val="00802143"/>
    <w:rsid w:val="00803DDA"/>
    <w:rsid w:val="008068E5"/>
    <w:rsid w:val="00815A72"/>
    <w:rsid w:val="00820746"/>
    <w:rsid w:val="008226E2"/>
    <w:rsid w:val="00823138"/>
    <w:rsid w:val="00823233"/>
    <w:rsid w:val="0082544B"/>
    <w:rsid w:val="00830006"/>
    <w:rsid w:val="0083070F"/>
    <w:rsid w:val="00831610"/>
    <w:rsid w:val="00837ED8"/>
    <w:rsid w:val="0084085D"/>
    <w:rsid w:val="008412BC"/>
    <w:rsid w:val="00842227"/>
    <w:rsid w:val="00845E22"/>
    <w:rsid w:val="008468EB"/>
    <w:rsid w:val="0085301F"/>
    <w:rsid w:val="00863D8C"/>
    <w:rsid w:val="00864F5C"/>
    <w:rsid w:val="00867F4B"/>
    <w:rsid w:val="00870888"/>
    <w:rsid w:val="00870C8A"/>
    <w:rsid w:val="00881875"/>
    <w:rsid w:val="00881C73"/>
    <w:rsid w:val="00883FB1"/>
    <w:rsid w:val="008947DF"/>
    <w:rsid w:val="008A20CD"/>
    <w:rsid w:val="008A55AC"/>
    <w:rsid w:val="008A6F7F"/>
    <w:rsid w:val="008B1EED"/>
    <w:rsid w:val="008C0DE4"/>
    <w:rsid w:val="008C627B"/>
    <w:rsid w:val="008D4339"/>
    <w:rsid w:val="008D44F4"/>
    <w:rsid w:val="008D5DDC"/>
    <w:rsid w:val="008D77D5"/>
    <w:rsid w:val="008E2F14"/>
    <w:rsid w:val="008E47D7"/>
    <w:rsid w:val="008F1DAB"/>
    <w:rsid w:val="0090383E"/>
    <w:rsid w:val="00903B2E"/>
    <w:rsid w:val="00904BF5"/>
    <w:rsid w:val="00910289"/>
    <w:rsid w:val="0091269C"/>
    <w:rsid w:val="00912BB5"/>
    <w:rsid w:val="009141F5"/>
    <w:rsid w:val="00916639"/>
    <w:rsid w:val="00917AD2"/>
    <w:rsid w:val="00927BA0"/>
    <w:rsid w:val="009305AC"/>
    <w:rsid w:val="00930A3B"/>
    <w:rsid w:val="00932A33"/>
    <w:rsid w:val="009335CB"/>
    <w:rsid w:val="0093519E"/>
    <w:rsid w:val="00937F4F"/>
    <w:rsid w:val="00940B9A"/>
    <w:rsid w:val="009413A8"/>
    <w:rsid w:val="0094485B"/>
    <w:rsid w:val="009469EC"/>
    <w:rsid w:val="00953DB9"/>
    <w:rsid w:val="00957227"/>
    <w:rsid w:val="00957361"/>
    <w:rsid w:val="00974992"/>
    <w:rsid w:val="00975622"/>
    <w:rsid w:val="00980391"/>
    <w:rsid w:val="00981C68"/>
    <w:rsid w:val="00995490"/>
    <w:rsid w:val="009A0D14"/>
    <w:rsid w:val="009A0FFC"/>
    <w:rsid w:val="009A1029"/>
    <w:rsid w:val="009A4CCA"/>
    <w:rsid w:val="009A793F"/>
    <w:rsid w:val="009B1721"/>
    <w:rsid w:val="009B2DF8"/>
    <w:rsid w:val="009B3938"/>
    <w:rsid w:val="009B7F43"/>
    <w:rsid w:val="009C0181"/>
    <w:rsid w:val="009C0B93"/>
    <w:rsid w:val="009C566A"/>
    <w:rsid w:val="009C56CE"/>
    <w:rsid w:val="009C6EC5"/>
    <w:rsid w:val="009C7272"/>
    <w:rsid w:val="009D4C6D"/>
    <w:rsid w:val="009D7F19"/>
    <w:rsid w:val="009E551A"/>
    <w:rsid w:val="009F070E"/>
    <w:rsid w:val="009F34C6"/>
    <w:rsid w:val="009F3F97"/>
    <w:rsid w:val="00A00430"/>
    <w:rsid w:val="00A026B9"/>
    <w:rsid w:val="00A03D4E"/>
    <w:rsid w:val="00A041DC"/>
    <w:rsid w:val="00A10592"/>
    <w:rsid w:val="00A26214"/>
    <w:rsid w:val="00A27802"/>
    <w:rsid w:val="00A31E2D"/>
    <w:rsid w:val="00A35680"/>
    <w:rsid w:val="00A46464"/>
    <w:rsid w:val="00A47E19"/>
    <w:rsid w:val="00A51EAE"/>
    <w:rsid w:val="00A5657D"/>
    <w:rsid w:val="00A574A6"/>
    <w:rsid w:val="00A64B38"/>
    <w:rsid w:val="00A70357"/>
    <w:rsid w:val="00A70E41"/>
    <w:rsid w:val="00A70FB2"/>
    <w:rsid w:val="00A7640C"/>
    <w:rsid w:val="00A76952"/>
    <w:rsid w:val="00A76981"/>
    <w:rsid w:val="00A769C2"/>
    <w:rsid w:val="00A770AC"/>
    <w:rsid w:val="00A85C1D"/>
    <w:rsid w:val="00AA1B29"/>
    <w:rsid w:val="00AA2967"/>
    <w:rsid w:val="00AA4FC4"/>
    <w:rsid w:val="00AC193D"/>
    <w:rsid w:val="00AC29C5"/>
    <w:rsid w:val="00AC7505"/>
    <w:rsid w:val="00AD00AA"/>
    <w:rsid w:val="00AD2340"/>
    <w:rsid w:val="00AD674A"/>
    <w:rsid w:val="00AD68B5"/>
    <w:rsid w:val="00AD68C7"/>
    <w:rsid w:val="00AD7CC5"/>
    <w:rsid w:val="00AE2C35"/>
    <w:rsid w:val="00B00CC3"/>
    <w:rsid w:val="00B0540B"/>
    <w:rsid w:val="00B056C2"/>
    <w:rsid w:val="00B103D4"/>
    <w:rsid w:val="00B11C8A"/>
    <w:rsid w:val="00B13425"/>
    <w:rsid w:val="00B13565"/>
    <w:rsid w:val="00B20EEA"/>
    <w:rsid w:val="00B25AB0"/>
    <w:rsid w:val="00B25DA7"/>
    <w:rsid w:val="00B30EC4"/>
    <w:rsid w:val="00B32927"/>
    <w:rsid w:val="00B3408A"/>
    <w:rsid w:val="00B3795C"/>
    <w:rsid w:val="00B41B86"/>
    <w:rsid w:val="00B421DA"/>
    <w:rsid w:val="00B44703"/>
    <w:rsid w:val="00B45388"/>
    <w:rsid w:val="00B50877"/>
    <w:rsid w:val="00B51084"/>
    <w:rsid w:val="00B51C1C"/>
    <w:rsid w:val="00B52F7C"/>
    <w:rsid w:val="00B53A9F"/>
    <w:rsid w:val="00B60EF7"/>
    <w:rsid w:val="00B65235"/>
    <w:rsid w:val="00B67A92"/>
    <w:rsid w:val="00B72905"/>
    <w:rsid w:val="00B75B65"/>
    <w:rsid w:val="00B775FE"/>
    <w:rsid w:val="00B81E7E"/>
    <w:rsid w:val="00B85A42"/>
    <w:rsid w:val="00B85CB9"/>
    <w:rsid w:val="00B90EAF"/>
    <w:rsid w:val="00BA1D69"/>
    <w:rsid w:val="00BA4697"/>
    <w:rsid w:val="00BA7775"/>
    <w:rsid w:val="00BA7828"/>
    <w:rsid w:val="00BB3984"/>
    <w:rsid w:val="00BB51F6"/>
    <w:rsid w:val="00BB6994"/>
    <w:rsid w:val="00BB7CA5"/>
    <w:rsid w:val="00BC4FB4"/>
    <w:rsid w:val="00BD0906"/>
    <w:rsid w:val="00BD0987"/>
    <w:rsid w:val="00BD1784"/>
    <w:rsid w:val="00BD78F9"/>
    <w:rsid w:val="00BE133D"/>
    <w:rsid w:val="00BE1BB5"/>
    <w:rsid w:val="00BF0E38"/>
    <w:rsid w:val="00BF11B6"/>
    <w:rsid w:val="00BF4BC7"/>
    <w:rsid w:val="00C16BD7"/>
    <w:rsid w:val="00C21168"/>
    <w:rsid w:val="00C23E47"/>
    <w:rsid w:val="00C25D18"/>
    <w:rsid w:val="00C3295B"/>
    <w:rsid w:val="00C35588"/>
    <w:rsid w:val="00C41F51"/>
    <w:rsid w:val="00C44C71"/>
    <w:rsid w:val="00C52E82"/>
    <w:rsid w:val="00C55EBE"/>
    <w:rsid w:val="00C73563"/>
    <w:rsid w:val="00C767D4"/>
    <w:rsid w:val="00C77A93"/>
    <w:rsid w:val="00C81474"/>
    <w:rsid w:val="00C81790"/>
    <w:rsid w:val="00C826D8"/>
    <w:rsid w:val="00C82DC8"/>
    <w:rsid w:val="00C85032"/>
    <w:rsid w:val="00C87B95"/>
    <w:rsid w:val="00C87E4B"/>
    <w:rsid w:val="00C87F6D"/>
    <w:rsid w:val="00C9757D"/>
    <w:rsid w:val="00CA58E1"/>
    <w:rsid w:val="00CA5D09"/>
    <w:rsid w:val="00CB033C"/>
    <w:rsid w:val="00CC304E"/>
    <w:rsid w:val="00CC4B11"/>
    <w:rsid w:val="00CC6A4D"/>
    <w:rsid w:val="00CD14AE"/>
    <w:rsid w:val="00CD17AA"/>
    <w:rsid w:val="00CD474C"/>
    <w:rsid w:val="00CD6D49"/>
    <w:rsid w:val="00CE0F56"/>
    <w:rsid w:val="00CE1594"/>
    <w:rsid w:val="00CE502B"/>
    <w:rsid w:val="00CF1A28"/>
    <w:rsid w:val="00CF1BF8"/>
    <w:rsid w:val="00CF1CAC"/>
    <w:rsid w:val="00CF2937"/>
    <w:rsid w:val="00CF49C2"/>
    <w:rsid w:val="00CF517A"/>
    <w:rsid w:val="00CF6E3B"/>
    <w:rsid w:val="00CF7CE7"/>
    <w:rsid w:val="00D01F9D"/>
    <w:rsid w:val="00D057CE"/>
    <w:rsid w:val="00D105F2"/>
    <w:rsid w:val="00D109E3"/>
    <w:rsid w:val="00D117D5"/>
    <w:rsid w:val="00D13698"/>
    <w:rsid w:val="00D1409F"/>
    <w:rsid w:val="00D14B87"/>
    <w:rsid w:val="00D2200D"/>
    <w:rsid w:val="00D24B9F"/>
    <w:rsid w:val="00D25AFB"/>
    <w:rsid w:val="00D27353"/>
    <w:rsid w:val="00D40AF7"/>
    <w:rsid w:val="00D43BCA"/>
    <w:rsid w:val="00D44456"/>
    <w:rsid w:val="00D46701"/>
    <w:rsid w:val="00D506AB"/>
    <w:rsid w:val="00D5430B"/>
    <w:rsid w:val="00D566FD"/>
    <w:rsid w:val="00D60428"/>
    <w:rsid w:val="00D60CDC"/>
    <w:rsid w:val="00D65735"/>
    <w:rsid w:val="00D66569"/>
    <w:rsid w:val="00D82F28"/>
    <w:rsid w:val="00D82F51"/>
    <w:rsid w:val="00D84026"/>
    <w:rsid w:val="00D90D86"/>
    <w:rsid w:val="00D959C3"/>
    <w:rsid w:val="00D95B87"/>
    <w:rsid w:val="00DA039A"/>
    <w:rsid w:val="00DA4564"/>
    <w:rsid w:val="00DA6CB5"/>
    <w:rsid w:val="00DB0179"/>
    <w:rsid w:val="00DB263A"/>
    <w:rsid w:val="00DB4447"/>
    <w:rsid w:val="00DB7B0F"/>
    <w:rsid w:val="00DC02E3"/>
    <w:rsid w:val="00DC73C5"/>
    <w:rsid w:val="00DC7F57"/>
    <w:rsid w:val="00DD6BA4"/>
    <w:rsid w:val="00DE0E71"/>
    <w:rsid w:val="00DE5967"/>
    <w:rsid w:val="00DF4240"/>
    <w:rsid w:val="00DF5D9C"/>
    <w:rsid w:val="00DF64D0"/>
    <w:rsid w:val="00DF6CF8"/>
    <w:rsid w:val="00DF6D91"/>
    <w:rsid w:val="00E007A4"/>
    <w:rsid w:val="00E05E2C"/>
    <w:rsid w:val="00E074FC"/>
    <w:rsid w:val="00E15DF1"/>
    <w:rsid w:val="00E165E2"/>
    <w:rsid w:val="00E27597"/>
    <w:rsid w:val="00E27A8D"/>
    <w:rsid w:val="00E27BA2"/>
    <w:rsid w:val="00E32861"/>
    <w:rsid w:val="00E32ED6"/>
    <w:rsid w:val="00E37850"/>
    <w:rsid w:val="00E4230A"/>
    <w:rsid w:val="00E61378"/>
    <w:rsid w:val="00E62A48"/>
    <w:rsid w:val="00E63159"/>
    <w:rsid w:val="00E63754"/>
    <w:rsid w:val="00E65C1A"/>
    <w:rsid w:val="00E6675F"/>
    <w:rsid w:val="00E66F02"/>
    <w:rsid w:val="00E70680"/>
    <w:rsid w:val="00E77ADF"/>
    <w:rsid w:val="00E8403D"/>
    <w:rsid w:val="00E85305"/>
    <w:rsid w:val="00E904D7"/>
    <w:rsid w:val="00E906B0"/>
    <w:rsid w:val="00E92092"/>
    <w:rsid w:val="00E92DBB"/>
    <w:rsid w:val="00E9399D"/>
    <w:rsid w:val="00E93E12"/>
    <w:rsid w:val="00EA1759"/>
    <w:rsid w:val="00EA5734"/>
    <w:rsid w:val="00EA7E42"/>
    <w:rsid w:val="00EA7F6C"/>
    <w:rsid w:val="00EB46F3"/>
    <w:rsid w:val="00EB7F98"/>
    <w:rsid w:val="00EC0D9E"/>
    <w:rsid w:val="00EC11C7"/>
    <w:rsid w:val="00EC616F"/>
    <w:rsid w:val="00ED10E5"/>
    <w:rsid w:val="00ED1A3D"/>
    <w:rsid w:val="00ED202B"/>
    <w:rsid w:val="00ED48BB"/>
    <w:rsid w:val="00ED7900"/>
    <w:rsid w:val="00EE48F1"/>
    <w:rsid w:val="00EE7E2A"/>
    <w:rsid w:val="00EF03BA"/>
    <w:rsid w:val="00EF08B9"/>
    <w:rsid w:val="00EF1514"/>
    <w:rsid w:val="00EF7F1F"/>
    <w:rsid w:val="00F00433"/>
    <w:rsid w:val="00F12FB5"/>
    <w:rsid w:val="00F14AE8"/>
    <w:rsid w:val="00F20048"/>
    <w:rsid w:val="00F20802"/>
    <w:rsid w:val="00F22B57"/>
    <w:rsid w:val="00F2389C"/>
    <w:rsid w:val="00F25A94"/>
    <w:rsid w:val="00F260AF"/>
    <w:rsid w:val="00F270E3"/>
    <w:rsid w:val="00F3204E"/>
    <w:rsid w:val="00F3226D"/>
    <w:rsid w:val="00F35154"/>
    <w:rsid w:val="00F35BB4"/>
    <w:rsid w:val="00F4361B"/>
    <w:rsid w:val="00F44F2E"/>
    <w:rsid w:val="00F463CA"/>
    <w:rsid w:val="00F517B3"/>
    <w:rsid w:val="00F51D0E"/>
    <w:rsid w:val="00F523DA"/>
    <w:rsid w:val="00F52839"/>
    <w:rsid w:val="00F65374"/>
    <w:rsid w:val="00F66048"/>
    <w:rsid w:val="00F67079"/>
    <w:rsid w:val="00F8166E"/>
    <w:rsid w:val="00F81F6C"/>
    <w:rsid w:val="00F83D9A"/>
    <w:rsid w:val="00F84756"/>
    <w:rsid w:val="00F87F6D"/>
    <w:rsid w:val="00F9023A"/>
    <w:rsid w:val="00F918FE"/>
    <w:rsid w:val="00F96990"/>
    <w:rsid w:val="00F9773F"/>
    <w:rsid w:val="00FA0FEA"/>
    <w:rsid w:val="00FB2433"/>
    <w:rsid w:val="00FB35C6"/>
    <w:rsid w:val="00FB42BE"/>
    <w:rsid w:val="00FB7E3A"/>
    <w:rsid w:val="00FC10A8"/>
    <w:rsid w:val="00FC2086"/>
    <w:rsid w:val="00FC735B"/>
    <w:rsid w:val="00FC7611"/>
    <w:rsid w:val="00FD562F"/>
    <w:rsid w:val="00FD7FDE"/>
    <w:rsid w:val="00FE0313"/>
    <w:rsid w:val="00FE3013"/>
    <w:rsid w:val="00FE5F24"/>
    <w:rsid w:val="00FF5756"/>
    <w:rsid w:val="00FF5871"/>
    <w:rsid w:val="00FF5F87"/>
    <w:rsid w:val="00FF63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6EF0D"/>
  <w15:docId w15:val="{5141B3E3-ABBA-4C79-A29A-95CB1604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F6D"/>
    <w:rPr>
      <w:sz w:val="24"/>
      <w:szCs w:val="24"/>
      <w:lang w:val="en-US" w:eastAsia="en-US"/>
    </w:rPr>
  </w:style>
  <w:style w:type="paragraph" w:styleId="Heading1">
    <w:name w:val="heading 1"/>
    <w:basedOn w:val="Normal"/>
    <w:next w:val="Normal"/>
    <w:link w:val="Heading1Char"/>
    <w:uiPriority w:val="9"/>
    <w:qFormat/>
    <w:rsid w:val="00265101"/>
    <w:pPr>
      <w:keepNext/>
      <w:spacing w:before="240" w:after="60"/>
      <w:outlineLvl w:val="0"/>
    </w:pPr>
    <w:rPr>
      <w:rFonts w:ascii="Cambria" w:hAnsi="Cambria"/>
      <w:b/>
      <w:bCs/>
      <w:kern w:val="32"/>
      <w:sz w:val="32"/>
      <w:szCs w:val="32"/>
    </w:rPr>
  </w:style>
  <w:style w:type="paragraph" w:styleId="Heading2">
    <w:name w:val="heading 2"/>
    <w:basedOn w:val="Normal"/>
    <w:qFormat/>
    <w:rsid w:val="00106A3B"/>
    <w:pPr>
      <w:spacing w:before="100" w:beforeAutospacing="1" w:after="100" w:afterAutospacing="1"/>
      <w:outlineLvl w:val="1"/>
    </w:pPr>
    <w:rPr>
      <w:b/>
      <w:bCs/>
      <w:szCs w:val="36"/>
    </w:rPr>
  </w:style>
  <w:style w:type="paragraph" w:styleId="Heading3">
    <w:name w:val="heading 3"/>
    <w:basedOn w:val="Normal"/>
    <w:next w:val="Normal"/>
    <w:qFormat/>
    <w:rsid w:val="007C1C5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1784"/>
    <w:rPr>
      <w:color w:val="0000FF"/>
      <w:u w:val="single"/>
    </w:rPr>
  </w:style>
  <w:style w:type="paragraph" w:styleId="NormalWeb">
    <w:name w:val="Normal (Web)"/>
    <w:basedOn w:val="Normal"/>
    <w:rsid w:val="00BD1784"/>
    <w:pPr>
      <w:spacing w:before="100" w:beforeAutospacing="1" w:after="100" w:afterAutospacing="1"/>
    </w:pPr>
  </w:style>
  <w:style w:type="paragraph" w:styleId="z-TopofForm">
    <w:name w:val="HTML Top of Form"/>
    <w:basedOn w:val="Normal"/>
    <w:next w:val="Normal"/>
    <w:link w:val="z-TopofFormChar"/>
    <w:hidden/>
    <w:semiHidden/>
    <w:unhideWhenUsed/>
    <w:rsid w:val="0042638B"/>
    <w:pPr>
      <w:pBdr>
        <w:bottom w:val="single" w:sz="6" w:space="1" w:color="auto"/>
      </w:pBdr>
      <w:jc w:val="center"/>
    </w:pPr>
    <w:rPr>
      <w:rFonts w:ascii="Arial" w:hAnsi="Arial" w:cs="Arial"/>
      <w:vanish/>
      <w:sz w:val="16"/>
      <w:szCs w:val="16"/>
      <w:lang w:val="id-ID" w:eastAsia="id-ID"/>
    </w:rPr>
  </w:style>
  <w:style w:type="character" w:customStyle="1" w:styleId="z-TopofFormChar">
    <w:name w:val="z-Top of Form Char"/>
    <w:basedOn w:val="DefaultParagraphFont"/>
    <w:link w:val="z-TopofForm"/>
    <w:semiHidden/>
    <w:rsid w:val="0042638B"/>
    <w:rPr>
      <w:rFonts w:ascii="Arial" w:hAnsi="Arial" w:cs="Arial"/>
      <w:vanish/>
      <w:sz w:val="16"/>
      <w:szCs w:val="16"/>
      <w:lang w:val="id-ID" w:eastAsia="id-ID" w:bidi="ar-SA"/>
    </w:rPr>
  </w:style>
  <w:style w:type="paragraph" w:styleId="EndnoteText">
    <w:name w:val="endnote text"/>
    <w:basedOn w:val="Normal"/>
    <w:link w:val="EndnoteTextChar"/>
    <w:rsid w:val="000B2DBC"/>
    <w:rPr>
      <w:sz w:val="20"/>
      <w:szCs w:val="20"/>
    </w:rPr>
  </w:style>
  <w:style w:type="character" w:customStyle="1" w:styleId="EndnoteTextChar">
    <w:name w:val="Endnote Text Char"/>
    <w:basedOn w:val="DefaultParagraphFont"/>
    <w:link w:val="EndnoteText"/>
    <w:rsid w:val="000B2DBC"/>
    <w:rPr>
      <w:lang w:val="en-US" w:eastAsia="en-US"/>
    </w:rPr>
  </w:style>
  <w:style w:type="character" w:styleId="EndnoteReference">
    <w:name w:val="endnote reference"/>
    <w:basedOn w:val="DefaultParagraphFont"/>
    <w:rsid w:val="000B2DBC"/>
    <w:rPr>
      <w:vertAlign w:val="superscript"/>
    </w:rPr>
  </w:style>
  <w:style w:type="character" w:customStyle="1" w:styleId="hps">
    <w:name w:val="hps"/>
    <w:basedOn w:val="DefaultParagraphFont"/>
    <w:rsid w:val="00074877"/>
  </w:style>
  <w:style w:type="character" w:customStyle="1" w:styleId="hpsatn">
    <w:name w:val="hps atn"/>
    <w:basedOn w:val="DefaultParagraphFont"/>
    <w:rsid w:val="00074877"/>
  </w:style>
  <w:style w:type="character" w:customStyle="1" w:styleId="shorttext">
    <w:name w:val="short_text"/>
    <w:basedOn w:val="DefaultParagraphFont"/>
    <w:rsid w:val="002B4307"/>
  </w:style>
  <w:style w:type="character" w:customStyle="1" w:styleId="Heading1Char">
    <w:name w:val="Heading 1 Char"/>
    <w:basedOn w:val="DefaultParagraphFont"/>
    <w:link w:val="Heading1"/>
    <w:uiPriority w:val="9"/>
    <w:rsid w:val="00265101"/>
    <w:rPr>
      <w:rFonts w:ascii="Cambria" w:eastAsia="Times New Roman" w:hAnsi="Cambria" w:cs="Times New Roman"/>
      <w:b/>
      <w:bCs/>
      <w:kern w:val="32"/>
      <w:sz w:val="32"/>
      <w:szCs w:val="32"/>
      <w:lang w:val="en-US" w:eastAsia="en-US"/>
    </w:rPr>
  </w:style>
  <w:style w:type="paragraph" w:styleId="Header">
    <w:name w:val="header"/>
    <w:basedOn w:val="Normal"/>
    <w:link w:val="HeaderChar"/>
    <w:rsid w:val="00262038"/>
    <w:pPr>
      <w:tabs>
        <w:tab w:val="center" w:pos="4680"/>
        <w:tab w:val="right" w:pos="9360"/>
      </w:tabs>
    </w:pPr>
  </w:style>
  <w:style w:type="character" w:customStyle="1" w:styleId="HeaderChar">
    <w:name w:val="Header Char"/>
    <w:basedOn w:val="DefaultParagraphFont"/>
    <w:link w:val="Header"/>
    <w:rsid w:val="00262038"/>
    <w:rPr>
      <w:sz w:val="24"/>
      <w:szCs w:val="24"/>
    </w:rPr>
  </w:style>
  <w:style w:type="paragraph" w:styleId="Footer">
    <w:name w:val="footer"/>
    <w:basedOn w:val="Normal"/>
    <w:link w:val="FooterChar"/>
    <w:uiPriority w:val="99"/>
    <w:rsid w:val="00262038"/>
    <w:pPr>
      <w:tabs>
        <w:tab w:val="center" w:pos="4680"/>
        <w:tab w:val="right" w:pos="9360"/>
      </w:tabs>
    </w:pPr>
  </w:style>
  <w:style w:type="character" w:customStyle="1" w:styleId="FooterChar">
    <w:name w:val="Footer Char"/>
    <w:basedOn w:val="DefaultParagraphFont"/>
    <w:link w:val="Footer"/>
    <w:uiPriority w:val="99"/>
    <w:rsid w:val="00262038"/>
    <w:rPr>
      <w:sz w:val="24"/>
      <w:szCs w:val="24"/>
    </w:rPr>
  </w:style>
  <w:style w:type="table" w:styleId="TableGrid">
    <w:name w:val="Table Grid"/>
    <w:basedOn w:val="TableNormal"/>
    <w:uiPriority w:val="39"/>
    <w:rsid w:val="00E32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0CA1"/>
    <w:rPr>
      <w:rFonts w:ascii="Tahoma" w:hAnsi="Tahoma" w:cs="Tahoma"/>
      <w:sz w:val="16"/>
      <w:szCs w:val="16"/>
    </w:rPr>
  </w:style>
  <w:style w:type="character" w:customStyle="1" w:styleId="BalloonTextChar">
    <w:name w:val="Balloon Text Char"/>
    <w:basedOn w:val="DefaultParagraphFont"/>
    <w:link w:val="BalloonText"/>
    <w:rsid w:val="007B0CA1"/>
    <w:rPr>
      <w:rFonts w:ascii="Tahoma" w:hAnsi="Tahoma" w:cs="Tahoma"/>
      <w:sz w:val="16"/>
      <w:szCs w:val="16"/>
      <w:lang w:val="en-US" w:eastAsia="en-US"/>
    </w:rPr>
  </w:style>
  <w:style w:type="paragraph" w:styleId="ListParagraph">
    <w:name w:val="List Paragraph"/>
    <w:basedOn w:val="Normal"/>
    <w:link w:val="ListParagraphChar"/>
    <w:uiPriority w:val="34"/>
    <w:qFormat/>
    <w:rsid w:val="002C4080"/>
    <w:pPr>
      <w:ind w:left="720"/>
      <w:contextualSpacing/>
    </w:pPr>
  </w:style>
  <w:style w:type="character" w:customStyle="1" w:styleId="ListParagraphChar">
    <w:name w:val="List Paragraph Char"/>
    <w:link w:val="ListParagraph"/>
    <w:uiPriority w:val="34"/>
    <w:locked/>
    <w:rsid w:val="00A70FB2"/>
    <w:rPr>
      <w:sz w:val="24"/>
      <w:szCs w:val="24"/>
      <w:lang w:val="en-US" w:eastAsia="en-US"/>
    </w:rPr>
  </w:style>
  <w:style w:type="table" w:styleId="LightShading">
    <w:name w:val="Light Shading"/>
    <w:basedOn w:val="TableNormal"/>
    <w:uiPriority w:val="60"/>
    <w:rsid w:val="00CF1CAC"/>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0F53A2"/>
  </w:style>
  <w:style w:type="character" w:styleId="CommentReference">
    <w:name w:val="annotation reference"/>
    <w:basedOn w:val="DefaultParagraphFont"/>
    <w:rsid w:val="009F34C6"/>
    <w:rPr>
      <w:sz w:val="16"/>
      <w:szCs w:val="16"/>
    </w:rPr>
  </w:style>
  <w:style w:type="paragraph" w:styleId="CommentText">
    <w:name w:val="annotation text"/>
    <w:basedOn w:val="Normal"/>
    <w:link w:val="CommentTextChar"/>
    <w:rsid w:val="009F34C6"/>
    <w:rPr>
      <w:sz w:val="20"/>
      <w:szCs w:val="20"/>
    </w:rPr>
  </w:style>
  <w:style w:type="character" w:customStyle="1" w:styleId="CommentTextChar">
    <w:name w:val="Comment Text Char"/>
    <w:basedOn w:val="DefaultParagraphFont"/>
    <w:link w:val="CommentText"/>
    <w:rsid w:val="009F34C6"/>
    <w:rPr>
      <w:lang w:val="en-US" w:eastAsia="en-US"/>
    </w:rPr>
  </w:style>
  <w:style w:type="paragraph" w:styleId="CommentSubject">
    <w:name w:val="annotation subject"/>
    <w:basedOn w:val="CommentText"/>
    <w:next w:val="CommentText"/>
    <w:link w:val="CommentSubjectChar"/>
    <w:rsid w:val="009F34C6"/>
    <w:rPr>
      <w:b/>
      <w:bCs/>
    </w:rPr>
  </w:style>
  <w:style w:type="character" w:customStyle="1" w:styleId="CommentSubjectChar">
    <w:name w:val="Comment Subject Char"/>
    <w:basedOn w:val="CommentTextChar"/>
    <w:link w:val="CommentSubject"/>
    <w:rsid w:val="009F34C6"/>
    <w:rPr>
      <w:b/>
      <w:bCs/>
      <w:lang w:val="en-US" w:eastAsia="en-US"/>
    </w:rPr>
  </w:style>
  <w:style w:type="character" w:customStyle="1" w:styleId="BodyTextChar">
    <w:name w:val="Body Text Char"/>
    <w:link w:val="BodyText"/>
    <w:qFormat/>
    <w:rsid w:val="00BB3984"/>
    <w:rPr>
      <w:rFonts w:ascii="Tahoma" w:hAnsi="Tahoma"/>
      <w:i/>
      <w:iCs/>
      <w:sz w:val="22"/>
      <w:szCs w:val="24"/>
    </w:rPr>
  </w:style>
  <w:style w:type="paragraph" w:styleId="BodyText">
    <w:name w:val="Body Text"/>
    <w:basedOn w:val="Normal"/>
    <w:link w:val="BodyTextChar"/>
    <w:rsid w:val="00BB3984"/>
    <w:pPr>
      <w:jc w:val="both"/>
    </w:pPr>
    <w:rPr>
      <w:rFonts w:ascii="Tahoma" w:hAnsi="Tahoma"/>
      <w:i/>
      <w:iCs/>
      <w:sz w:val="22"/>
      <w:lang w:val="id-ID" w:eastAsia="id-ID"/>
    </w:rPr>
  </w:style>
  <w:style w:type="character" w:customStyle="1" w:styleId="BodyTextChar1">
    <w:name w:val="Body Text Char1"/>
    <w:basedOn w:val="DefaultParagraphFont"/>
    <w:semiHidden/>
    <w:rsid w:val="00BB3984"/>
    <w:rPr>
      <w:sz w:val="24"/>
      <w:szCs w:val="24"/>
      <w:lang w:val="en-US" w:eastAsia="en-US"/>
    </w:rPr>
  </w:style>
  <w:style w:type="paragraph" w:styleId="FootnoteText">
    <w:name w:val="footnote text"/>
    <w:basedOn w:val="Normal"/>
    <w:link w:val="FootnoteTextChar"/>
    <w:semiHidden/>
    <w:unhideWhenUsed/>
    <w:rsid w:val="00F25A94"/>
    <w:rPr>
      <w:sz w:val="20"/>
      <w:szCs w:val="20"/>
    </w:rPr>
  </w:style>
  <w:style w:type="character" w:customStyle="1" w:styleId="FootnoteTextChar">
    <w:name w:val="Footnote Text Char"/>
    <w:basedOn w:val="DefaultParagraphFont"/>
    <w:link w:val="FootnoteText"/>
    <w:semiHidden/>
    <w:rsid w:val="00F25A94"/>
    <w:rPr>
      <w:lang w:val="en-US" w:eastAsia="en-US"/>
    </w:rPr>
  </w:style>
  <w:style w:type="character" w:styleId="FootnoteReference">
    <w:name w:val="footnote reference"/>
    <w:basedOn w:val="DefaultParagraphFont"/>
    <w:semiHidden/>
    <w:unhideWhenUsed/>
    <w:rsid w:val="00F25A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85">
      <w:bodyDiv w:val="1"/>
      <w:marLeft w:val="0"/>
      <w:marRight w:val="0"/>
      <w:marTop w:val="0"/>
      <w:marBottom w:val="0"/>
      <w:divBdr>
        <w:top w:val="none" w:sz="0" w:space="0" w:color="auto"/>
        <w:left w:val="none" w:sz="0" w:space="0" w:color="auto"/>
        <w:bottom w:val="none" w:sz="0" w:space="0" w:color="auto"/>
        <w:right w:val="none" w:sz="0" w:space="0" w:color="auto"/>
      </w:divBdr>
    </w:div>
    <w:div w:id="3212588">
      <w:bodyDiv w:val="1"/>
      <w:marLeft w:val="0"/>
      <w:marRight w:val="0"/>
      <w:marTop w:val="0"/>
      <w:marBottom w:val="0"/>
      <w:divBdr>
        <w:top w:val="none" w:sz="0" w:space="0" w:color="auto"/>
        <w:left w:val="none" w:sz="0" w:space="0" w:color="auto"/>
        <w:bottom w:val="none" w:sz="0" w:space="0" w:color="auto"/>
        <w:right w:val="none" w:sz="0" w:space="0" w:color="auto"/>
      </w:divBdr>
    </w:div>
    <w:div w:id="41683920">
      <w:bodyDiv w:val="1"/>
      <w:marLeft w:val="0"/>
      <w:marRight w:val="0"/>
      <w:marTop w:val="0"/>
      <w:marBottom w:val="0"/>
      <w:divBdr>
        <w:top w:val="none" w:sz="0" w:space="0" w:color="auto"/>
        <w:left w:val="none" w:sz="0" w:space="0" w:color="auto"/>
        <w:bottom w:val="none" w:sz="0" w:space="0" w:color="auto"/>
        <w:right w:val="none" w:sz="0" w:space="0" w:color="auto"/>
      </w:divBdr>
    </w:div>
    <w:div w:id="47146637">
      <w:bodyDiv w:val="1"/>
      <w:marLeft w:val="0"/>
      <w:marRight w:val="0"/>
      <w:marTop w:val="0"/>
      <w:marBottom w:val="0"/>
      <w:divBdr>
        <w:top w:val="none" w:sz="0" w:space="0" w:color="auto"/>
        <w:left w:val="none" w:sz="0" w:space="0" w:color="auto"/>
        <w:bottom w:val="none" w:sz="0" w:space="0" w:color="auto"/>
        <w:right w:val="none" w:sz="0" w:space="0" w:color="auto"/>
      </w:divBdr>
    </w:div>
    <w:div w:id="73624617">
      <w:bodyDiv w:val="1"/>
      <w:marLeft w:val="0"/>
      <w:marRight w:val="0"/>
      <w:marTop w:val="0"/>
      <w:marBottom w:val="0"/>
      <w:divBdr>
        <w:top w:val="none" w:sz="0" w:space="0" w:color="auto"/>
        <w:left w:val="none" w:sz="0" w:space="0" w:color="auto"/>
        <w:bottom w:val="none" w:sz="0" w:space="0" w:color="auto"/>
        <w:right w:val="none" w:sz="0" w:space="0" w:color="auto"/>
      </w:divBdr>
    </w:div>
    <w:div w:id="105317648">
      <w:bodyDiv w:val="1"/>
      <w:marLeft w:val="0"/>
      <w:marRight w:val="0"/>
      <w:marTop w:val="0"/>
      <w:marBottom w:val="0"/>
      <w:divBdr>
        <w:top w:val="none" w:sz="0" w:space="0" w:color="auto"/>
        <w:left w:val="none" w:sz="0" w:space="0" w:color="auto"/>
        <w:bottom w:val="none" w:sz="0" w:space="0" w:color="auto"/>
        <w:right w:val="none" w:sz="0" w:space="0" w:color="auto"/>
      </w:divBdr>
    </w:div>
    <w:div w:id="112479704">
      <w:bodyDiv w:val="1"/>
      <w:marLeft w:val="0"/>
      <w:marRight w:val="0"/>
      <w:marTop w:val="0"/>
      <w:marBottom w:val="0"/>
      <w:divBdr>
        <w:top w:val="none" w:sz="0" w:space="0" w:color="auto"/>
        <w:left w:val="none" w:sz="0" w:space="0" w:color="auto"/>
        <w:bottom w:val="none" w:sz="0" w:space="0" w:color="auto"/>
        <w:right w:val="none" w:sz="0" w:space="0" w:color="auto"/>
      </w:divBdr>
    </w:div>
    <w:div w:id="120343939">
      <w:bodyDiv w:val="1"/>
      <w:marLeft w:val="0"/>
      <w:marRight w:val="0"/>
      <w:marTop w:val="0"/>
      <w:marBottom w:val="0"/>
      <w:divBdr>
        <w:top w:val="none" w:sz="0" w:space="0" w:color="auto"/>
        <w:left w:val="none" w:sz="0" w:space="0" w:color="auto"/>
        <w:bottom w:val="none" w:sz="0" w:space="0" w:color="auto"/>
        <w:right w:val="none" w:sz="0" w:space="0" w:color="auto"/>
      </w:divBdr>
    </w:div>
    <w:div w:id="237449798">
      <w:bodyDiv w:val="1"/>
      <w:marLeft w:val="0"/>
      <w:marRight w:val="0"/>
      <w:marTop w:val="0"/>
      <w:marBottom w:val="0"/>
      <w:divBdr>
        <w:top w:val="none" w:sz="0" w:space="0" w:color="auto"/>
        <w:left w:val="none" w:sz="0" w:space="0" w:color="auto"/>
        <w:bottom w:val="none" w:sz="0" w:space="0" w:color="auto"/>
        <w:right w:val="none" w:sz="0" w:space="0" w:color="auto"/>
      </w:divBdr>
    </w:div>
    <w:div w:id="238179148">
      <w:bodyDiv w:val="1"/>
      <w:marLeft w:val="0"/>
      <w:marRight w:val="0"/>
      <w:marTop w:val="0"/>
      <w:marBottom w:val="0"/>
      <w:divBdr>
        <w:top w:val="none" w:sz="0" w:space="0" w:color="auto"/>
        <w:left w:val="none" w:sz="0" w:space="0" w:color="auto"/>
        <w:bottom w:val="none" w:sz="0" w:space="0" w:color="auto"/>
        <w:right w:val="none" w:sz="0" w:space="0" w:color="auto"/>
      </w:divBdr>
    </w:div>
    <w:div w:id="240261543">
      <w:bodyDiv w:val="1"/>
      <w:marLeft w:val="0"/>
      <w:marRight w:val="0"/>
      <w:marTop w:val="0"/>
      <w:marBottom w:val="0"/>
      <w:divBdr>
        <w:top w:val="none" w:sz="0" w:space="0" w:color="auto"/>
        <w:left w:val="none" w:sz="0" w:space="0" w:color="auto"/>
        <w:bottom w:val="none" w:sz="0" w:space="0" w:color="auto"/>
        <w:right w:val="none" w:sz="0" w:space="0" w:color="auto"/>
      </w:divBdr>
    </w:div>
    <w:div w:id="243034853">
      <w:bodyDiv w:val="1"/>
      <w:marLeft w:val="0"/>
      <w:marRight w:val="0"/>
      <w:marTop w:val="0"/>
      <w:marBottom w:val="0"/>
      <w:divBdr>
        <w:top w:val="none" w:sz="0" w:space="0" w:color="auto"/>
        <w:left w:val="none" w:sz="0" w:space="0" w:color="auto"/>
        <w:bottom w:val="none" w:sz="0" w:space="0" w:color="auto"/>
        <w:right w:val="none" w:sz="0" w:space="0" w:color="auto"/>
      </w:divBdr>
    </w:div>
    <w:div w:id="244582604">
      <w:bodyDiv w:val="1"/>
      <w:marLeft w:val="0"/>
      <w:marRight w:val="0"/>
      <w:marTop w:val="0"/>
      <w:marBottom w:val="0"/>
      <w:divBdr>
        <w:top w:val="none" w:sz="0" w:space="0" w:color="auto"/>
        <w:left w:val="none" w:sz="0" w:space="0" w:color="auto"/>
        <w:bottom w:val="none" w:sz="0" w:space="0" w:color="auto"/>
        <w:right w:val="none" w:sz="0" w:space="0" w:color="auto"/>
      </w:divBdr>
    </w:div>
    <w:div w:id="274875329">
      <w:bodyDiv w:val="1"/>
      <w:marLeft w:val="0"/>
      <w:marRight w:val="0"/>
      <w:marTop w:val="0"/>
      <w:marBottom w:val="0"/>
      <w:divBdr>
        <w:top w:val="none" w:sz="0" w:space="0" w:color="auto"/>
        <w:left w:val="none" w:sz="0" w:space="0" w:color="auto"/>
        <w:bottom w:val="none" w:sz="0" w:space="0" w:color="auto"/>
        <w:right w:val="none" w:sz="0" w:space="0" w:color="auto"/>
      </w:divBdr>
    </w:div>
    <w:div w:id="303001300">
      <w:bodyDiv w:val="1"/>
      <w:marLeft w:val="0"/>
      <w:marRight w:val="0"/>
      <w:marTop w:val="0"/>
      <w:marBottom w:val="0"/>
      <w:divBdr>
        <w:top w:val="none" w:sz="0" w:space="0" w:color="auto"/>
        <w:left w:val="none" w:sz="0" w:space="0" w:color="auto"/>
        <w:bottom w:val="none" w:sz="0" w:space="0" w:color="auto"/>
        <w:right w:val="none" w:sz="0" w:space="0" w:color="auto"/>
      </w:divBdr>
    </w:div>
    <w:div w:id="397676766">
      <w:bodyDiv w:val="1"/>
      <w:marLeft w:val="0"/>
      <w:marRight w:val="0"/>
      <w:marTop w:val="0"/>
      <w:marBottom w:val="0"/>
      <w:divBdr>
        <w:top w:val="none" w:sz="0" w:space="0" w:color="auto"/>
        <w:left w:val="none" w:sz="0" w:space="0" w:color="auto"/>
        <w:bottom w:val="none" w:sz="0" w:space="0" w:color="auto"/>
        <w:right w:val="none" w:sz="0" w:space="0" w:color="auto"/>
      </w:divBdr>
    </w:div>
    <w:div w:id="409547358">
      <w:bodyDiv w:val="1"/>
      <w:marLeft w:val="0"/>
      <w:marRight w:val="0"/>
      <w:marTop w:val="0"/>
      <w:marBottom w:val="0"/>
      <w:divBdr>
        <w:top w:val="none" w:sz="0" w:space="0" w:color="auto"/>
        <w:left w:val="none" w:sz="0" w:space="0" w:color="auto"/>
        <w:bottom w:val="none" w:sz="0" w:space="0" w:color="auto"/>
        <w:right w:val="none" w:sz="0" w:space="0" w:color="auto"/>
      </w:divBdr>
    </w:div>
    <w:div w:id="515579460">
      <w:bodyDiv w:val="1"/>
      <w:marLeft w:val="0"/>
      <w:marRight w:val="0"/>
      <w:marTop w:val="0"/>
      <w:marBottom w:val="0"/>
      <w:divBdr>
        <w:top w:val="none" w:sz="0" w:space="0" w:color="auto"/>
        <w:left w:val="none" w:sz="0" w:space="0" w:color="auto"/>
        <w:bottom w:val="none" w:sz="0" w:space="0" w:color="auto"/>
        <w:right w:val="none" w:sz="0" w:space="0" w:color="auto"/>
      </w:divBdr>
    </w:div>
    <w:div w:id="582380217">
      <w:bodyDiv w:val="1"/>
      <w:marLeft w:val="0"/>
      <w:marRight w:val="0"/>
      <w:marTop w:val="0"/>
      <w:marBottom w:val="0"/>
      <w:divBdr>
        <w:top w:val="none" w:sz="0" w:space="0" w:color="auto"/>
        <w:left w:val="none" w:sz="0" w:space="0" w:color="auto"/>
        <w:bottom w:val="none" w:sz="0" w:space="0" w:color="auto"/>
        <w:right w:val="none" w:sz="0" w:space="0" w:color="auto"/>
      </w:divBdr>
    </w:div>
    <w:div w:id="612368859">
      <w:bodyDiv w:val="1"/>
      <w:marLeft w:val="0"/>
      <w:marRight w:val="0"/>
      <w:marTop w:val="0"/>
      <w:marBottom w:val="0"/>
      <w:divBdr>
        <w:top w:val="none" w:sz="0" w:space="0" w:color="auto"/>
        <w:left w:val="none" w:sz="0" w:space="0" w:color="auto"/>
        <w:bottom w:val="none" w:sz="0" w:space="0" w:color="auto"/>
        <w:right w:val="none" w:sz="0" w:space="0" w:color="auto"/>
      </w:divBdr>
    </w:div>
    <w:div w:id="644623082">
      <w:bodyDiv w:val="1"/>
      <w:marLeft w:val="0"/>
      <w:marRight w:val="0"/>
      <w:marTop w:val="0"/>
      <w:marBottom w:val="0"/>
      <w:divBdr>
        <w:top w:val="none" w:sz="0" w:space="0" w:color="auto"/>
        <w:left w:val="none" w:sz="0" w:space="0" w:color="auto"/>
        <w:bottom w:val="none" w:sz="0" w:space="0" w:color="auto"/>
        <w:right w:val="none" w:sz="0" w:space="0" w:color="auto"/>
      </w:divBdr>
    </w:div>
    <w:div w:id="684283411">
      <w:bodyDiv w:val="1"/>
      <w:marLeft w:val="0"/>
      <w:marRight w:val="0"/>
      <w:marTop w:val="0"/>
      <w:marBottom w:val="0"/>
      <w:divBdr>
        <w:top w:val="none" w:sz="0" w:space="0" w:color="auto"/>
        <w:left w:val="none" w:sz="0" w:space="0" w:color="auto"/>
        <w:bottom w:val="none" w:sz="0" w:space="0" w:color="auto"/>
        <w:right w:val="none" w:sz="0" w:space="0" w:color="auto"/>
      </w:divBdr>
    </w:div>
    <w:div w:id="831287854">
      <w:bodyDiv w:val="1"/>
      <w:marLeft w:val="0"/>
      <w:marRight w:val="0"/>
      <w:marTop w:val="0"/>
      <w:marBottom w:val="0"/>
      <w:divBdr>
        <w:top w:val="none" w:sz="0" w:space="0" w:color="auto"/>
        <w:left w:val="none" w:sz="0" w:space="0" w:color="auto"/>
        <w:bottom w:val="none" w:sz="0" w:space="0" w:color="auto"/>
        <w:right w:val="none" w:sz="0" w:space="0" w:color="auto"/>
      </w:divBdr>
    </w:div>
    <w:div w:id="1076174481">
      <w:bodyDiv w:val="1"/>
      <w:marLeft w:val="0"/>
      <w:marRight w:val="0"/>
      <w:marTop w:val="0"/>
      <w:marBottom w:val="0"/>
      <w:divBdr>
        <w:top w:val="none" w:sz="0" w:space="0" w:color="auto"/>
        <w:left w:val="none" w:sz="0" w:space="0" w:color="auto"/>
        <w:bottom w:val="none" w:sz="0" w:space="0" w:color="auto"/>
        <w:right w:val="none" w:sz="0" w:space="0" w:color="auto"/>
      </w:divBdr>
    </w:div>
    <w:div w:id="1119377341">
      <w:bodyDiv w:val="1"/>
      <w:marLeft w:val="0"/>
      <w:marRight w:val="0"/>
      <w:marTop w:val="0"/>
      <w:marBottom w:val="0"/>
      <w:divBdr>
        <w:top w:val="none" w:sz="0" w:space="0" w:color="auto"/>
        <w:left w:val="none" w:sz="0" w:space="0" w:color="auto"/>
        <w:bottom w:val="none" w:sz="0" w:space="0" w:color="auto"/>
        <w:right w:val="none" w:sz="0" w:space="0" w:color="auto"/>
      </w:divBdr>
    </w:div>
    <w:div w:id="1124346505">
      <w:bodyDiv w:val="1"/>
      <w:marLeft w:val="0"/>
      <w:marRight w:val="0"/>
      <w:marTop w:val="0"/>
      <w:marBottom w:val="0"/>
      <w:divBdr>
        <w:top w:val="none" w:sz="0" w:space="0" w:color="auto"/>
        <w:left w:val="none" w:sz="0" w:space="0" w:color="auto"/>
        <w:bottom w:val="none" w:sz="0" w:space="0" w:color="auto"/>
        <w:right w:val="none" w:sz="0" w:space="0" w:color="auto"/>
      </w:divBdr>
    </w:div>
    <w:div w:id="1218325548">
      <w:bodyDiv w:val="1"/>
      <w:marLeft w:val="0"/>
      <w:marRight w:val="0"/>
      <w:marTop w:val="0"/>
      <w:marBottom w:val="0"/>
      <w:divBdr>
        <w:top w:val="none" w:sz="0" w:space="0" w:color="auto"/>
        <w:left w:val="none" w:sz="0" w:space="0" w:color="auto"/>
        <w:bottom w:val="none" w:sz="0" w:space="0" w:color="auto"/>
        <w:right w:val="none" w:sz="0" w:space="0" w:color="auto"/>
      </w:divBdr>
    </w:div>
    <w:div w:id="1229925903">
      <w:bodyDiv w:val="1"/>
      <w:marLeft w:val="0"/>
      <w:marRight w:val="0"/>
      <w:marTop w:val="0"/>
      <w:marBottom w:val="0"/>
      <w:divBdr>
        <w:top w:val="none" w:sz="0" w:space="0" w:color="auto"/>
        <w:left w:val="none" w:sz="0" w:space="0" w:color="auto"/>
        <w:bottom w:val="none" w:sz="0" w:space="0" w:color="auto"/>
        <w:right w:val="none" w:sz="0" w:space="0" w:color="auto"/>
      </w:divBdr>
    </w:div>
    <w:div w:id="1234588416">
      <w:bodyDiv w:val="1"/>
      <w:marLeft w:val="0"/>
      <w:marRight w:val="0"/>
      <w:marTop w:val="0"/>
      <w:marBottom w:val="0"/>
      <w:divBdr>
        <w:top w:val="none" w:sz="0" w:space="0" w:color="auto"/>
        <w:left w:val="none" w:sz="0" w:space="0" w:color="auto"/>
        <w:bottom w:val="none" w:sz="0" w:space="0" w:color="auto"/>
        <w:right w:val="none" w:sz="0" w:space="0" w:color="auto"/>
      </w:divBdr>
    </w:div>
    <w:div w:id="1268082578">
      <w:bodyDiv w:val="1"/>
      <w:marLeft w:val="0"/>
      <w:marRight w:val="0"/>
      <w:marTop w:val="0"/>
      <w:marBottom w:val="0"/>
      <w:divBdr>
        <w:top w:val="none" w:sz="0" w:space="0" w:color="auto"/>
        <w:left w:val="none" w:sz="0" w:space="0" w:color="auto"/>
        <w:bottom w:val="none" w:sz="0" w:space="0" w:color="auto"/>
        <w:right w:val="none" w:sz="0" w:space="0" w:color="auto"/>
      </w:divBdr>
    </w:div>
    <w:div w:id="1286808652">
      <w:bodyDiv w:val="1"/>
      <w:marLeft w:val="0"/>
      <w:marRight w:val="0"/>
      <w:marTop w:val="0"/>
      <w:marBottom w:val="0"/>
      <w:divBdr>
        <w:top w:val="none" w:sz="0" w:space="0" w:color="auto"/>
        <w:left w:val="none" w:sz="0" w:space="0" w:color="auto"/>
        <w:bottom w:val="none" w:sz="0" w:space="0" w:color="auto"/>
        <w:right w:val="none" w:sz="0" w:space="0" w:color="auto"/>
      </w:divBdr>
    </w:div>
    <w:div w:id="1312490594">
      <w:bodyDiv w:val="1"/>
      <w:marLeft w:val="0"/>
      <w:marRight w:val="0"/>
      <w:marTop w:val="0"/>
      <w:marBottom w:val="0"/>
      <w:divBdr>
        <w:top w:val="none" w:sz="0" w:space="0" w:color="auto"/>
        <w:left w:val="none" w:sz="0" w:space="0" w:color="auto"/>
        <w:bottom w:val="none" w:sz="0" w:space="0" w:color="auto"/>
        <w:right w:val="none" w:sz="0" w:space="0" w:color="auto"/>
      </w:divBdr>
      <w:divsChild>
        <w:div w:id="1198080060">
          <w:marLeft w:val="0"/>
          <w:marRight w:val="0"/>
          <w:marTop w:val="0"/>
          <w:marBottom w:val="0"/>
          <w:divBdr>
            <w:top w:val="none" w:sz="0" w:space="0" w:color="auto"/>
            <w:left w:val="none" w:sz="0" w:space="0" w:color="auto"/>
            <w:bottom w:val="none" w:sz="0" w:space="0" w:color="auto"/>
            <w:right w:val="none" w:sz="0" w:space="0" w:color="auto"/>
          </w:divBdr>
          <w:divsChild>
            <w:div w:id="9683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0370">
      <w:bodyDiv w:val="1"/>
      <w:marLeft w:val="0"/>
      <w:marRight w:val="0"/>
      <w:marTop w:val="0"/>
      <w:marBottom w:val="0"/>
      <w:divBdr>
        <w:top w:val="none" w:sz="0" w:space="0" w:color="auto"/>
        <w:left w:val="none" w:sz="0" w:space="0" w:color="auto"/>
        <w:bottom w:val="none" w:sz="0" w:space="0" w:color="auto"/>
        <w:right w:val="none" w:sz="0" w:space="0" w:color="auto"/>
      </w:divBdr>
    </w:div>
    <w:div w:id="1357003786">
      <w:bodyDiv w:val="1"/>
      <w:marLeft w:val="0"/>
      <w:marRight w:val="0"/>
      <w:marTop w:val="0"/>
      <w:marBottom w:val="0"/>
      <w:divBdr>
        <w:top w:val="none" w:sz="0" w:space="0" w:color="auto"/>
        <w:left w:val="none" w:sz="0" w:space="0" w:color="auto"/>
        <w:bottom w:val="none" w:sz="0" w:space="0" w:color="auto"/>
        <w:right w:val="none" w:sz="0" w:space="0" w:color="auto"/>
      </w:divBdr>
    </w:div>
    <w:div w:id="1391688370">
      <w:bodyDiv w:val="1"/>
      <w:marLeft w:val="0"/>
      <w:marRight w:val="0"/>
      <w:marTop w:val="0"/>
      <w:marBottom w:val="0"/>
      <w:divBdr>
        <w:top w:val="none" w:sz="0" w:space="0" w:color="auto"/>
        <w:left w:val="none" w:sz="0" w:space="0" w:color="auto"/>
        <w:bottom w:val="none" w:sz="0" w:space="0" w:color="auto"/>
        <w:right w:val="none" w:sz="0" w:space="0" w:color="auto"/>
      </w:divBdr>
    </w:div>
    <w:div w:id="1413117503">
      <w:bodyDiv w:val="1"/>
      <w:marLeft w:val="0"/>
      <w:marRight w:val="0"/>
      <w:marTop w:val="0"/>
      <w:marBottom w:val="0"/>
      <w:divBdr>
        <w:top w:val="none" w:sz="0" w:space="0" w:color="auto"/>
        <w:left w:val="none" w:sz="0" w:space="0" w:color="auto"/>
        <w:bottom w:val="none" w:sz="0" w:space="0" w:color="auto"/>
        <w:right w:val="none" w:sz="0" w:space="0" w:color="auto"/>
      </w:divBdr>
    </w:div>
    <w:div w:id="1419792058">
      <w:bodyDiv w:val="1"/>
      <w:marLeft w:val="0"/>
      <w:marRight w:val="0"/>
      <w:marTop w:val="0"/>
      <w:marBottom w:val="0"/>
      <w:divBdr>
        <w:top w:val="none" w:sz="0" w:space="0" w:color="auto"/>
        <w:left w:val="none" w:sz="0" w:space="0" w:color="auto"/>
        <w:bottom w:val="none" w:sz="0" w:space="0" w:color="auto"/>
        <w:right w:val="none" w:sz="0" w:space="0" w:color="auto"/>
      </w:divBdr>
    </w:div>
    <w:div w:id="1422751040">
      <w:bodyDiv w:val="1"/>
      <w:marLeft w:val="0"/>
      <w:marRight w:val="0"/>
      <w:marTop w:val="0"/>
      <w:marBottom w:val="0"/>
      <w:divBdr>
        <w:top w:val="none" w:sz="0" w:space="0" w:color="auto"/>
        <w:left w:val="none" w:sz="0" w:space="0" w:color="auto"/>
        <w:bottom w:val="none" w:sz="0" w:space="0" w:color="auto"/>
        <w:right w:val="none" w:sz="0" w:space="0" w:color="auto"/>
      </w:divBdr>
    </w:div>
    <w:div w:id="1464300935">
      <w:bodyDiv w:val="1"/>
      <w:marLeft w:val="0"/>
      <w:marRight w:val="0"/>
      <w:marTop w:val="0"/>
      <w:marBottom w:val="0"/>
      <w:divBdr>
        <w:top w:val="none" w:sz="0" w:space="0" w:color="auto"/>
        <w:left w:val="none" w:sz="0" w:space="0" w:color="auto"/>
        <w:bottom w:val="none" w:sz="0" w:space="0" w:color="auto"/>
        <w:right w:val="none" w:sz="0" w:space="0" w:color="auto"/>
      </w:divBdr>
    </w:div>
    <w:div w:id="1563977879">
      <w:bodyDiv w:val="1"/>
      <w:marLeft w:val="0"/>
      <w:marRight w:val="0"/>
      <w:marTop w:val="0"/>
      <w:marBottom w:val="0"/>
      <w:divBdr>
        <w:top w:val="none" w:sz="0" w:space="0" w:color="auto"/>
        <w:left w:val="none" w:sz="0" w:space="0" w:color="auto"/>
        <w:bottom w:val="none" w:sz="0" w:space="0" w:color="auto"/>
        <w:right w:val="none" w:sz="0" w:space="0" w:color="auto"/>
      </w:divBdr>
      <w:divsChild>
        <w:div w:id="1211725007">
          <w:marLeft w:val="0"/>
          <w:marRight w:val="0"/>
          <w:marTop w:val="0"/>
          <w:marBottom w:val="0"/>
          <w:divBdr>
            <w:top w:val="none" w:sz="0" w:space="0" w:color="auto"/>
            <w:left w:val="none" w:sz="0" w:space="0" w:color="auto"/>
            <w:bottom w:val="none" w:sz="0" w:space="0" w:color="auto"/>
            <w:right w:val="none" w:sz="0" w:space="0" w:color="auto"/>
          </w:divBdr>
          <w:divsChild>
            <w:div w:id="7528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8132">
      <w:bodyDiv w:val="1"/>
      <w:marLeft w:val="0"/>
      <w:marRight w:val="0"/>
      <w:marTop w:val="0"/>
      <w:marBottom w:val="0"/>
      <w:divBdr>
        <w:top w:val="none" w:sz="0" w:space="0" w:color="auto"/>
        <w:left w:val="none" w:sz="0" w:space="0" w:color="auto"/>
        <w:bottom w:val="none" w:sz="0" w:space="0" w:color="auto"/>
        <w:right w:val="none" w:sz="0" w:space="0" w:color="auto"/>
      </w:divBdr>
    </w:div>
    <w:div w:id="1624918010">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903714683">
      <w:bodyDiv w:val="1"/>
      <w:marLeft w:val="0"/>
      <w:marRight w:val="0"/>
      <w:marTop w:val="0"/>
      <w:marBottom w:val="0"/>
      <w:divBdr>
        <w:top w:val="none" w:sz="0" w:space="0" w:color="auto"/>
        <w:left w:val="none" w:sz="0" w:space="0" w:color="auto"/>
        <w:bottom w:val="none" w:sz="0" w:space="0" w:color="auto"/>
        <w:right w:val="none" w:sz="0" w:space="0" w:color="auto"/>
      </w:divBdr>
    </w:div>
    <w:div w:id="1953240076">
      <w:bodyDiv w:val="1"/>
      <w:marLeft w:val="0"/>
      <w:marRight w:val="0"/>
      <w:marTop w:val="0"/>
      <w:marBottom w:val="0"/>
      <w:divBdr>
        <w:top w:val="none" w:sz="0" w:space="0" w:color="auto"/>
        <w:left w:val="none" w:sz="0" w:space="0" w:color="auto"/>
        <w:bottom w:val="none" w:sz="0" w:space="0" w:color="auto"/>
        <w:right w:val="none" w:sz="0" w:space="0" w:color="auto"/>
      </w:divBdr>
    </w:div>
    <w:div w:id="1987930993">
      <w:bodyDiv w:val="1"/>
      <w:marLeft w:val="0"/>
      <w:marRight w:val="0"/>
      <w:marTop w:val="0"/>
      <w:marBottom w:val="0"/>
      <w:divBdr>
        <w:top w:val="none" w:sz="0" w:space="0" w:color="auto"/>
        <w:left w:val="none" w:sz="0" w:space="0" w:color="auto"/>
        <w:bottom w:val="none" w:sz="0" w:space="0" w:color="auto"/>
        <w:right w:val="none" w:sz="0" w:space="0" w:color="auto"/>
      </w:divBdr>
    </w:div>
    <w:div w:id="2004429810">
      <w:bodyDiv w:val="1"/>
      <w:marLeft w:val="0"/>
      <w:marRight w:val="0"/>
      <w:marTop w:val="0"/>
      <w:marBottom w:val="0"/>
      <w:divBdr>
        <w:top w:val="none" w:sz="0" w:space="0" w:color="auto"/>
        <w:left w:val="none" w:sz="0" w:space="0" w:color="auto"/>
        <w:bottom w:val="none" w:sz="0" w:space="0" w:color="auto"/>
        <w:right w:val="none" w:sz="0" w:space="0" w:color="auto"/>
      </w:divBdr>
    </w:div>
    <w:div w:id="2044548423">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sChild>
        <w:div w:id="721363780">
          <w:marLeft w:val="0"/>
          <w:marRight w:val="0"/>
          <w:marTop w:val="0"/>
          <w:marBottom w:val="0"/>
          <w:divBdr>
            <w:top w:val="none" w:sz="0" w:space="0" w:color="auto"/>
            <w:left w:val="none" w:sz="0" w:space="0" w:color="auto"/>
            <w:bottom w:val="none" w:sz="0" w:space="0" w:color="auto"/>
            <w:right w:val="none" w:sz="0" w:space="0" w:color="auto"/>
          </w:divBdr>
        </w:div>
      </w:divsChild>
    </w:div>
    <w:div w:id="2072192058">
      <w:bodyDiv w:val="1"/>
      <w:marLeft w:val="0"/>
      <w:marRight w:val="0"/>
      <w:marTop w:val="0"/>
      <w:marBottom w:val="0"/>
      <w:divBdr>
        <w:top w:val="none" w:sz="0" w:space="0" w:color="auto"/>
        <w:left w:val="none" w:sz="0" w:space="0" w:color="auto"/>
        <w:bottom w:val="none" w:sz="0" w:space="0" w:color="auto"/>
        <w:right w:val="none" w:sz="0" w:space="0" w:color="auto"/>
      </w:divBdr>
    </w:div>
    <w:div w:id="2095710281">
      <w:bodyDiv w:val="1"/>
      <w:marLeft w:val="0"/>
      <w:marRight w:val="0"/>
      <w:marTop w:val="0"/>
      <w:marBottom w:val="0"/>
      <w:divBdr>
        <w:top w:val="none" w:sz="0" w:space="0" w:color="auto"/>
        <w:left w:val="none" w:sz="0" w:space="0" w:color="auto"/>
        <w:bottom w:val="none" w:sz="0" w:space="0" w:color="auto"/>
        <w:right w:val="none" w:sz="0" w:space="0" w:color="auto"/>
      </w:divBdr>
    </w:div>
    <w:div w:id="21081863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Nas17</b:Tag>
    <b:SourceType>JournalArticle</b:SourceType>
    <b:Guid>{10E29D5C-5420-41C7-8DF3-2AD060C99C7D}</b:Guid>
    <b:Author>
      <b:Author>
        <b:NameList>
          <b:Person>
            <b:Last>Nasriati</b:Last>
            <b:First>Ririn</b:First>
          </b:Person>
        </b:NameList>
      </b:Author>
    </b:Author>
    <b:Title>STIGMA DAN DUKUNGAN KELUARGA DALAM MERAWAT ORANG DENGAN</b:Title>
    <b:Year>2017</b:Year>
    <b:City>Ponorogo</b:City>
    <b:Publisher>MEDISAINS: Jurnal Ilmiah Ilmu-ilmu Kesehatan, Vol 15 No 1, APRIL 2017</b:Publisher>
    <b:Pages>56-65</b:Pages>
    <b:JournalName>MEDISAINS: Jurnal Ilmiah Ilmu-ilmu Kesehatan, Vol 15 No 1, APRIL 2017</b:JournalName>
    <b:RefOrder>15</b:RefOrder>
  </b:Source>
  <b:Source>
    <b:Tag>Put19</b:Tag>
    <b:SourceType>InternetSite</b:SourceType>
    <b:Guid>{C697EBCD-E246-4104-985C-094227C5A025}</b:Guid>
    <b:Title>Stigma Sosial Menghalangi Kesembuhan Penderita Gangguan Jiwa</b:Title>
    <b:Year>2019</b:Year>
    <b:Author>
      <b:Author>
        <b:NameList>
          <b:Person>
            <b:Last>Putri</b:Last>
            <b:First>Aditya</b:First>
            <b:Middle>Widya</b:Middle>
          </b:Person>
        </b:NameList>
      </b:Author>
    </b:Author>
    <b:Publisher>www.tirto.id/stigma-sosial-menghalangi-kesembuhan-penderita-gangguan-jiwa-ekv2</b:Publisher>
    <b:InternetSiteTitle>tirto.id</b:InternetSiteTitle>
    <b:Month>Oktober </b:Month>
    <b:Day>30 </b:Day>
    <b:YearAccessed>2019</b:YearAccessed>
    <b:MonthAccessed>Oktober</b:MonthAccessed>
    <b:DayAccessed>25</b:DayAccessed>
    <b:URL>https://tirto.id/stigma-sosial-menghalangi-kesembuhan-penderita-gangguan-jiwa-ekv2</b:URL>
    <b:RefOrder>16</b:RefOrder>
  </b:Source>
  <b:Source>
    <b:Tag>Ice18</b:Tag>
    <b:SourceType>JournalArticle</b:SourceType>
    <b:Guid>{F9E90567-424C-4039-AC14-1751C1823673}</b:Guid>
    <b:Author>
      <b:Author>
        <b:NameList>
          <b:Person>
            <b:Last>Ice Yulia Wardani</b:Last>
            <b:First>Fajar</b:First>
            <b:Middle>Apriliana Dewi</b:Middle>
          </b:Person>
        </b:NameList>
      </b:Author>
    </b:Author>
    <b:Title>KUALITAS HIDUP PASIEN SKIZOFRENIA DIPERSEPSIKAN</b:Title>
    <b:JournalName>Jurnal Keperawatan Indonesia</b:JournalName>
    <b:Year>2018</b:Year>
    <b:Pages>hal 17-26</b:Pages>
    <b:City>Jakarta</b:City>
    <b:Month>Maret </b:Month>
    <b:Volume>Volume 21 No.1</b:Volume>
    <b:StandardNumber>pISSN 1410-4490, eISSN 2354-9203</b:StandardNumber>
    <b:RefOrder>17</b:RefOrder>
  </b:Source>
  <b:Source>
    <b:Tag>Sib11</b:Tag>
    <b:SourceType>JournalArticle</b:SourceType>
    <b:Guid>{496A9D27-B064-4E2F-8BA6-D2857BD68FA7}</b:Guid>
    <b:Title>The impact of social network, stigma and impact of social network, stigma and empowerment on the quality of life in patients with schizophrenia</b:Title>
    <b:Year>2011</b:Year>
    <b:Author>
      <b:Author>
        <b:NameList>
          <b:Person>
            <b:Last>Sibitz</b:Last>
            <b:First>I.,</b:First>
            <b:Middle>Amering, M., Unger, A., Seyringer M.E.,Bachmann, A., Schrank. B., Benesch, T.,</b:Middle>
          </b:Person>
        </b:NameList>
      </b:Author>
    </b:Author>
    <b:JournalName>European Psychiatry,26</b:JournalName>
    <b:Pages>28-33</b:Pages>
    <b:RefOrder>18</b:RefOrder>
  </b:Source>
  <b:Source>
    <b:Tag>Roh20</b:Tag>
    <b:SourceType>Report</b:SourceType>
    <b:Guid>{B0C07309-69AA-41DF-9163-50A7DA3002EE}</b:Guid>
    <b:Author>
      <b:Author>
        <b:NameList>
          <b:Person>
            <b:Last>Rohmah</b:Last>
            <b:First>Hindatur</b:First>
          </b:Person>
        </b:NameList>
      </b:Author>
    </b:Author>
    <b:Title>Faktor Yang Mempengaruhi Resiliensi Klien Dengan Diabetes Mellitus Yang Menjalani Perawatan Di Rumah Sakit PHC Surabaya.</b:Title>
    <b:Year>2020</b:Year>
    <b:City>Surabaya</b:City>
    <b:Publisher>Skripsi Thesis, Universitas Airlangga</b:Publisher>
    <b:RefOrder>6</b:RefOrder>
  </b:Source>
  <b:Source>
    <b:Tag>Fad14</b:Tag>
    <b:SourceType>JournalArticle</b:SourceType>
    <b:Guid>{B8615B2B-9FA6-4D8C-848B-F8AC173BF10F}</b:Guid>
    <b:Author>
      <b:Author>
        <b:NameList>
          <b:Person>
            <b:Last>Fadila U</b:Last>
            <b:First>Laksmiwati</b:First>
            <b:Middle>H</b:Middle>
          </b:Person>
        </b:NameList>
      </b:Author>
    </b:Author>
    <b:Title>Perbedaan Resiliensi Pada Penderita Diabetes Mellitus Tipe II Berdasarkan Jenis Kelamin</b:Title>
    <b:JournalName>Character: Jurnal Penelitian Psikologi</b:JournalName>
    <b:Year>2014</b:Year>
    <b:Pages>Vol 3 No 2</b:Pages>
    <b:RefOrder>7</b:RefOrder>
  </b:Source>
  <b:Source>
    <b:Tag>Apr221</b:Tag>
    <b:SourceType>JournalArticle</b:SourceType>
    <b:Guid>{915EB221-6589-4F4E-A5B3-930692954E70}</b:Guid>
    <b:Author>
      <b:Author>
        <b:NameList>
          <b:Person>
            <b:Last>Apriliyani</b:Last>
            <b:First>Diani,</b:First>
            <b:Middle>Hafifah</b:Middle>
          </b:Person>
        </b:NameList>
      </b:Author>
    </b:Author>
    <b:Title>Pengaruh Senam DIabetes Terhadap Kada GUla Darah Pasien Diabetes Melitus: Literature Review</b:Title>
    <b:JournalName>Jurnal Penelitian Kesehatan Suara Forikes</b:JournalName>
    <b:Year>2022</b:Year>
    <b:Pages>51-56</b:Pages>
    <b:RefOrder>9</b:RefOrder>
  </b:Source>
  <b:Source>
    <b:Tag>Yun16</b:Tag>
    <b:SourceType>Book</b:SourceType>
    <b:Guid>{5C1E66E1-CA14-43C0-B9CA-94ED9836A6AC}</b:Guid>
    <b:Author>
      <b:Author>
        <b:NameList>
          <b:Person>
            <b:Last>Yunitasari</b:Last>
            <b:First>E</b:First>
          </b:Person>
        </b:NameList>
      </b:Author>
    </b:Author>
    <b:Title>The Development of Coping-Roy’s Adaptation Nursing Care Model To Increase The Resiliency of Post Radikal Hysterectomy+ BSO Cervical Cancer Patients Who Received Chemotherapy</b:Title>
    <b:Year>2016</b:Year>
    <b:Publisher>Universitas Airlangga</b:Publisher>
    <b:City>Surabaya</b:City>
    <b:RefOrder>10</b:RefOrder>
  </b:Source>
  <b:Source>
    <b:Tag>Pur22</b:Tag>
    <b:SourceType>Book</b:SourceType>
    <b:Guid>{5E4B0C9F-2C0C-402D-BE19-CEE9FDF871CE}</b:Guid>
    <b:Author>
      <b:Author>
        <b:NameList>
          <b:Person>
            <b:Last>Purwaningsih</b:Last>
            <b:First>Y.,</b:First>
            <b:Middle>Hartanto, A. E., &amp; Hendrawati, G. W.</b:Middle>
          </b:Person>
        </b:NameList>
      </b:Author>
    </b:Author>
    <b:Title>Intervensi Relaksasi: Hipnosis Modifikasi Lima Jari untuk Mengatasi Stres dan Resiliensi Penderita Diabetes Melitus</b:Title>
    <b:Year>2022</b:Year>
    <b:City>Pekalongan</b:City>
    <b:Publisher>Penerbit NEM</b:Publisher>
    <b:RefOrder>11</b:RefOrder>
  </b:Source>
  <b:Source>
    <b:Tag>Kus20</b:Tag>
    <b:SourceType>JournalArticle</b:SourceType>
    <b:Guid>{D83EEC37-20CF-40C0-9404-F30B4B0E56F2}</b:Guid>
    <b:Title>A qualitative study exploring diabetes resilience among adults with regulated type 2 diabetes mellitus</b:Title>
    <b:Year>2020</b:Year>
    <b:Author>
      <b:Author>
        <b:NameList>
          <b:Person>
            <b:Last>Kusnanto</b:Last>
            <b:First>Arifin,</b:First>
            <b:Middle>Widyawati.</b:Middle>
          </b:Person>
        </b:NameList>
      </b:Author>
    </b:Author>
    <b:JournalName>Diabetes &amp; Metabolic Syndrome: Clinical Research &amp; Reviews Vol. 14, Issue 6</b:JournalName>
    <b:Pages>Pages 1681-1687</b:Pages>
    <b:RefOrder>12</b:RefOrder>
  </b:Source>
  <b:Source>
    <b:Tag>Tor19</b:Tag>
    <b:SourceType>JournalArticle</b:SourceType>
    <b:Guid>{675B3F5B-D6FB-442D-92CC-56C9061AB2D7}</b:Guid>
    <b:Author>
      <b:Author>
        <b:NameList>
          <b:Person>
            <b:Last>Torabizadeh. C</b:Last>
            <b:First>Asadabadi</b:First>
            <b:Middle>Poor, Z., &amp; Shaygan, M</b:Middle>
          </b:Person>
        </b:NameList>
      </b:Author>
    </b:Author>
    <b:Title>The Effects of Resilence Training on the Self-Efficacy of Patients with Type 2 Diabetes: A Randomized Controlled Cloinical Trial</b:Title>
    <b:JournalName>International journal of community based nursing and midwifery</b:JournalName>
    <b:Year>2019</b:Year>
    <b:Pages>211-221</b:Pages>
    <b:RefOrder>13</b:RefOrder>
  </b:Source>
  <b:Source>
    <b:Tag>Kus22</b:Tag>
    <b:SourceType>JournalArticle</b:SourceType>
    <b:Guid>{E4C8C9ED-E351-4C7C-8841-E451DF837C57}</b:Guid>
    <b:Title>Perbandingan Efektivitas Mindfulness Based Intervention Terhadap Diabetes Resilience Training pada</b:Title>
    <b:Year>2022</b:Year>
    <b:Author>
      <b:Author>
        <b:NameList>
          <b:Person>
            <b:Last>Kusumawati</b:Last>
            <b:First>D.M,</b:First>
            <b:Middle>Kusnanto, Purwanto, B</b:Middle>
          </b:Person>
        </b:NameList>
      </b:Author>
    </b:Author>
    <b:JournalName>Jurnal Penelitian Kesehatan Suara Forikes</b:JournalName>
    <b:Pages>24-33</b:Pages>
    <b:RefOrder>14</b:RefOrder>
  </b:Source>
  <b:Source>
    <b:Tag>Roh201</b:Tag>
    <b:SourceType>Book</b:SourceType>
    <b:Guid>{D8707025-8228-4DD8-AA7C-BAAF6918E883}</b:Guid>
    <b:Title>Faktor Yang Mempengaruhi Resiliensi Klien Dengan Diabetes Mellitus Yang Menjalani Perawatan Di Rumah Sakit PHC Surabaya </b:Title>
    <b:Year>2020</b:Year>
    <b:Author>
      <b:Author>
        <b:NameList>
          <b:Person>
            <b:Last>Rohmah</b:Last>
            <b:First>H.</b:First>
          </b:Person>
        </b:NameList>
      </b:Author>
    </b:Author>
    <b:City>Surabaya</b:City>
    <b:Publisher>Universitas Airlangga</b:Publisher>
    <b:RefOrder>1</b:RefOrder>
  </b:Source>
  <b:Source>
    <b:Tag>IDF191</b:Tag>
    <b:SourceType>Report</b:SourceType>
    <b:Guid>{C207A378-F46B-4679-904A-11D0939EE2EC}</b:Guid>
    <b:Title>International Diabetes Federation. In The Lancet (Vol. 266, Issue 6881). </b:Title>
    <b:Year>2019</b:Year>
    <b:Author>
      <b:Author>
        <b:NameList>
          <b:Person>
            <b:Last>IDF</b:Last>
          </b:Person>
        </b:NameList>
      </b:Author>
    </b:Author>
    <b:City>Diakses 20 November 2022</b:City>
    <b:RefOrder>2</b:RefOrder>
  </b:Source>
  <b:Source>
    <b:Tag>Nur15</b:Tag>
    <b:SourceType>Book</b:SourceType>
    <b:Guid>{1B73F334-8E57-446E-AFD5-44DF62D77291}</b:Guid>
    <b:Title>Konsep dan Penerapan Metodologi Penelitian Ilmu Keperawatan: Pedoman Skripsi, Tesis, dan Instrumen Penelitian Keperawatan</b:Title>
    <b:Year>2015</b:Year>
    <b:Publisher>Salemba Medika</b:Publisher>
    <b:City>Jakarta</b:City>
    <b:Author>
      <b:Author>
        <b:NameList>
          <b:Person>
            <b:Last>Nursalam</b:Last>
          </b:Person>
        </b:NameList>
      </b:Author>
    </b:Author>
    <b:RefOrder>4</b:RefOrder>
  </b:Source>
  <b:Source>
    <b:Tag>Nug16</b:Tag>
    <b:SourceType>JournalArticle</b:SourceType>
    <b:Guid>{90A5A739-25C1-4B0E-8A44-79343B95F4C9}</b:Guid>
    <b:Title>Kadar Gula Darah Sebelum Dan Sesudah Melaksanakan Senam Diabetes pada Pasien Senam Diabetes tipe II</b:Title>
    <b:Year>2016</b:Year>
    <b:Author>
      <b:Author>
        <b:NameList>
          <b:Person>
            <b:Last>Nugraha</b:Last>
            <b:First>A.,</b:First>
            <b:Middle>Kusnadi, E., &amp; Subagja, S.</b:Middle>
          </b:Person>
        </b:NameList>
      </b:Author>
    </b:Author>
    <b:JournalName>Jurnal Ilmiah Kesehatan</b:JournalName>
    <b:Volume>9 (2)</b:Volume>
    <b:RefOrder>3</b:RefOrder>
  </b:Source>
  <b:Source>
    <b:Tag>Bru15</b:Tag>
    <b:SourceType>Book</b:SourceType>
    <b:Guid>{75BB79E0-86E8-4ABD-A8C2-CCA352AA5515}</b:Guid>
    <b:Title>Buku Ajar Keperawatan Medikal Bedah Brunner &amp; Suddarth Vol. I</b:Title>
    <b:Year>2015</b:Year>
    <b:Author>
      <b:Author>
        <b:NameList>
          <b:Person>
            <b:Last>Brunner</b:Last>
            <b:First>&amp;</b:First>
            <b:Middle>Suddarth</b:Middle>
          </b:Person>
        </b:NameList>
      </b:Author>
    </b:Author>
    <b:City>Jakarta</b:City>
    <b:Publisher>EGC</b:Publisher>
    <b:RefOrder>5</b:RefOrder>
  </b:Source>
  <b:Source>
    <b:Tag>PER19</b:Tag>
    <b:SourceType>Book</b:SourceType>
    <b:Guid>{6C6F142D-A5A0-46DB-8026-3DD1B8495C86}</b:Guid>
    <b:Author>
      <b:Author>
        <b:NameList>
          <b:Person>
            <b:Last>PERKENI</b:Last>
          </b:Person>
        </b:NameList>
      </b:Author>
    </b:Author>
    <b:Title>Pedoman Pengelolaan Pencegahan Diabetes Mellitus Tipe 2 Dewasa Di Indonesia</b:Title>
    <b:Year>2019</b:Year>
    <b:Publisher>PB PERKENI</b:Publisher>
    <b:RefOrder>8</b:RefOrder>
  </b:Source>
</b:Sources>
</file>

<file path=customXml/itemProps1.xml><?xml version="1.0" encoding="utf-8"?>
<ds:datastoreItem xmlns:ds="http://schemas.openxmlformats.org/officeDocument/2006/customXml" ds:itemID="{6CB673A0-6512-4EE5-9CE4-12B911E8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BEBERAPA ASPEK PERILAKU AN</vt:lpstr>
    </vt:vector>
  </TitlesOfParts>
  <Company>Microsoft</Company>
  <LinksUpToDate>false</LinksUpToDate>
  <CharactersWithSpaces>19100</CharactersWithSpaces>
  <SharedDoc>false</SharedDoc>
  <HLinks>
    <vt:vector size="60" baseType="variant">
      <vt:variant>
        <vt:i4>65615</vt:i4>
      </vt:variant>
      <vt:variant>
        <vt:i4>27</vt:i4>
      </vt:variant>
      <vt:variant>
        <vt:i4>0</vt:i4>
      </vt:variant>
      <vt:variant>
        <vt:i4>5</vt:i4>
      </vt:variant>
      <vt:variant>
        <vt:lpwstr>http://www.eyesonmalaria.org/fourthedition16.html</vt:lpwstr>
      </vt:variant>
      <vt:variant>
        <vt:lpwstr/>
      </vt:variant>
      <vt:variant>
        <vt:i4>458756</vt:i4>
      </vt:variant>
      <vt:variant>
        <vt:i4>24</vt:i4>
      </vt:variant>
      <vt:variant>
        <vt:i4>0</vt:i4>
      </vt:variant>
      <vt:variant>
        <vt:i4>5</vt:i4>
      </vt:variant>
      <vt:variant>
        <vt:lpwstr>http://journals.cambridge.org/action/displayAbstract;jsessionid=7EC158EF17FF6204DCB47AF2E6385476.journals?fromPage=online&amp;aid=2616108</vt:lpwstr>
      </vt:variant>
      <vt:variant>
        <vt:lpwstr/>
      </vt:variant>
      <vt:variant>
        <vt:i4>1507434</vt:i4>
      </vt:variant>
      <vt:variant>
        <vt:i4>21</vt:i4>
      </vt:variant>
      <vt:variant>
        <vt:i4>0</vt:i4>
      </vt:variant>
      <vt:variant>
        <vt:i4>5</vt:i4>
      </vt:variant>
      <vt:variant>
        <vt:lpwstr>http://id.wikipedia.org/wiki/Kabupaten_Purworejo</vt:lpwstr>
      </vt:variant>
      <vt:variant>
        <vt:lpwstr/>
      </vt:variant>
      <vt:variant>
        <vt:i4>7995397</vt:i4>
      </vt:variant>
      <vt:variant>
        <vt:i4>18</vt:i4>
      </vt:variant>
      <vt:variant>
        <vt:i4>0</vt:i4>
      </vt:variant>
      <vt:variant>
        <vt:i4>5</vt:i4>
      </vt:variant>
      <vt:variant>
        <vt:lpwstr>http://id.wikipedia.org/wiki/Kabupaten_Kebumen</vt:lpwstr>
      </vt:variant>
      <vt:variant>
        <vt:lpwstr/>
      </vt:variant>
      <vt:variant>
        <vt:i4>6881312</vt:i4>
      </vt:variant>
      <vt:variant>
        <vt:i4>15</vt:i4>
      </vt:variant>
      <vt:variant>
        <vt:i4>0</vt:i4>
      </vt:variant>
      <vt:variant>
        <vt:i4>5</vt:i4>
      </vt:variant>
      <vt:variant>
        <vt:lpwstr>http://id.wikipedia.org/wiki/Kabupaten_Kulon_Progo</vt:lpwstr>
      </vt:variant>
      <vt:variant>
        <vt:lpwstr/>
      </vt:variant>
      <vt:variant>
        <vt:i4>7864341</vt:i4>
      </vt:variant>
      <vt:variant>
        <vt:i4>12</vt:i4>
      </vt:variant>
      <vt:variant>
        <vt:i4>0</vt:i4>
      </vt:variant>
      <vt:variant>
        <vt:i4>5</vt:i4>
      </vt:variant>
      <vt:variant>
        <vt:lpwstr>http://id.wikipedia.org/wiki/Kabupaten_Magelang</vt:lpwstr>
      </vt:variant>
      <vt:variant>
        <vt:lpwstr/>
      </vt:variant>
      <vt:variant>
        <vt:i4>7864351</vt:i4>
      </vt:variant>
      <vt:variant>
        <vt:i4>9</vt:i4>
      </vt:variant>
      <vt:variant>
        <vt:i4>0</vt:i4>
      </vt:variant>
      <vt:variant>
        <vt:i4>5</vt:i4>
      </vt:variant>
      <vt:variant>
        <vt:lpwstr>http://id.wikipedia.org/wiki/Kabupaten_Wonosobo</vt:lpwstr>
      </vt:variant>
      <vt:variant>
        <vt:lpwstr/>
      </vt:variant>
      <vt:variant>
        <vt:i4>7077947</vt:i4>
      </vt:variant>
      <vt:variant>
        <vt:i4>6</vt:i4>
      </vt:variant>
      <vt:variant>
        <vt:i4>0</vt:i4>
      </vt:variant>
      <vt:variant>
        <vt:i4>5</vt:i4>
      </vt:variant>
      <vt:variant>
        <vt:lpwstr>http://id.wikipedia.org/wiki/Kecamatan</vt:lpwstr>
      </vt:variant>
      <vt:variant>
        <vt:lpwstr/>
      </vt:variant>
      <vt:variant>
        <vt:i4>3866692</vt:i4>
      </vt:variant>
      <vt:variant>
        <vt:i4>3</vt:i4>
      </vt:variant>
      <vt:variant>
        <vt:i4>0</vt:i4>
      </vt:variant>
      <vt:variant>
        <vt:i4>5</vt:i4>
      </vt:variant>
      <vt:variant>
        <vt:lpwstr>http://id.wikipedia.org/wiki/Jawa_Tengah</vt:lpwstr>
      </vt:variant>
      <vt:variant>
        <vt:lpwstr/>
      </vt:variant>
      <vt:variant>
        <vt:i4>7929945</vt:i4>
      </vt:variant>
      <vt:variant>
        <vt:i4>0</vt:i4>
      </vt:variant>
      <vt:variant>
        <vt:i4>0</vt:i4>
      </vt:variant>
      <vt:variant>
        <vt:i4>5</vt:i4>
      </vt:variant>
      <vt:variant>
        <vt:lpwstr>mailto:shintaprawoto@gmail.com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BEBERAPA ASPEK PERILAKU AN</dc:title>
  <dc:creator>Bpk Jimmy</dc:creator>
  <cp:lastModifiedBy>Family</cp:lastModifiedBy>
  <cp:revision>9</cp:revision>
  <cp:lastPrinted>2017-09-19T02:59:00Z</cp:lastPrinted>
  <dcterms:created xsi:type="dcterms:W3CDTF">2023-09-30T05:23:00Z</dcterms:created>
  <dcterms:modified xsi:type="dcterms:W3CDTF">2023-09-30T07:07:00Z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73b041db-07de-3834-97d8-5ac489153fdc</vt:lpwstr>
  </property>
</Properties>
</file>