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87B22" w14:textId="77777777" w:rsidR="007C15BF" w:rsidRPr="007C15BF" w:rsidRDefault="007C15BF" w:rsidP="007C15BF">
      <w:pPr>
        <w:shd w:val="clear" w:color="auto" w:fill="FFFFFF"/>
        <w:jc w:val="center"/>
        <w:rPr>
          <w:rFonts w:asciiTheme="majorBidi" w:hAnsiTheme="majorBidi" w:cstheme="majorBidi"/>
          <w:b/>
          <w:sz w:val="34"/>
          <w:szCs w:val="34"/>
        </w:rPr>
      </w:pPr>
      <w:r w:rsidRPr="007C15BF">
        <w:rPr>
          <w:rFonts w:asciiTheme="majorBidi" w:hAnsiTheme="majorBidi" w:cstheme="majorBidi"/>
          <w:b/>
          <w:sz w:val="34"/>
          <w:szCs w:val="34"/>
          <w:lang w:val="sv-SE"/>
        </w:rPr>
        <w:t xml:space="preserve">Tinjauan Kesesuaian Pelaksanaan Koperasi Syariah Di Tulungagung Pada </w:t>
      </w:r>
      <w:r w:rsidRPr="007C15BF">
        <w:rPr>
          <w:rFonts w:asciiTheme="majorBidi" w:hAnsiTheme="majorBidi" w:cstheme="majorBidi"/>
          <w:b/>
          <w:i/>
          <w:iCs/>
          <w:sz w:val="34"/>
          <w:szCs w:val="34"/>
          <w:lang w:val="sv-SE"/>
        </w:rPr>
        <w:t>Era Society</w:t>
      </w:r>
      <w:r w:rsidRPr="007C15BF">
        <w:rPr>
          <w:rFonts w:asciiTheme="majorBidi" w:hAnsiTheme="majorBidi" w:cstheme="majorBidi"/>
          <w:b/>
          <w:sz w:val="34"/>
          <w:szCs w:val="34"/>
          <w:lang w:val="sv-SE"/>
        </w:rPr>
        <w:t xml:space="preserve"> 5.0 Dengan Kaidah Ekonomi Syariah</w:t>
      </w:r>
    </w:p>
    <w:p w14:paraId="7DAFF92B" w14:textId="4848C74E" w:rsidR="00133016" w:rsidRDefault="00133016" w:rsidP="007C15BF">
      <w:pPr>
        <w:keepNext/>
        <w:pBdr>
          <w:top w:val="nil"/>
          <w:left w:val="nil"/>
          <w:bottom w:val="nil"/>
          <w:right w:val="nil"/>
          <w:between w:val="nil"/>
        </w:pBdr>
        <w:spacing w:line="300" w:lineRule="auto"/>
        <w:ind w:right="2"/>
        <w:rPr>
          <w:rFonts w:ascii="Times New Roman" w:eastAsia="Times New Roman" w:hAnsi="Times New Roman"/>
          <w:b/>
          <w:color w:val="000000"/>
        </w:rPr>
      </w:pPr>
    </w:p>
    <w:p w14:paraId="62F6E1CD" w14:textId="6C257539" w:rsidR="00133016" w:rsidRPr="000E135C" w:rsidRDefault="002E0F28" w:rsidP="007C15BF">
      <w:pPr>
        <w:keepNext/>
        <w:pBdr>
          <w:top w:val="nil"/>
          <w:left w:val="nil"/>
          <w:bottom w:val="nil"/>
          <w:right w:val="nil"/>
          <w:between w:val="nil"/>
        </w:pBdr>
        <w:spacing w:line="300" w:lineRule="auto"/>
        <w:ind w:right="2"/>
        <w:jc w:val="center"/>
        <w:rPr>
          <w:rFonts w:asciiTheme="majorBidi" w:eastAsia="Times New Roman" w:hAnsiTheme="majorBidi" w:cstheme="majorBidi"/>
          <w:b/>
          <w:color w:val="000000"/>
          <w:sz w:val="18"/>
          <w:szCs w:val="18"/>
        </w:rPr>
      </w:pPr>
      <w:r w:rsidRPr="000E135C">
        <w:rPr>
          <w:rFonts w:asciiTheme="majorBidi" w:eastAsia="Times New Roman" w:hAnsiTheme="majorBidi" w:cstheme="majorBidi"/>
          <w:b/>
          <w:color w:val="000000"/>
          <w:sz w:val="18"/>
          <w:szCs w:val="18"/>
        </w:rPr>
        <w:t xml:space="preserve"> </w:t>
      </w:r>
      <w:r w:rsidR="007C15BF" w:rsidRPr="000E135C">
        <w:rPr>
          <w:rFonts w:asciiTheme="majorBidi" w:hAnsiTheme="majorBidi" w:cstheme="majorBidi"/>
          <w:b/>
          <w:sz w:val="18"/>
          <w:szCs w:val="18"/>
        </w:rPr>
        <w:t>Fatkhur Rohman Albanjari</w:t>
      </w:r>
      <w:r w:rsidRPr="000E135C">
        <w:rPr>
          <w:rFonts w:asciiTheme="majorBidi" w:eastAsia="Times New Roman" w:hAnsiTheme="majorBidi" w:cstheme="majorBidi"/>
          <w:b/>
          <w:color w:val="000000"/>
          <w:sz w:val="18"/>
          <w:szCs w:val="18"/>
          <w:vertAlign w:val="superscript"/>
        </w:rPr>
        <w:t>a,1,*</w:t>
      </w:r>
      <w:r w:rsidRPr="000E135C">
        <w:rPr>
          <w:rFonts w:asciiTheme="majorBidi" w:eastAsia="Times New Roman" w:hAnsiTheme="majorBidi" w:cstheme="majorBidi"/>
          <w:b/>
          <w:color w:val="000000"/>
          <w:sz w:val="18"/>
          <w:szCs w:val="18"/>
        </w:rPr>
        <w:t xml:space="preserve">, </w:t>
      </w:r>
      <w:r w:rsidR="007C15BF" w:rsidRPr="000E135C">
        <w:rPr>
          <w:rFonts w:asciiTheme="majorBidi" w:hAnsiTheme="majorBidi" w:cstheme="majorBidi"/>
          <w:b/>
          <w:sz w:val="18"/>
          <w:szCs w:val="18"/>
        </w:rPr>
        <w:t>Nugraheni Fitroh R. Syakarna</w:t>
      </w:r>
      <w:r w:rsidRPr="000E135C">
        <w:rPr>
          <w:rFonts w:asciiTheme="majorBidi" w:eastAsia="Times New Roman" w:hAnsiTheme="majorBidi" w:cstheme="majorBidi"/>
          <w:b/>
          <w:color w:val="000000"/>
          <w:sz w:val="18"/>
          <w:szCs w:val="18"/>
          <w:vertAlign w:val="superscript"/>
        </w:rPr>
        <w:t>b,2</w:t>
      </w:r>
      <w:r w:rsidRPr="000E135C">
        <w:rPr>
          <w:rFonts w:asciiTheme="majorBidi" w:eastAsia="Times New Roman" w:hAnsiTheme="majorBidi" w:cstheme="majorBidi"/>
          <w:b/>
          <w:color w:val="000000"/>
          <w:sz w:val="18"/>
          <w:szCs w:val="18"/>
        </w:rPr>
        <w:t xml:space="preserve">, </w:t>
      </w:r>
      <w:r w:rsidR="007C15BF" w:rsidRPr="000E135C">
        <w:rPr>
          <w:rFonts w:asciiTheme="majorBidi" w:hAnsiTheme="majorBidi" w:cstheme="majorBidi"/>
          <w:b/>
          <w:sz w:val="18"/>
          <w:szCs w:val="18"/>
        </w:rPr>
        <w:t>Agus Mujiyono</w:t>
      </w:r>
      <w:r w:rsidRPr="000E135C">
        <w:rPr>
          <w:rFonts w:asciiTheme="majorBidi" w:eastAsia="Times New Roman" w:hAnsiTheme="majorBidi" w:cstheme="majorBidi"/>
          <w:b/>
          <w:color w:val="000000"/>
          <w:sz w:val="18"/>
          <w:szCs w:val="18"/>
          <w:vertAlign w:val="superscript"/>
        </w:rPr>
        <w:t>c,3</w:t>
      </w:r>
      <w:r w:rsidR="007C15BF" w:rsidRPr="000E135C">
        <w:rPr>
          <w:rFonts w:asciiTheme="majorBidi" w:eastAsia="Times New Roman" w:hAnsiTheme="majorBidi" w:cstheme="majorBidi"/>
          <w:b/>
          <w:color w:val="000000"/>
          <w:sz w:val="18"/>
          <w:szCs w:val="18"/>
        </w:rPr>
        <w:t>,</w:t>
      </w:r>
      <w:r w:rsidR="007C15BF" w:rsidRPr="000E135C">
        <w:rPr>
          <w:rFonts w:asciiTheme="majorBidi" w:hAnsiTheme="majorBidi" w:cstheme="majorBidi"/>
          <w:b/>
          <w:sz w:val="18"/>
          <w:szCs w:val="18"/>
        </w:rPr>
        <w:t xml:space="preserve"> </w:t>
      </w:r>
      <w:r w:rsidR="000E135C" w:rsidRPr="000E135C">
        <w:rPr>
          <w:rFonts w:asciiTheme="majorBidi" w:hAnsiTheme="majorBidi" w:cstheme="majorBidi"/>
          <w:b/>
          <w:sz w:val="18"/>
          <w:szCs w:val="18"/>
        </w:rPr>
        <w:t>Khoirul Arifah</w:t>
      </w:r>
      <w:r w:rsidR="003749CB">
        <w:rPr>
          <w:rFonts w:asciiTheme="majorBidi" w:eastAsia="Times New Roman" w:hAnsiTheme="majorBidi" w:cstheme="majorBidi"/>
          <w:b/>
          <w:color w:val="000000"/>
          <w:sz w:val="18"/>
          <w:szCs w:val="18"/>
          <w:vertAlign w:val="superscript"/>
        </w:rPr>
        <w:t>d</w:t>
      </w:r>
      <w:r w:rsidR="007C15BF" w:rsidRPr="000E135C">
        <w:rPr>
          <w:rFonts w:asciiTheme="majorBidi" w:eastAsia="Times New Roman" w:hAnsiTheme="majorBidi" w:cstheme="majorBidi"/>
          <w:b/>
          <w:color w:val="000000"/>
          <w:sz w:val="18"/>
          <w:szCs w:val="18"/>
          <w:vertAlign w:val="superscript"/>
        </w:rPr>
        <w:t>,</w:t>
      </w:r>
      <w:r w:rsidR="003749CB">
        <w:rPr>
          <w:rFonts w:asciiTheme="majorBidi" w:eastAsia="Times New Roman" w:hAnsiTheme="majorBidi" w:cstheme="majorBidi"/>
          <w:b/>
          <w:color w:val="000000"/>
          <w:sz w:val="18"/>
          <w:szCs w:val="18"/>
          <w:vertAlign w:val="superscript"/>
        </w:rPr>
        <w:t>4</w:t>
      </w:r>
    </w:p>
    <w:p w14:paraId="6ACC6C4D" w14:textId="771B685B" w:rsidR="000E135C" w:rsidRPr="000769E1" w:rsidRDefault="002E0F28" w:rsidP="000769E1">
      <w:pPr>
        <w:pBdr>
          <w:top w:val="nil"/>
          <w:left w:val="nil"/>
          <w:bottom w:val="nil"/>
          <w:right w:val="nil"/>
          <w:between w:val="nil"/>
        </w:pBdr>
        <w:spacing w:after="0" w:line="240" w:lineRule="auto"/>
        <w:jc w:val="center"/>
        <w:rPr>
          <w:rFonts w:asciiTheme="majorBidi" w:eastAsia="Times New Roman" w:hAnsiTheme="majorBidi" w:cstheme="majorBidi"/>
          <w:i/>
          <w:color w:val="000000"/>
          <w:sz w:val="18"/>
          <w:szCs w:val="18"/>
        </w:rPr>
      </w:pPr>
      <w:r w:rsidRPr="000E135C">
        <w:rPr>
          <w:rFonts w:asciiTheme="majorBidi" w:eastAsia="Times New Roman" w:hAnsiTheme="majorBidi" w:cstheme="majorBidi"/>
          <w:color w:val="000000"/>
          <w:sz w:val="18"/>
          <w:szCs w:val="18"/>
          <w:vertAlign w:val="superscript"/>
        </w:rPr>
        <w:t>a</w:t>
      </w:r>
      <w:r w:rsidR="003749CB">
        <w:rPr>
          <w:rFonts w:asciiTheme="majorBidi" w:eastAsia="Times New Roman" w:hAnsiTheme="majorBidi" w:cstheme="majorBidi"/>
          <w:color w:val="000000"/>
          <w:sz w:val="18"/>
          <w:szCs w:val="18"/>
          <w:vertAlign w:val="superscript"/>
        </w:rPr>
        <w:t>bcd</w:t>
      </w:r>
      <w:r w:rsidRPr="000E135C">
        <w:rPr>
          <w:rFonts w:asciiTheme="majorBidi" w:eastAsia="Times New Roman" w:hAnsiTheme="majorBidi" w:cstheme="majorBidi"/>
          <w:color w:val="000000"/>
          <w:sz w:val="18"/>
          <w:szCs w:val="18"/>
          <w:vertAlign w:val="superscript"/>
        </w:rPr>
        <w:t xml:space="preserve"> </w:t>
      </w:r>
      <w:r w:rsidR="000E135C" w:rsidRPr="000E135C">
        <w:rPr>
          <w:rFonts w:asciiTheme="majorBidi" w:hAnsiTheme="majorBidi" w:cstheme="majorBidi"/>
          <w:sz w:val="18"/>
          <w:szCs w:val="18"/>
        </w:rPr>
        <w:t>Universitas Muhammadiyah Ponorogo</w:t>
      </w:r>
      <w:r w:rsidR="000E135C" w:rsidRPr="000E135C">
        <w:rPr>
          <w:rFonts w:asciiTheme="majorBidi" w:eastAsia="Times New Roman" w:hAnsiTheme="majorBidi" w:cstheme="majorBidi"/>
          <w:color w:val="000000"/>
          <w:sz w:val="18"/>
          <w:szCs w:val="18"/>
        </w:rPr>
        <w:t>, Siman</w:t>
      </w:r>
      <w:r w:rsidRPr="000E135C">
        <w:rPr>
          <w:rFonts w:asciiTheme="majorBidi" w:eastAsia="Times New Roman" w:hAnsiTheme="majorBidi" w:cstheme="majorBidi"/>
          <w:color w:val="000000"/>
          <w:sz w:val="18"/>
          <w:szCs w:val="18"/>
        </w:rPr>
        <w:t xml:space="preserve">, </w:t>
      </w:r>
      <w:r w:rsidR="000E135C" w:rsidRPr="000E135C">
        <w:rPr>
          <w:rFonts w:asciiTheme="majorBidi" w:eastAsia="Times New Roman" w:hAnsiTheme="majorBidi" w:cstheme="majorBidi"/>
          <w:color w:val="000000"/>
          <w:sz w:val="18"/>
          <w:szCs w:val="18"/>
        </w:rPr>
        <w:t>Ponorogo, 63471</w:t>
      </w:r>
      <w:r w:rsidRPr="000E135C">
        <w:rPr>
          <w:rFonts w:asciiTheme="majorBidi" w:eastAsia="Times New Roman" w:hAnsiTheme="majorBidi" w:cstheme="majorBidi"/>
          <w:color w:val="000000"/>
          <w:sz w:val="18"/>
          <w:szCs w:val="18"/>
        </w:rPr>
        <w:t xml:space="preserve"> </w:t>
      </w:r>
    </w:p>
    <w:p w14:paraId="7AC50001" w14:textId="77777777" w:rsidR="00F722D1" w:rsidRPr="00F722D1" w:rsidRDefault="002E0F28">
      <w:pPr>
        <w:pBdr>
          <w:top w:val="nil"/>
          <w:left w:val="nil"/>
          <w:bottom w:val="nil"/>
          <w:right w:val="nil"/>
          <w:between w:val="nil"/>
        </w:pBdr>
        <w:spacing w:after="0" w:line="240" w:lineRule="auto"/>
        <w:jc w:val="center"/>
        <w:rPr>
          <w:rFonts w:asciiTheme="majorBidi" w:eastAsia="Times New Roman" w:hAnsiTheme="majorBidi" w:cstheme="majorBidi"/>
          <w:color w:val="000000"/>
          <w:sz w:val="18"/>
          <w:szCs w:val="18"/>
        </w:rPr>
      </w:pPr>
      <w:r w:rsidRPr="00F722D1">
        <w:rPr>
          <w:rFonts w:asciiTheme="majorBidi" w:eastAsia="Times New Roman" w:hAnsiTheme="majorBidi" w:cstheme="majorBidi"/>
          <w:color w:val="000000"/>
          <w:sz w:val="18"/>
          <w:szCs w:val="18"/>
          <w:vertAlign w:val="superscript"/>
        </w:rPr>
        <w:t>1</w:t>
      </w:r>
      <w:r w:rsidRPr="00F722D1">
        <w:rPr>
          <w:rFonts w:asciiTheme="majorBidi" w:eastAsia="Times New Roman" w:hAnsiTheme="majorBidi" w:cstheme="majorBidi"/>
          <w:color w:val="000000"/>
          <w:sz w:val="18"/>
          <w:szCs w:val="18"/>
        </w:rPr>
        <w:t xml:space="preserve"> </w:t>
      </w:r>
      <w:hyperlink r:id="rId8" w:history="1">
        <w:r w:rsidR="00F722D1" w:rsidRPr="00F722D1">
          <w:rPr>
            <w:rStyle w:val="Hyperlink"/>
            <w:rFonts w:asciiTheme="majorBidi" w:hAnsiTheme="majorBidi" w:cstheme="majorBidi"/>
            <w:sz w:val="18"/>
            <w:szCs w:val="18"/>
          </w:rPr>
          <w:t>fatkhurrohmanalbanjari@umpo.ac.id</w:t>
        </w:r>
      </w:hyperlink>
      <w:r w:rsidRPr="00F722D1">
        <w:rPr>
          <w:rFonts w:asciiTheme="majorBidi" w:eastAsia="Times New Roman" w:hAnsiTheme="majorBidi" w:cstheme="majorBidi"/>
          <w:color w:val="000000"/>
          <w:sz w:val="18"/>
          <w:szCs w:val="18"/>
        </w:rPr>
        <w:t xml:space="preserve">*; </w:t>
      </w:r>
      <w:r w:rsidRPr="00F722D1">
        <w:rPr>
          <w:rFonts w:asciiTheme="majorBidi" w:eastAsia="Times New Roman" w:hAnsiTheme="majorBidi" w:cstheme="majorBidi"/>
          <w:color w:val="000000"/>
          <w:sz w:val="18"/>
          <w:szCs w:val="18"/>
          <w:vertAlign w:val="superscript"/>
        </w:rPr>
        <w:t xml:space="preserve">2 </w:t>
      </w:r>
      <w:hyperlink r:id="rId9" w:history="1">
        <w:r w:rsidR="00F722D1" w:rsidRPr="00F722D1">
          <w:rPr>
            <w:rStyle w:val="Hyperlink"/>
            <w:rFonts w:asciiTheme="majorBidi" w:hAnsiTheme="majorBidi" w:cstheme="majorBidi"/>
            <w:sz w:val="18"/>
            <w:szCs w:val="18"/>
          </w:rPr>
          <w:t>nugraheni@umpo.ac.id</w:t>
        </w:r>
      </w:hyperlink>
      <w:r w:rsidRPr="00F722D1">
        <w:rPr>
          <w:rFonts w:asciiTheme="majorBidi" w:eastAsia="Times New Roman" w:hAnsiTheme="majorBidi" w:cstheme="majorBidi"/>
          <w:color w:val="000000"/>
          <w:sz w:val="18"/>
          <w:szCs w:val="18"/>
        </w:rPr>
        <w:t xml:space="preserve">; </w:t>
      </w:r>
      <w:r w:rsidRPr="00F722D1">
        <w:rPr>
          <w:rFonts w:asciiTheme="majorBidi" w:eastAsia="Times New Roman" w:hAnsiTheme="majorBidi" w:cstheme="majorBidi"/>
          <w:color w:val="000000"/>
          <w:sz w:val="18"/>
          <w:szCs w:val="18"/>
          <w:vertAlign w:val="superscript"/>
        </w:rPr>
        <w:t xml:space="preserve">3 </w:t>
      </w:r>
      <w:hyperlink r:id="rId10" w:history="1">
        <w:r w:rsidR="00F722D1" w:rsidRPr="00F722D1">
          <w:rPr>
            <w:rStyle w:val="Hyperlink"/>
            <w:rFonts w:asciiTheme="majorBidi" w:hAnsiTheme="majorBidi" w:cstheme="majorBidi"/>
            <w:sz w:val="18"/>
            <w:szCs w:val="18"/>
          </w:rPr>
          <w:t>agusmujiyono@umpo.ac.id</w:t>
        </w:r>
      </w:hyperlink>
      <w:r w:rsidR="00F722D1" w:rsidRPr="00F722D1">
        <w:rPr>
          <w:rFonts w:asciiTheme="majorBidi" w:eastAsia="Times New Roman" w:hAnsiTheme="majorBidi" w:cstheme="majorBidi"/>
          <w:color w:val="000000"/>
          <w:sz w:val="18"/>
          <w:szCs w:val="18"/>
        </w:rPr>
        <w:t xml:space="preserve"> ;</w:t>
      </w:r>
    </w:p>
    <w:p w14:paraId="128D483D" w14:textId="181F1067" w:rsidR="00133016" w:rsidRPr="00F722D1" w:rsidRDefault="00F722D1">
      <w:pPr>
        <w:pBdr>
          <w:top w:val="nil"/>
          <w:left w:val="nil"/>
          <w:bottom w:val="nil"/>
          <w:right w:val="nil"/>
          <w:between w:val="nil"/>
        </w:pBdr>
        <w:spacing w:after="0" w:line="240" w:lineRule="auto"/>
        <w:jc w:val="center"/>
        <w:rPr>
          <w:rFonts w:asciiTheme="majorBidi" w:eastAsia="Times New Roman" w:hAnsiTheme="majorBidi" w:cstheme="majorBidi"/>
          <w:i/>
          <w:color w:val="000000"/>
          <w:sz w:val="18"/>
          <w:szCs w:val="18"/>
        </w:rPr>
      </w:pPr>
      <w:r w:rsidRPr="00F722D1">
        <w:rPr>
          <w:rFonts w:asciiTheme="majorBidi" w:eastAsia="Times New Roman" w:hAnsiTheme="majorBidi" w:cstheme="majorBidi"/>
          <w:color w:val="000000"/>
          <w:sz w:val="18"/>
          <w:szCs w:val="18"/>
        </w:rPr>
        <w:t xml:space="preserve"> </w:t>
      </w:r>
      <w:r w:rsidRPr="00F722D1">
        <w:rPr>
          <w:rFonts w:asciiTheme="majorBidi" w:eastAsia="Times New Roman" w:hAnsiTheme="majorBidi" w:cstheme="majorBidi"/>
          <w:color w:val="000000"/>
          <w:sz w:val="18"/>
          <w:szCs w:val="18"/>
          <w:vertAlign w:val="superscript"/>
        </w:rPr>
        <w:t xml:space="preserve">4 </w:t>
      </w:r>
      <w:hyperlink r:id="rId11" w:history="1">
        <w:r w:rsidRPr="00F722D1">
          <w:rPr>
            <w:rStyle w:val="Hyperlink"/>
            <w:rFonts w:asciiTheme="majorBidi" w:hAnsiTheme="majorBidi" w:cstheme="majorBidi"/>
            <w:sz w:val="18"/>
            <w:szCs w:val="18"/>
          </w:rPr>
          <w:t>arifahkhoirul2@gmail.com</w:t>
        </w:r>
      </w:hyperlink>
      <w:r w:rsidRPr="00F722D1">
        <w:rPr>
          <w:rFonts w:asciiTheme="majorBidi" w:eastAsia="Times New Roman" w:hAnsiTheme="majorBidi" w:cstheme="majorBidi"/>
          <w:color w:val="000000"/>
          <w:sz w:val="18"/>
          <w:szCs w:val="18"/>
        </w:rPr>
        <w:t xml:space="preserve"> </w:t>
      </w:r>
    </w:p>
    <w:p w14:paraId="5119179D" w14:textId="2EC71CA3" w:rsidR="00133016" w:rsidRDefault="00133016">
      <w:pPr>
        <w:pBdr>
          <w:top w:val="nil"/>
          <w:left w:val="nil"/>
          <w:bottom w:val="nil"/>
          <w:right w:val="nil"/>
          <w:between w:val="nil"/>
        </w:pBdr>
        <w:spacing w:line="200" w:lineRule="auto"/>
        <w:jc w:val="center"/>
        <w:rPr>
          <w:rFonts w:ascii="Times New Roman" w:eastAsia="Times New Roman" w:hAnsi="Times New Roman"/>
          <w:color w:val="000000"/>
          <w:sz w:val="18"/>
          <w:szCs w:val="18"/>
        </w:rPr>
      </w:pPr>
    </w:p>
    <w:tbl>
      <w:tblPr>
        <w:tblStyle w:val="TableGrid"/>
        <w:tblW w:w="0" w:type="auto"/>
        <w:tblLook w:val="04A0" w:firstRow="1" w:lastRow="0" w:firstColumn="1" w:lastColumn="0" w:noHBand="0" w:noVBand="1"/>
      </w:tblPr>
      <w:tblGrid>
        <w:gridCol w:w="1555"/>
        <w:gridCol w:w="7461"/>
      </w:tblGrid>
      <w:tr w:rsidR="000A03B2" w14:paraId="5253CA26" w14:textId="77777777" w:rsidTr="000A03B2">
        <w:tc>
          <w:tcPr>
            <w:tcW w:w="1555" w:type="dxa"/>
          </w:tcPr>
          <w:p w14:paraId="2BC9C46C" w14:textId="534D4E08" w:rsidR="000A03B2" w:rsidRDefault="000A03B2" w:rsidP="000A03B2">
            <w:pPr>
              <w:spacing w:line="200" w:lineRule="auto"/>
              <w:rPr>
                <w:rFonts w:ascii="Times New Roman" w:eastAsia="Times New Roman" w:hAnsi="Times New Roman"/>
                <w:color w:val="000000"/>
                <w:sz w:val="18"/>
                <w:szCs w:val="18"/>
              </w:rPr>
            </w:pPr>
            <w:r>
              <w:rPr>
                <w:rFonts w:ascii="Times New Roman" w:eastAsia="Times New Roman" w:hAnsi="Times New Roman"/>
                <w:smallCaps/>
                <w:color w:val="000000"/>
                <w:sz w:val="20"/>
                <w:szCs w:val="20"/>
              </w:rPr>
              <w:t>INFO ARTIKEL</w:t>
            </w:r>
          </w:p>
        </w:tc>
        <w:tc>
          <w:tcPr>
            <w:tcW w:w="7461" w:type="dxa"/>
          </w:tcPr>
          <w:p w14:paraId="76811D73" w14:textId="28B319B7" w:rsidR="000A03B2" w:rsidRDefault="000A03B2" w:rsidP="000A03B2">
            <w:pPr>
              <w:spacing w:line="200" w:lineRule="auto"/>
              <w:rPr>
                <w:rFonts w:ascii="Times New Roman" w:eastAsia="Times New Roman" w:hAnsi="Times New Roman"/>
                <w:color w:val="000000"/>
                <w:sz w:val="18"/>
                <w:szCs w:val="18"/>
              </w:rPr>
            </w:pPr>
            <w:r>
              <w:rPr>
                <w:rFonts w:ascii="Times New Roman" w:eastAsia="Times New Roman" w:hAnsi="Times New Roman"/>
                <w:smallCaps/>
                <w:color w:val="000000"/>
                <w:sz w:val="20"/>
                <w:szCs w:val="20"/>
              </w:rPr>
              <w:t xml:space="preserve">ABSTRAK </w:t>
            </w:r>
          </w:p>
        </w:tc>
      </w:tr>
      <w:tr w:rsidR="000A03B2" w14:paraId="6626CAA4" w14:textId="77777777" w:rsidTr="000A03B2">
        <w:trPr>
          <w:trHeight w:val="2080"/>
        </w:trPr>
        <w:tc>
          <w:tcPr>
            <w:tcW w:w="1555" w:type="dxa"/>
          </w:tcPr>
          <w:p w14:paraId="7AC8008C" w14:textId="77777777" w:rsidR="000A03B2" w:rsidRPr="000769E1" w:rsidRDefault="000A03B2" w:rsidP="000A03B2">
            <w:pPr>
              <w:pBdr>
                <w:top w:val="nil"/>
                <w:left w:val="nil"/>
                <w:bottom w:val="nil"/>
                <w:right w:val="nil"/>
                <w:between w:val="nil"/>
              </w:pBdr>
              <w:spacing w:line="200" w:lineRule="auto"/>
              <w:rPr>
                <w:rFonts w:ascii="Times New Roman" w:eastAsia="Times New Roman" w:hAnsi="Times New Roman"/>
                <w:b/>
                <w:color w:val="000000"/>
                <w:sz w:val="20"/>
                <w:szCs w:val="20"/>
              </w:rPr>
            </w:pPr>
            <w:r w:rsidRPr="000769E1">
              <w:rPr>
                <w:rFonts w:ascii="Times New Roman" w:eastAsia="Times New Roman" w:hAnsi="Times New Roman"/>
                <w:b/>
                <w:color w:val="000000"/>
                <w:sz w:val="20"/>
                <w:szCs w:val="20"/>
              </w:rPr>
              <w:t>Sejarah artikel</w:t>
            </w:r>
          </w:p>
          <w:p w14:paraId="65C9E987" w14:textId="77777777" w:rsidR="000A03B2" w:rsidRPr="000769E1" w:rsidRDefault="000A03B2" w:rsidP="000A03B2">
            <w:pPr>
              <w:pBdr>
                <w:top w:val="nil"/>
                <w:left w:val="nil"/>
                <w:bottom w:val="nil"/>
                <w:right w:val="nil"/>
                <w:between w:val="nil"/>
              </w:pBdr>
              <w:spacing w:line="200" w:lineRule="auto"/>
              <w:rPr>
                <w:rFonts w:ascii="Times New Roman" w:eastAsia="Times New Roman" w:hAnsi="Times New Roman"/>
                <w:color w:val="000000"/>
                <w:sz w:val="20"/>
                <w:szCs w:val="20"/>
              </w:rPr>
            </w:pPr>
            <w:r w:rsidRPr="000769E1">
              <w:rPr>
                <w:rFonts w:ascii="Times New Roman" w:eastAsia="Times New Roman" w:hAnsi="Times New Roman"/>
                <w:color w:val="000000"/>
                <w:sz w:val="20"/>
                <w:szCs w:val="20"/>
              </w:rPr>
              <w:t>Diterima</w:t>
            </w:r>
          </w:p>
          <w:p w14:paraId="0E10C4D3" w14:textId="77777777" w:rsidR="000A03B2" w:rsidRPr="000769E1" w:rsidRDefault="000A03B2" w:rsidP="000A03B2">
            <w:pPr>
              <w:pBdr>
                <w:top w:val="nil"/>
                <w:left w:val="nil"/>
                <w:bottom w:val="nil"/>
                <w:right w:val="nil"/>
                <w:between w:val="nil"/>
              </w:pBdr>
              <w:spacing w:line="200" w:lineRule="auto"/>
              <w:rPr>
                <w:rFonts w:ascii="Times New Roman" w:eastAsia="Times New Roman" w:hAnsi="Times New Roman"/>
                <w:color w:val="000000"/>
                <w:sz w:val="20"/>
                <w:szCs w:val="20"/>
              </w:rPr>
            </w:pPr>
            <w:r w:rsidRPr="000769E1">
              <w:rPr>
                <w:rFonts w:ascii="Times New Roman" w:eastAsia="Times New Roman" w:hAnsi="Times New Roman"/>
                <w:color w:val="000000"/>
                <w:sz w:val="20"/>
                <w:szCs w:val="20"/>
              </w:rPr>
              <w:t>Diperbaiki</w:t>
            </w:r>
          </w:p>
          <w:p w14:paraId="55075F17" w14:textId="77777777" w:rsidR="000A03B2" w:rsidRPr="000769E1" w:rsidRDefault="000A03B2" w:rsidP="000A03B2">
            <w:pPr>
              <w:spacing w:line="200" w:lineRule="auto"/>
              <w:rPr>
                <w:rFonts w:ascii="Times New Roman" w:eastAsia="Times New Roman" w:hAnsi="Times New Roman"/>
                <w:color w:val="000000"/>
                <w:sz w:val="20"/>
                <w:szCs w:val="20"/>
              </w:rPr>
            </w:pPr>
            <w:r w:rsidRPr="000769E1">
              <w:rPr>
                <w:rFonts w:ascii="Times New Roman" w:eastAsia="Times New Roman" w:hAnsi="Times New Roman"/>
                <w:color w:val="000000"/>
                <w:sz w:val="20"/>
                <w:szCs w:val="20"/>
              </w:rPr>
              <w:t>Makbul</w:t>
            </w:r>
          </w:p>
          <w:p w14:paraId="16D7C95A" w14:textId="77777777" w:rsidR="000A03B2" w:rsidRPr="000769E1" w:rsidRDefault="000A03B2" w:rsidP="000A03B2">
            <w:pPr>
              <w:pBdr>
                <w:top w:val="nil"/>
                <w:left w:val="nil"/>
                <w:bottom w:val="nil"/>
                <w:right w:val="nil"/>
                <w:between w:val="nil"/>
              </w:pBdr>
              <w:spacing w:line="200" w:lineRule="auto"/>
              <w:rPr>
                <w:rFonts w:ascii="Times New Roman" w:eastAsia="Times New Roman" w:hAnsi="Times New Roman"/>
                <w:b/>
                <w:i/>
                <w:color w:val="000000"/>
                <w:sz w:val="20"/>
                <w:szCs w:val="20"/>
              </w:rPr>
            </w:pPr>
          </w:p>
          <w:p w14:paraId="6F544CEC" w14:textId="77777777" w:rsidR="000A03B2" w:rsidRPr="000769E1" w:rsidRDefault="000A03B2" w:rsidP="000A03B2">
            <w:pPr>
              <w:pBdr>
                <w:top w:val="nil"/>
                <w:left w:val="nil"/>
                <w:bottom w:val="nil"/>
                <w:right w:val="nil"/>
                <w:between w:val="nil"/>
              </w:pBdr>
              <w:spacing w:line="200" w:lineRule="auto"/>
              <w:rPr>
                <w:rFonts w:ascii="Times New Roman" w:eastAsia="Times New Roman" w:hAnsi="Times New Roman"/>
                <w:b/>
                <w:color w:val="000000"/>
                <w:sz w:val="20"/>
                <w:szCs w:val="20"/>
              </w:rPr>
            </w:pPr>
            <w:r w:rsidRPr="000769E1">
              <w:rPr>
                <w:rFonts w:ascii="Times New Roman" w:eastAsia="Times New Roman" w:hAnsi="Times New Roman"/>
                <w:b/>
                <w:color w:val="000000"/>
                <w:sz w:val="20"/>
                <w:szCs w:val="20"/>
              </w:rPr>
              <w:t>Kata Kunci</w:t>
            </w:r>
          </w:p>
          <w:p w14:paraId="737EF9EE" w14:textId="5CA04D26" w:rsidR="000A03B2" w:rsidRPr="000769E1" w:rsidRDefault="003749CB" w:rsidP="000A03B2">
            <w:pPr>
              <w:spacing w:line="200" w:lineRule="auto"/>
              <w:rPr>
                <w:rFonts w:ascii="Times New Roman" w:eastAsia="Times New Roman" w:hAnsi="Times New Roman"/>
                <w:bCs/>
                <w:iCs/>
                <w:color w:val="000000"/>
                <w:sz w:val="20"/>
                <w:szCs w:val="20"/>
              </w:rPr>
            </w:pPr>
            <w:r w:rsidRPr="000769E1">
              <w:rPr>
                <w:rFonts w:asciiTheme="majorBidi" w:hAnsiTheme="majorBidi" w:cstheme="majorBidi"/>
                <w:bCs/>
                <w:iCs/>
                <w:sz w:val="20"/>
                <w:szCs w:val="20"/>
              </w:rPr>
              <w:t xml:space="preserve">Koperasi Syariah, Era Society, Ekonomi </w:t>
            </w:r>
            <w:r w:rsidR="00D511AD" w:rsidRPr="000769E1">
              <w:rPr>
                <w:rFonts w:asciiTheme="majorBidi" w:hAnsiTheme="majorBidi" w:cstheme="majorBidi"/>
                <w:bCs/>
                <w:iCs/>
                <w:sz w:val="20"/>
                <w:szCs w:val="20"/>
              </w:rPr>
              <w:t>Syariah.</w:t>
            </w:r>
          </w:p>
        </w:tc>
        <w:tc>
          <w:tcPr>
            <w:tcW w:w="7461" w:type="dxa"/>
          </w:tcPr>
          <w:p w14:paraId="69470F67" w14:textId="2EC90BA1" w:rsidR="000A03B2" w:rsidRPr="000769E1" w:rsidRDefault="000A03B2" w:rsidP="00D511AD">
            <w:pPr>
              <w:autoSpaceDE w:val="0"/>
              <w:jc w:val="both"/>
              <w:rPr>
                <w:rFonts w:asciiTheme="majorBidi" w:hAnsiTheme="majorBidi" w:cstheme="majorBidi"/>
                <w:iCs/>
                <w:sz w:val="20"/>
                <w:szCs w:val="20"/>
              </w:rPr>
            </w:pPr>
            <w:r w:rsidRPr="000769E1">
              <w:rPr>
                <w:rFonts w:asciiTheme="majorBidi" w:hAnsiTheme="majorBidi" w:cstheme="majorBidi"/>
                <w:iCs/>
                <w:sz w:val="20"/>
                <w:szCs w:val="20"/>
              </w:rPr>
              <w:t>Pelaksanaan pengelolaan koperasi syariah agar bisa bersaing diera digital adalah dengan manajemen kelembagaan yang terbaru dan mengikuti perkembangan zaman, peningkatan kapasitas sumber daya insani bagi koperasi, penggunaan teknologi dan sistem informasi baik dalam manajemen koperasi maupun dalam menjalankan usahanya, pembinaan dan pendampingan serta kemitraan.</w:t>
            </w:r>
            <w:r w:rsidR="003749CB" w:rsidRPr="000769E1">
              <w:rPr>
                <w:rFonts w:asciiTheme="majorBidi" w:hAnsiTheme="majorBidi" w:cstheme="majorBidi"/>
                <w:iCs/>
                <w:sz w:val="20"/>
                <w:szCs w:val="20"/>
              </w:rPr>
              <w:t xml:space="preserve"> </w:t>
            </w:r>
            <w:r w:rsidRPr="000769E1">
              <w:rPr>
                <w:rFonts w:asciiTheme="majorBidi" w:hAnsiTheme="majorBidi" w:cstheme="majorBidi"/>
                <w:iCs/>
                <w:sz w:val="20"/>
                <w:szCs w:val="20"/>
              </w:rPr>
              <w:t>Penelitian ini tujuan utamanya yakni untuk mengetahui tinjauan pelaksanaan koperasi syariah di Tulungagung pada era society 5.0 dengan kaidah ekonomi syariah. Penelitian ini menggunakan metode penelitian kualitatif, dengan teknik pengumpulan data observasi lapangan</w:t>
            </w:r>
            <w:r w:rsidR="000769E1">
              <w:rPr>
                <w:rFonts w:asciiTheme="majorBidi" w:hAnsiTheme="majorBidi" w:cstheme="majorBidi"/>
                <w:iCs/>
                <w:sz w:val="20"/>
                <w:szCs w:val="20"/>
              </w:rPr>
              <w:t xml:space="preserve"> dan</w:t>
            </w:r>
            <w:r w:rsidRPr="000769E1">
              <w:rPr>
                <w:rFonts w:asciiTheme="majorBidi" w:hAnsiTheme="majorBidi" w:cstheme="majorBidi"/>
                <w:iCs/>
                <w:sz w:val="20"/>
                <w:szCs w:val="20"/>
              </w:rPr>
              <w:t xml:space="preserve"> wawancara mendalam. Adapun lokasi penelitian ini adalah koperasi syariah Kabupaten Tulungagung yakni pada BMT Pahlawan Tulungagung dan BMT Sahara Tulungagung. </w:t>
            </w:r>
            <w:r w:rsidR="000769E1">
              <w:rPr>
                <w:rFonts w:asciiTheme="majorBidi" w:hAnsiTheme="majorBidi" w:cstheme="majorBidi"/>
                <w:iCs/>
                <w:sz w:val="20"/>
                <w:szCs w:val="20"/>
              </w:rPr>
              <w:t>Hasil penelitian dilapangan menemukan bahwa p</w:t>
            </w:r>
            <w:r w:rsidRPr="000769E1">
              <w:rPr>
                <w:rFonts w:asciiTheme="majorBidi" w:hAnsiTheme="majorBidi" w:cstheme="majorBidi"/>
                <w:iCs/>
                <w:sz w:val="20"/>
                <w:szCs w:val="20"/>
              </w:rPr>
              <w:t xml:space="preserve">enggunaan digital </w:t>
            </w:r>
            <w:r w:rsidR="000769E1">
              <w:rPr>
                <w:rFonts w:asciiTheme="majorBidi" w:hAnsiTheme="majorBidi" w:cstheme="majorBidi"/>
                <w:iCs/>
                <w:sz w:val="20"/>
                <w:szCs w:val="20"/>
              </w:rPr>
              <w:t>di</w:t>
            </w:r>
            <w:r w:rsidRPr="000769E1">
              <w:rPr>
                <w:rFonts w:asciiTheme="majorBidi" w:hAnsiTheme="majorBidi" w:cstheme="majorBidi"/>
                <w:iCs/>
                <w:sz w:val="20"/>
                <w:szCs w:val="20"/>
              </w:rPr>
              <w:t xml:space="preserve"> kedua BMT</w:t>
            </w:r>
            <w:r w:rsidR="000769E1">
              <w:rPr>
                <w:rFonts w:asciiTheme="majorBidi" w:hAnsiTheme="majorBidi" w:cstheme="majorBidi"/>
                <w:iCs/>
                <w:sz w:val="20"/>
                <w:szCs w:val="20"/>
              </w:rPr>
              <w:t xml:space="preserve"> sangat di</w:t>
            </w:r>
            <w:r w:rsidRPr="000769E1">
              <w:rPr>
                <w:rFonts w:asciiTheme="majorBidi" w:hAnsiTheme="majorBidi" w:cstheme="majorBidi"/>
                <w:iCs/>
                <w:sz w:val="20"/>
                <w:szCs w:val="20"/>
              </w:rPr>
              <w:t>perlukan untuk menunjang operasional lembaga keuangan agar sema</w:t>
            </w:r>
            <w:r w:rsidR="000769E1">
              <w:rPr>
                <w:rFonts w:asciiTheme="majorBidi" w:hAnsiTheme="majorBidi" w:cstheme="majorBidi"/>
                <w:iCs/>
                <w:sz w:val="20"/>
                <w:szCs w:val="20"/>
              </w:rPr>
              <w:t>kin terpadu</w:t>
            </w:r>
            <w:r w:rsidRPr="000769E1">
              <w:rPr>
                <w:rFonts w:asciiTheme="majorBidi" w:hAnsiTheme="majorBidi" w:cstheme="majorBidi"/>
                <w:iCs/>
                <w:sz w:val="20"/>
                <w:szCs w:val="20"/>
              </w:rPr>
              <w:t>. Penggunaan digital akan menyerap informasi secara cepat bagi pelanggan sehingga akan mempermudah pelanggan dalam melakukan transaksi kegiatan keuangan</w:t>
            </w:r>
            <w:r w:rsidR="000769E1">
              <w:rPr>
                <w:rFonts w:asciiTheme="majorBidi" w:hAnsiTheme="majorBidi" w:cstheme="majorBidi"/>
                <w:iCs/>
                <w:sz w:val="20"/>
                <w:szCs w:val="20"/>
              </w:rPr>
              <w:t xml:space="preserve"> dan mempermudah BMT dalam membuat laporan keuangan</w:t>
            </w:r>
            <w:r w:rsidRPr="000769E1">
              <w:rPr>
                <w:rFonts w:asciiTheme="majorBidi" w:hAnsiTheme="majorBidi" w:cstheme="majorBidi"/>
                <w:iCs/>
                <w:sz w:val="20"/>
                <w:szCs w:val="20"/>
              </w:rPr>
              <w:t xml:space="preserve">. Pelaksanaan kegiatan promosi </w:t>
            </w:r>
            <w:r w:rsidR="000769E1">
              <w:rPr>
                <w:rFonts w:asciiTheme="majorBidi" w:hAnsiTheme="majorBidi" w:cstheme="majorBidi"/>
                <w:iCs/>
                <w:sz w:val="20"/>
                <w:szCs w:val="20"/>
              </w:rPr>
              <w:t xml:space="preserve">berbasis digital </w:t>
            </w:r>
            <w:r w:rsidRPr="000769E1">
              <w:rPr>
                <w:rFonts w:asciiTheme="majorBidi" w:hAnsiTheme="majorBidi" w:cstheme="majorBidi"/>
                <w:iCs/>
                <w:sz w:val="20"/>
                <w:szCs w:val="20"/>
              </w:rPr>
              <w:t xml:space="preserve">juga diterapkan oleh kedua lembaga BMT dengan menggunakan media seperti Status WhatsApp, Facebook dan Instagram. Kegiatan opeasional tersebut ditunjang dengan </w:t>
            </w:r>
            <w:r w:rsidR="000769E1">
              <w:rPr>
                <w:rFonts w:asciiTheme="majorBidi" w:hAnsiTheme="majorBidi" w:cstheme="majorBidi"/>
                <w:iCs/>
                <w:sz w:val="20"/>
                <w:szCs w:val="20"/>
              </w:rPr>
              <w:t>prinsip-prinsip</w:t>
            </w:r>
            <w:r w:rsidRPr="000769E1">
              <w:rPr>
                <w:rFonts w:asciiTheme="majorBidi" w:hAnsiTheme="majorBidi" w:cstheme="majorBidi"/>
                <w:iCs/>
                <w:sz w:val="20"/>
                <w:szCs w:val="20"/>
              </w:rPr>
              <w:t xml:space="preserve"> ekonomi syariah </w:t>
            </w:r>
            <w:r w:rsidR="000769E1">
              <w:rPr>
                <w:rFonts w:asciiTheme="majorBidi" w:hAnsiTheme="majorBidi" w:cstheme="majorBidi"/>
                <w:iCs/>
                <w:sz w:val="20"/>
                <w:szCs w:val="20"/>
              </w:rPr>
              <w:t>yang</w:t>
            </w:r>
            <w:r w:rsidRPr="000769E1">
              <w:rPr>
                <w:rFonts w:asciiTheme="majorBidi" w:hAnsiTheme="majorBidi" w:cstheme="majorBidi"/>
                <w:iCs/>
                <w:sz w:val="20"/>
                <w:szCs w:val="20"/>
              </w:rPr>
              <w:t xml:space="preserve"> memperhatikan kaidah-kaidah syariah seperti </w:t>
            </w:r>
            <w:r w:rsidR="000769E1">
              <w:rPr>
                <w:rFonts w:asciiTheme="majorBidi" w:hAnsiTheme="majorBidi" w:cstheme="majorBidi"/>
                <w:iCs/>
                <w:sz w:val="20"/>
                <w:szCs w:val="20"/>
              </w:rPr>
              <w:t xml:space="preserve">menjunjung tinggi tauhid, akhlak yang baik, konsep kepemilikan yang utuh, keseimbangan dalam menjaga harta, kebebasan, keadilan tanggungjawab, jujur dan </w:t>
            </w:r>
            <w:r w:rsidRPr="000769E1">
              <w:rPr>
                <w:rFonts w:asciiTheme="majorBidi" w:hAnsiTheme="majorBidi" w:cstheme="majorBidi"/>
                <w:iCs/>
                <w:sz w:val="20"/>
                <w:szCs w:val="20"/>
              </w:rPr>
              <w:t>menghindari riba, maysir, gharar.</w:t>
            </w:r>
          </w:p>
        </w:tc>
      </w:tr>
    </w:tbl>
    <w:p w14:paraId="27A26AE3" w14:textId="77777777" w:rsidR="000A03B2" w:rsidRDefault="000A03B2" w:rsidP="000A03B2">
      <w:pPr>
        <w:pBdr>
          <w:top w:val="nil"/>
          <w:left w:val="nil"/>
          <w:bottom w:val="nil"/>
          <w:right w:val="nil"/>
          <w:between w:val="nil"/>
        </w:pBdr>
        <w:spacing w:line="200" w:lineRule="auto"/>
        <w:rPr>
          <w:rFonts w:ascii="Times New Roman" w:eastAsia="Times New Roman" w:hAnsi="Times New Roman"/>
          <w:color w:val="000000"/>
          <w:sz w:val="18"/>
          <w:szCs w:val="18"/>
        </w:rPr>
      </w:pPr>
    </w:p>
    <w:p w14:paraId="18130BED" w14:textId="77777777" w:rsidR="00133016" w:rsidRDefault="00133016">
      <w:pPr>
        <w:sectPr w:rsidR="00133016">
          <w:headerReference w:type="default" r:id="rId12"/>
          <w:footerReference w:type="default" r:id="rId13"/>
          <w:pgSz w:w="11906" w:h="16838"/>
          <w:pgMar w:top="1440" w:right="1440" w:bottom="1440" w:left="1440" w:header="708" w:footer="708" w:gutter="0"/>
          <w:pgNumType w:start="1"/>
          <w:cols w:space="720"/>
        </w:sectPr>
      </w:pPr>
    </w:p>
    <w:p w14:paraId="2DBD31B4" w14:textId="2DE7461E" w:rsidR="00133016" w:rsidRPr="0080329D" w:rsidRDefault="002E0F28" w:rsidP="007B6AD4">
      <w:pPr>
        <w:numPr>
          <w:ilvl w:val="0"/>
          <w:numId w:val="1"/>
        </w:numPr>
        <w:pBdr>
          <w:top w:val="nil"/>
          <w:left w:val="nil"/>
          <w:bottom w:val="nil"/>
          <w:right w:val="nil"/>
          <w:between w:val="nil"/>
        </w:pBdr>
        <w:tabs>
          <w:tab w:val="left" w:pos="288"/>
        </w:tabs>
        <w:spacing w:after="120" w:line="276" w:lineRule="auto"/>
        <w:ind w:left="284"/>
        <w:jc w:val="both"/>
        <w:rPr>
          <w:rFonts w:ascii="Times New Roman" w:eastAsia="Times New Roman" w:hAnsi="Times New Roman"/>
          <w:b/>
          <w:color w:val="000000"/>
          <w:sz w:val="24"/>
          <w:szCs w:val="24"/>
        </w:rPr>
      </w:pPr>
      <w:r w:rsidRPr="0080329D">
        <w:rPr>
          <w:rFonts w:ascii="Times New Roman" w:eastAsia="Times New Roman" w:hAnsi="Times New Roman"/>
          <w:b/>
          <w:color w:val="000000"/>
          <w:sz w:val="24"/>
          <w:szCs w:val="24"/>
        </w:rPr>
        <w:lastRenderedPageBreak/>
        <w:t>Pendahuluan</w:t>
      </w:r>
    </w:p>
    <w:p w14:paraId="1BF176D1" w14:textId="77777777" w:rsidR="000A03B2" w:rsidRPr="0080329D" w:rsidRDefault="000A03B2" w:rsidP="007B6AD4">
      <w:pPr>
        <w:pStyle w:val="bulletlist"/>
        <w:numPr>
          <w:ilvl w:val="0"/>
          <w:numId w:val="0"/>
        </w:numPr>
        <w:spacing w:after="0" w:line="276" w:lineRule="auto"/>
        <w:ind w:left="284" w:firstLine="709"/>
        <w:rPr>
          <w:sz w:val="24"/>
          <w:szCs w:val="24"/>
        </w:rPr>
      </w:pPr>
      <w:r w:rsidRPr="0080329D">
        <w:rPr>
          <w:sz w:val="24"/>
          <w:szCs w:val="24"/>
        </w:rPr>
        <w:t xml:space="preserve">Koperasi syariah merupakan sebuah lembaga keuangan mikro yang dioperasikan dengan sistem bagi hasil guna menumbuh kembangkan para pelaku usaha mikro kecil sehingga para anggota, selain itu koperasi syariah mampu mengangkat derajat dan martabat anggota (Soemitra, 2009). Menurut Kemenkop UKM RI tahun 2009 pada pasal 1 dijelaskan bahwa koperasi syariah merupakan bentuk lembaga yang segala kegiatan usahanya bergerak dibidang pembiayaan, simpanan, sesuai dengan pola bagi hasil dan investasi. </w:t>
      </w:r>
    </w:p>
    <w:p w14:paraId="1967F3AA" w14:textId="77777777" w:rsidR="000A03B2" w:rsidRPr="0080329D" w:rsidRDefault="000A03B2" w:rsidP="007B6AD4">
      <w:pPr>
        <w:pStyle w:val="bulletlist"/>
        <w:numPr>
          <w:ilvl w:val="0"/>
          <w:numId w:val="0"/>
        </w:numPr>
        <w:spacing w:after="0" w:line="276" w:lineRule="auto"/>
        <w:ind w:left="284" w:firstLine="709"/>
        <w:rPr>
          <w:sz w:val="24"/>
          <w:szCs w:val="24"/>
        </w:rPr>
      </w:pPr>
      <w:r w:rsidRPr="0080329D">
        <w:rPr>
          <w:sz w:val="24"/>
          <w:szCs w:val="24"/>
        </w:rPr>
        <w:t xml:space="preserve">Salah satu fungsi dari koperasi syariah adalah memperkuat anggota koperasi sehingga saling bekerjasama dalam meningkatkan perekonomian nasional berdasarkan azas kekeluargaan dan demokrasi. Koperasi juga memiliki fungsi untuk membangun dan mengembangkan segala potensi yang ada dalam setiap anggota secara khusus, serta meningkatkan kesejahteraan sosial ekonomi masyarakat pada umumnya. </w:t>
      </w:r>
    </w:p>
    <w:p w14:paraId="43FB7C07" w14:textId="77777777" w:rsidR="000A03B2" w:rsidRPr="0080329D" w:rsidRDefault="000A03B2" w:rsidP="007B6AD4">
      <w:pPr>
        <w:pStyle w:val="bulletlist"/>
        <w:numPr>
          <w:ilvl w:val="0"/>
          <w:numId w:val="0"/>
        </w:numPr>
        <w:spacing w:after="0" w:line="276" w:lineRule="auto"/>
        <w:ind w:left="284" w:firstLine="709"/>
        <w:rPr>
          <w:sz w:val="24"/>
          <w:szCs w:val="24"/>
        </w:rPr>
      </w:pPr>
      <w:r w:rsidRPr="0080329D">
        <w:rPr>
          <w:sz w:val="24"/>
          <w:szCs w:val="24"/>
        </w:rPr>
        <w:t xml:space="preserve">Saat ini, Indonesia telah menjadi negara dengan Islamic Micro Finance terbesar di dunia dengan lebih dari 22 ribu gerai koperasi syariah dan Baitul Maal Wat Tamwil (BMT). Jumlah ini cukup signifikan mengingat secara hukum koperasi syariah baru didirikan pada tahun 2004 (www.tempo.co). Hingga April 2012, jumlah Koperasi syariah secara keseluruhan terdapat 2.362 buah dengan tingkat nasional sebanyak 85 buah, tingkat propinsi sebanyak 189 buah dan tingkat kabupaten/kota sebanyak 2.088 buah. Selain Koperasi Syariah, terdapat pula BMT dengan jumlah mencapai 3900 buah di tahun 2010 (http://hatta-rajasa.info). </w:t>
      </w:r>
    </w:p>
    <w:p w14:paraId="21D1E605" w14:textId="77777777" w:rsidR="000A03B2" w:rsidRPr="0080329D" w:rsidRDefault="000A03B2" w:rsidP="007B6AD4">
      <w:pPr>
        <w:pStyle w:val="bulletlist"/>
        <w:numPr>
          <w:ilvl w:val="0"/>
          <w:numId w:val="0"/>
        </w:numPr>
        <w:spacing w:after="0" w:line="276" w:lineRule="auto"/>
        <w:ind w:left="284" w:firstLine="709"/>
        <w:rPr>
          <w:sz w:val="24"/>
          <w:szCs w:val="24"/>
        </w:rPr>
      </w:pPr>
      <w:r w:rsidRPr="0080329D">
        <w:rPr>
          <w:sz w:val="24"/>
          <w:szCs w:val="24"/>
        </w:rPr>
        <w:t xml:space="preserve">Koperasi sampai saat ini terus berkembang serta menjadi peminatan masyarakat untuk memutar roda perekonomian. Hal ini terbukti dengan data dari Kementerian Koperasi dan UKM (Kemenkop UKM) tahun 2020 yang mengalami kenaikan jika dibandingkan dengan tahun 2019. Pada tahun 2019, jumlah koperasi aktif sebanyak 123.048 buah dengan volume usaha sebesar Rp154 triliun dan jumlah anggota sekitar 22 juta orang. Sedangkan pada Desember 2020, jumlah koperasi aktif sebanyak 127.124 buah dengan volume usaha kurang lebih sebesar Rp174 triliun dan jumlah anggota sekitar 25 juta orang (kominfo.go.id) </w:t>
      </w:r>
    </w:p>
    <w:p w14:paraId="0C72209E" w14:textId="77777777" w:rsidR="000A03B2" w:rsidRPr="0080329D" w:rsidRDefault="000A03B2" w:rsidP="007B6AD4">
      <w:pPr>
        <w:pStyle w:val="bulletlist"/>
        <w:numPr>
          <w:ilvl w:val="0"/>
          <w:numId w:val="0"/>
        </w:numPr>
        <w:spacing w:after="0" w:line="276" w:lineRule="auto"/>
        <w:ind w:left="284" w:firstLine="709"/>
        <w:rPr>
          <w:sz w:val="24"/>
          <w:szCs w:val="24"/>
        </w:rPr>
      </w:pPr>
      <w:r w:rsidRPr="0080329D">
        <w:rPr>
          <w:sz w:val="24"/>
          <w:szCs w:val="24"/>
        </w:rPr>
        <w:t xml:space="preserve">Namun demikian, koperasi pada masa pandemi covid-19 ini juga mengalami berbagai kendala untuk menjalankan usahanya. Sebagian besar koperasi syariah juga mengalami pengembalian pinjaman yang terganggu, omset menurun, penarikan simpanan, penundaan Rapat Anggota Tahunan (RAT), dan masih banyak kendala lainnya. </w:t>
      </w:r>
    </w:p>
    <w:p w14:paraId="1159F5DD" w14:textId="77777777" w:rsidR="000A03B2" w:rsidRPr="0080329D" w:rsidRDefault="000A03B2" w:rsidP="007B6AD4">
      <w:pPr>
        <w:pStyle w:val="bulletlist"/>
        <w:numPr>
          <w:ilvl w:val="0"/>
          <w:numId w:val="0"/>
        </w:numPr>
        <w:spacing w:after="0" w:line="276" w:lineRule="auto"/>
        <w:ind w:left="284" w:firstLine="709"/>
        <w:rPr>
          <w:sz w:val="24"/>
          <w:szCs w:val="24"/>
        </w:rPr>
      </w:pPr>
      <w:r w:rsidRPr="0080329D">
        <w:rPr>
          <w:sz w:val="24"/>
          <w:szCs w:val="24"/>
        </w:rPr>
        <w:t xml:space="preserve">Pengembangan koperasi syariah juga memiliki tantangan sendiri, sehingga perlu dilakukan upaya penguatan peran koperasi. Berkaitan dengan pengelolaan manajemen kelembagaan, peningkatan kapasitas sumber daya insani bagi koperasi, penggunaan teknologi dan sistem informasi baik dalam manajemen koperasi maupun dalam menjalankan usahanya, perlu dilakukan pembinaan dan pendampingan serta kemitraan. Salah satu upaya yang dapat dilakukan untuk mengatasi tantangan yang dihadapi oleh koperasi syariah adalah dengan melakukan modernisasi koperasi. </w:t>
      </w:r>
    </w:p>
    <w:p w14:paraId="4339D60F" w14:textId="77777777" w:rsidR="000A03B2" w:rsidRPr="0080329D" w:rsidRDefault="000A03B2" w:rsidP="007B6AD4">
      <w:pPr>
        <w:pStyle w:val="bulletlist"/>
        <w:numPr>
          <w:ilvl w:val="0"/>
          <w:numId w:val="0"/>
        </w:numPr>
        <w:spacing w:after="0" w:line="276" w:lineRule="auto"/>
        <w:ind w:left="284" w:firstLine="709"/>
        <w:rPr>
          <w:sz w:val="24"/>
          <w:szCs w:val="24"/>
        </w:rPr>
      </w:pPr>
      <w:r w:rsidRPr="0080329D">
        <w:rPr>
          <w:sz w:val="24"/>
          <w:szCs w:val="24"/>
        </w:rPr>
        <w:t xml:space="preserve">Dalam melakukan modernisasi koperasi tentunya para pelaku harus tetap menjaga agar sesuai dengan prinsip ekonomi syariah. Dikutip dari buku ekonomi syariah bahwa Prinsip ekonomi syariah merupakan kaidah-kaidah pokok yang membangun struktur atau kerangka ekonomi yang bersumber dari Alquran dan hadis. Prinsip ekonomi syariah berfungsi sebagai landasan pokok bagi setiap muslim dalam berperilaku ekonomi, namun </w:t>
      </w:r>
      <w:r w:rsidRPr="0080329D">
        <w:rPr>
          <w:sz w:val="24"/>
          <w:szCs w:val="24"/>
        </w:rPr>
        <w:lastRenderedPageBreak/>
        <w:t>agar manusia dapat menuju falah. Perilaku lembaga keuangan inilah perlu diwarnai dengan spirit dan norma ekonomi syariah yang tercermin dalam nilai-nilai ekonomi syariah (Dadang, dkk, 2020: 6)</w:t>
      </w:r>
    </w:p>
    <w:p w14:paraId="1CD5CED3" w14:textId="77777777" w:rsidR="000A03B2" w:rsidRPr="0080329D" w:rsidRDefault="000A03B2" w:rsidP="007B6AD4">
      <w:pPr>
        <w:pStyle w:val="bulletlist"/>
        <w:numPr>
          <w:ilvl w:val="0"/>
          <w:numId w:val="0"/>
        </w:numPr>
        <w:spacing w:after="0" w:line="276" w:lineRule="auto"/>
        <w:ind w:left="284" w:firstLine="709"/>
        <w:rPr>
          <w:sz w:val="24"/>
          <w:szCs w:val="24"/>
        </w:rPr>
      </w:pPr>
      <w:r w:rsidRPr="0080329D">
        <w:rPr>
          <w:sz w:val="24"/>
          <w:szCs w:val="24"/>
        </w:rPr>
        <w:t xml:space="preserve">Pemerintah Kabupaten Tulungagung, juga tidak ketinggalan untuk meningkatkan perekonomian masyarakat dengan menggalakkan UMKM serta Koperasi agar go digital. Berbagai inovasi terus dikembangkan Pemerintah Kabupaten Tulungagung untuk menggeliatkan kembali sektor UMKM dan juga koperasi di tengah pandemii Covid-19. Melalui Program dari Dinas Koperasi dam Usaha Mikro (Dinkop UM), diharapkan akan mendorong pegiat koperasi dan UMKM menujuu platform digital. Harapannya meskipun di era pandemi, koperasi dan UMKM di Kabupaten Tulungagung tetap eksis, sehingga produk UMKM yang di jual secara online tidak hanya dapat dibeli oleh masyarakat setempat tetapi juga masyarakat di luaar daerah dengan memanfaatkan aplikasi online baik yang dikembangkan sendiri maupun menggunakan aplikasi populer yang sudah ada. </w:t>
      </w:r>
    </w:p>
    <w:p w14:paraId="516C322B" w14:textId="77777777" w:rsidR="000A03B2" w:rsidRPr="0080329D" w:rsidRDefault="000A03B2" w:rsidP="007B6AD4">
      <w:pPr>
        <w:pStyle w:val="bulletlist"/>
        <w:numPr>
          <w:ilvl w:val="0"/>
          <w:numId w:val="0"/>
        </w:numPr>
        <w:spacing w:after="0" w:line="276" w:lineRule="auto"/>
        <w:ind w:left="284" w:firstLine="709"/>
        <w:rPr>
          <w:sz w:val="24"/>
          <w:szCs w:val="24"/>
        </w:rPr>
      </w:pPr>
      <w:r w:rsidRPr="0080329D">
        <w:rPr>
          <w:sz w:val="24"/>
          <w:szCs w:val="24"/>
        </w:rPr>
        <w:t>Salah satu lembaga yang mengikuti perkembangan zaman adalah BMT Pahlawan Tulungagung dan BMT Sahara Tulungagung. Keduanya merupakan lembaga keuangan terbesar yang ada di Tulungagung. Penggunaaan digital dilakukan agar menjadikan peminatan anggota kepada BMT tidak meredup. Selain itu juga untuk mempermudah para anggota dalam mendapatkan informasi serta melakukan transaksi keuangan baik simpan maupun pinjam.</w:t>
      </w:r>
    </w:p>
    <w:p w14:paraId="3ECD7A55" w14:textId="77777777" w:rsidR="000A03B2" w:rsidRPr="0080329D" w:rsidRDefault="000A03B2" w:rsidP="007B6AD4">
      <w:pPr>
        <w:pStyle w:val="bulletlist"/>
        <w:numPr>
          <w:ilvl w:val="0"/>
          <w:numId w:val="0"/>
        </w:numPr>
        <w:spacing w:after="0" w:line="276" w:lineRule="auto"/>
        <w:ind w:left="284" w:firstLine="709"/>
        <w:rPr>
          <w:sz w:val="24"/>
          <w:szCs w:val="24"/>
        </w:rPr>
      </w:pPr>
      <w:r w:rsidRPr="0080329D">
        <w:rPr>
          <w:noProof/>
          <w:sz w:val="24"/>
          <w:szCs w:val="24"/>
        </w:rPr>
        <w:drawing>
          <wp:inline distT="0" distB="0" distL="0" distR="0" wp14:anchorId="28C6124F" wp14:editId="51B92A81">
            <wp:extent cx="4572000" cy="2743200"/>
            <wp:effectExtent l="0" t="0" r="0" b="0"/>
            <wp:docPr id="1" name="Chart 1">
              <a:extLst xmlns:a="http://schemas.openxmlformats.org/drawingml/2006/main">
                <a:ext uri="{FF2B5EF4-FFF2-40B4-BE49-F238E27FC236}">
                  <a16:creationId xmlns:a16="http://schemas.microsoft.com/office/drawing/2014/main" id="{BC2B0062-E86A-402E-9DE3-485DE4238C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BDAD921" w14:textId="77777777" w:rsidR="000A03B2" w:rsidRPr="0080329D" w:rsidRDefault="000A03B2" w:rsidP="007B6AD4">
      <w:pPr>
        <w:pStyle w:val="bulletlist"/>
        <w:numPr>
          <w:ilvl w:val="0"/>
          <w:numId w:val="0"/>
        </w:numPr>
        <w:spacing w:after="0" w:line="276" w:lineRule="auto"/>
        <w:ind w:left="284" w:firstLine="709"/>
        <w:rPr>
          <w:sz w:val="24"/>
          <w:szCs w:val="24"/>
        </w:rPr>
      </w:pPr>
    </w:p>
    <w:p w14:paraId="45C8C76A" w14:textId="77777777" w:rsidR="000A03B2" w:rsidRPr="0080329D" w:rsidRDefault="000A03B2" w:rsidP="007B6AD4">
      <w:pPr>
        <w:pStyle w:val="bulletlist"/>
        <w:numPr>
          <w:ilvl w:val="0"/>
          <w:numId w:val="0"/>
        </w:numPr>
        <w:spacing w:after="0" w:line="276" w:lineRule="auto"/>
        <w:ind w:left="284" w:firstLine="709"/>
        <w:rPr>
          <w:sz w:val="24"/>
          <w:szCs w:val="24"/>
        </w:rPr>
      </w:pPr>
      <w:r w:rsidRPr="0080329D">
        <w:rPr>
          <w:sz w:val="24"/>
          <w:szCs w:val="24"/>
        </w:rPr>
        <w:t>Gambar 1 Perkembangan Aset BMT Sahara dan BMT Pahlawan Tahun 2017-2022</w:t>
      </w:r>
    </w:p>
    <w:p w14:paraId="4297143C" w14:textId="77777777" w:rsidR="000A03B2" w:rsidRPr="0080329D" w:rsidRDefault="000A03B2" w:rsidP="007B6AD4">
      <w:pPr>
        <w:pStyle w:val="bulletlist"/>
        <w:numPr>
          <w:ilvl w:val="0"/>
          <w:numId w:val="0"/>
        </w:numPr>
        <w:spacing w:after="0" w:line="276" w:lineRule="auto"/>
        <w:ind w:left="284" w:firstLine="709"/>
        <w:rPr>
          <w:sz w:val="24"/>
          <w:szCs w:val="24"/>
        </w:rPr>
      </w:pPr>
      <w:r w:rsidRPr="0080329D">
        <w:rPr>
          <w:sz w:val="24"/>
          <w:szCs w:val="24"/>
        </w:rPr>
        <w:t>Perkembangan asset secara grafik berfluktuasi seimbang dan tidak mengalami penurunan yang tajam. Hal ini dibuktikan bahwa dengan adanya musibah pandemic Covid-19, kedua BMT masih terus eksis dalam menjalankan kegiatan bisnisnya. Kegiatan tersebut dibuktikan dengan pendapat para karyawan kedua BMT dalam menjalankan aktifitasnya BMT selalu konsisten dan terus berpedoman pada tata aturan Syariah walaupun ada musibah tahun 2020-2021.</w:t>
      </w:r>
    </w:p>
    <w:p w14:paraId="38F01CC3" w14:textId="77777777" w:rsidR="000A03B2" w:rsidRPr="0080329D" w:rsidRDefault="000A03B2" w:rsidP="007B6AD4">
      <w:pPr>
        <w:pStyle w:val="bulletlist"/>
        <w:numPr>
          <w:ilvl w:val="0"/>
          <w:numId w:val="0"/>
        </w:numPr>
        <w:spacing w:after="0" w:line="276" w:lineRule="auto"/>
        <w:ind w:left="284" w:firstLine="709"/>
        <w:rPr>
          <w:sz w:val="24"/>
          <w:szCs w:val="24"/>
        </w:rPr>
      </w:pPr>
      <w:r w:rsidRPr="0080329D">
        <w:rPr>
          <w:sz w:val="24"/>
          <w:szCs w:val="24"/>
        </w:rPr>
        <w:t xml:space="preserve">Secara umum dalam operasional sebuah koperasi prinsipnya adalah memudahkan ekonomi anggota guna mencapai kesejahteraan bersama. Kemudian jika dijabarkan satu persatu, suatu koperasi memiliki prinsip dasar, sebagai berikut, (Widyanti, 2003) Meyakini </w:t>
      </w:r>
      <w:r w:rsidRPr="0080329D">
        <w:rPr>
          <w:sz w:val="24"/>
          <w:szCs w:val="24"/>
        </w:rPr>
        <w:lastRenderedPageBreak/>
        <w:t xml:space="preserve">bahwa kekayaan merupakan memberian yang di amanahkan oleh Allah kepada siapapun dan tidak dapat dimiliki secara mutlak. 2) Manusia diberikan kebebasan dalam bermuamalah selama masih sesuai dengan syariah Islam 3) Nilai keadilan dijunjung tinggi dan menolak segala bentuk riba dan pemusatan sumberdaya ekonomi bagi beberapa orang saja. Dalam koperasi syariah melarang adanya riba, sehingga bunga atas modal tidak terdapat dalam koperasi syariah. Solusi dari hal ini adalah dengan menggantikan sistem bunga menjadi sistem bagi hasil. </w:t>
      </w:r>
    </w:p>
    <w:p w14:paraId="6E8C2BF2" w14:textId="77777777" w:rsidR="000A03B2" w:rsidRPr="0080329D" w:rsidRDefault="000A03B2" w:rsidP="007B6AD4">
      <w:pPr>
        <w:pStyle w:val="bulletlist"/>
        <w:numPr>
          <w:ilvl w:val="0"/>
          <w:numId w:val="0"/>
        </w:numPr>
        <w:spacing w:after="0" w:line="276" w:lineRule="auto"/>
        <w:ind w:left="284" w:firstLine="709"/>
        <w:rPr>
          <w:sz w:val="24"/>
          <w:szCs w:val="24"/>
        </w:rPr>
      </w:pPr>
      <w:r w:rsidRPr="0080329D">
        <w:rPr>
          <w:sz w:val="24"/>
          <w:szCs w:val="24"/>
        </w:rPr>
        <w:t xml:space="preserve">Keberhasilan koperasi Syariah adalah dengan terus menegakkan kegiatannya sesuai dengan kaidah ekonomi Syariah. Ada beberapa karakteristik ekonomi syariah sebagaimana disebutkan dalam </w:t>
      </w:r>
      <w:r w:rsidRPr="0080329D">
        <w:rPr>
          <w:i/>
          <w:iCs/>
          <w:sz w:val="24"/>
          <w:szCs w:val="24"/>
        </w:rPr>
        <w:t>al mawsu'ah wa al analiyah al islamiyah</w:t>
      </w:r>
      <w:r w:rsidRPr="0080329D">
        <w:rPr>
          <w:sz w:val="24"/>
          <w:szCs w:val="24"/>
        </w:rPr>
        <w:t xml:space="preserve"> yang dapat diringkas sebagai berikut: a. Harta kepunyaan Allah SWT dan manusia merupakan khilafah atas harta b. Ekonomi terikat dengan akidah, syariah dan moral. c. Keseimbangan antara kerohanian dan kebendaan. d. Ekonomi syariah menciptakan keseimbangan antara kepentingan individu dengan kepentingan umum. e. Kebebasan individu dijamin dalam Islam. f. Negara diberikan wewenang turut campur dalam perekonomian. g. Bimbingan konsumsi. h. Petunjuk investasi. i. Zakat. j. Larangan riba. (Yafie, 2003 dalam nasution (2010))</w:t>
      </w:r>
    </w:p>
    <w:p w14:paraId="127ECB38" w14:textId="77777777" w:rsidR="000A03B2" w:rsidRPr="0080329D" w:rsidRDefault="000A03B2" w:rsidP="007B6AD4">
      <w:pPr>
        <w:pStyle w:val="bulletlist"/>
        <w:numPr>
          <w:ilvl w:val="0"/>
          <w:numId w:val="0"/>
        </w:numPr>
        <w:spacing w:after="0" w:line="276" w:lineRule="auto"/>
        <w:ind w:left="284" w:firstLine="709"/>
        <w:rPr>
          <w:sz w:val="24"/>
          <w:szCs w:val="24"/>
        </w:rPr>
      </w:pPr>
      <w:r w:rsidRPr="0080329D">
        <w:rPr>
          <w:sz w:val="24"/>
          <w:szCs w:val="24"/>
        </w:rPr>
        <w:t>Penelitian ini didukung oleh penelitian yang dilakukan oleh Kristanto (2013), yang meneliti tentang efektivitas dana bergulir bagi UKM bagi pemberdayaan ekonomi, studi pada UKM binaan Dinas Koperasi Kota Surabaya, dengan menggunakan pendekatan penelitian kuantitatif, jenis penelitian deskriptif, menunjukkan bahwa di wilayah Surabaya, bahwa efektivitas pelaksanaan ekonomi bergulir bagi pemberdayaan ekonomi berjalan efektif dan merekoomendasikan kepada pemerintah agar mengoptimalkan lembaga penyalur dana bergulir serta mensosialisasikan bahwa dana itu bukanlah hadiah dari pemerintah. Penelitian ini menemukan bahwa dana bergulir di masyarakat ternyata bisa berjalan efektif. Penelitian ini meyakinkan kepada penulis bahwa untuk menindaklanjuti lebih mendalam pelaksanaan jasa keuangan mikro syariah secara digital.</w:t>
      </w:r>
    </w:p>
    <w:p w14:paraId="2546D0D4" w14:textId="65F65C17" w:rsidR="000A03B2" w:rsidRPr="0080329D" w:rsidRDefault="000A03B2" w:rsidP="007B6AD4">
      <w:pPr>
        <w:pStyle w:val="bulletlist"/>
        <w:numPr>
          <w:ilvl w:val="0"/>
          <w:numId w:val="0"/>
        </w:numPr>
        <w:spacing w:after="0" w:line="276" w:lineRule="auto"/>
        <w:ind w:left="284" w:firstLine="709"/>
        <w:rPr>
          <w:sz w:val="24"/>
          <w:szCs w:val="24"/>
        </w:rPr>
      </w:pPr>
      <w:r w:rsidRPr="0080329D">
        <w:rPr>
          <w:sz w:val="24"/>
          <w:szCs w:val="24"/>
        </w:rPr>
        <w:t xml:space="preserve">Dari penjelasan diatas bahwa koperasi syariah memiliki konsekuansi untuk mengikuti perkembangan zaman di era society 5.0, maka pada kesempatann kali ini, akan dilakukan penelitian untuk melihat praktek digital koperasi apakah masih sesuai dengan nilai ekonomi syariah. </w:t>
      </w:r>
      <w:r w:rsidRPr="0080329D">
        <w:rPr>
          <w:rFonts w:asciiTheme="majorBidi" w:hAnsiTheme="majorBidi" w:cstheme="majorBidi"/>
          <w:sz w:val="24"/>
          <w:szCs w:val="24"/>
        </w:rPr>
        <w:t>Penelitian ini berhubungan dengan renstra penelitian kampus pada bidang kajian dan ekonomi meliputi kajian-kajian yang mengarah pada fenomena ekonomi syariah dan agama khususnya lembaga keuangan syariah yang terjadi di tengah masyarakat melalui tinjauan berbagai perspektif. Metode pembelajaran ekonomi syariah akan dikaji secara komprehensif sehingga dapat memberikan kontribusi dalam pembentukan mahasiswa berkarakter dan masyarakat yang paham akan ekonomi berbasis syariah.</w:t>
      </w:r>
    </w:p>
    <w:p w14:paraId="077B0A67" w14:textId="77777777" w:rsidR="00133016" w:rsidRPr="0080329D" w:rsidRDefault="00133016" w:rsidP="007B6AD4">
      <w:pPr>
        <w:pBdr>
          <w:top w:val="nil"/>
          <w:left w:val="nil"/>
          <w:bottom w:val="nil"/>
          <w:right w:val="nil"/>
          <w:between w:val="nil"/>
        </w:pBdr>
        <w:tabs>
          <w:tab w:val="left" w:pos="288"/>
        </w:tabs>
        <w:spacing w:after="0" w:line="276" w:lineRule="auto"/>
        <w:ind w:left="576" w:firstLine="709"/>
        <w:jc w:val="both"/>
        <w:rPr>
          <w:rFonts w:ascii="Times New Roman" w:eastAsia="Times New Roman" w:hAnsi="Times New Roman"/>
          <w:color w:val="000000"/>
          <w:sz w:val="24"/>
          <w:szCs w:val="24"/>
        </w:rPr>
      </w:pPr>
    </w:p>
    <w:p w14:paraId="164AC74B" w14:textId="662AA078" w:rsidR="00133016" w:rsidRDefault="002E0F28" w:rsidP="007B6AD4">
      <w:pPr>
        <w:numPr>
          <w:ilvl w:val="0"/>
          <w:numId w:val="1"/>
        </w:numPr>
        <w:pBdr>
          <w:top w:val="nil"/>
          <w:left w:val="nil"/>
          <w:bottom w:val="nil"/>
          <w:right w:val="nil"/>
          <w:between w:val="nil"/>
        </w:pBdr>
        <w:tabs>
          <w:tab w:val="left" w:pos="288"/>
        </w:tabs>
        <w:spacing w:after="0" w:line="276" w:lineRule="auto"/>
        <w:ind w:left="284"/>
        <w:jc w:val="both"/>
        <w:rPr>
          <w:rFonts w:ascii="Times New Roman" w:eastAsia="Times New Roman" w:hAnsi="Times New Roman"/>
          <w:b/>
          <w:color w:val="000000"/>
          <w:sz w:val="24"/>
          <w:szCs w:val="24"/>
        </w:rPr>
      </w:pPr>
      <w:r w:rsidRPr="0080329D">
        <w:rPr>
          <w:rFonts w:ascii="Times New Roman" w:eastAsia="Times New Roman" w:hAnsi="Times New Roman"/>
          <w:b/>
          <w:color w:val="000000"/>
          <w:sz w:val="24"/>
          <w:szCs w:val="24"/>
        </w:rPr>
        <w:t>Tinjauan Pustaka</w:t>
      </w:r>
    </w:p>
    <w:p w14:paraId="19C586A5" w14:textId="69D58D27" w:rsidR="00A0377A" w:rsidRPr="00A0377A" w:rsidRDefault="00A0377A" w:rsidP="007B6AD4">
      <w:pPr>
        <w:pStyle w:val="bulletlist"/>
        <w:numPr>
          <w:ilvl w:val="0"/>
          <w:numId w:val="23"/>
        </w:numPr>
        <w:spacing w:line="276" w:lineRule="auto"/>
        <w:ind w:left="709" w:hanging="425"/>
        <w:rPr>
          <w:b/>
          <w:bCs/>
        </w:rPr>
      </w:pPr>
      <w:r w:rsidRPr="00A0377A">
        <w:rPr>
          <w:b/>
          <w:bCs/>
        </w:rPr>
        <w:t>Definisi Koperasi Syariah</w:t>
      </w:r>
    </w:p>
    <w:p w14:paraId="49CB1DE4" w14:textId="67D88D76" w:rsidR="00A0377A" w:rsidRDefault="00A0377A" w:rsidP="007B6AD4">
      <w:pPr>
        <w:pStyle w:val="ListParagraph"/>
        <w:spacing w:line="276" w:lineRule="auto"/>
        <w:ind w:left="284" w:firstLine="709"/>
        <w:jc w:val="both"/>
        <w:rPr>
          <w:rFonts w:asciiTheme="majorBidi" w:hAnsiTheme="majorBidi" w:cstheme="majorBidi"/>
          <w:szCs w:val="24"/>
        </w:rPr>
      </w:pPr>
      <w:r w:rsidRPr="003667C3">
        <w:rPr>
          <w:rFonts w:asciiTheme="majorBidi" w:hAnsiTheme="majorBidi" w:cstheme="majorBidi"/>
          <w:szCs w:val="24"/>
        </w:rPr>
        <w:t xml:space="preserve">Koperasi menurut bahasa inggris disebut </w:t>
      </w:r>
      <w:r w:rsidRPr="003667C3">
        <w:rPr>
          <w:rFonts w:asciiTheme="majorBidi" w:hAnsiTheme="majorBidi" w:cstheme="majorBidi"/>
          <w:i/>
          <w:iCs/>
          <w:szCs w:val="24"/>
        </w:rPr>
        <w:t>“cooperation”,</w:t>
      </w:r>
      <w:r w:rsidRPr="003667C3">
        <w:rPr>
          <w:rFonts w:asciiTheme="majorBidi" w:hAnsiTheme="majorBidi" w:cstheme="majorBidi"/>
          <w:szCs w:val="24"/>
        </w:rPr>
        <w:t xml:space="preserve"> yang bermakna kerjasama</w:t>
      </w:r>
      <w:r>
        <w:rPr>
          <w:rFonts w:asciiTheme="majorBidi" w:hAnsiTheme="majorBidi" w:cstheme="majorBidi"/>
          <w:szCs w:val="24"/>
        </w:rPr>
        <w:t xml:space="preserve"> </w:t>
      </w:r>
      <w:r w:rsidRPr="003667C3">
        <w:rPr>
          <w:rFonts w:asciiTheme="majorBidi" w:hAnsiTheme="majorBidi" w:cstheme="majorBidi"/>
          <w:szCs w:val="24"/>
        </w:rPr>
        <w:t>(Sukmayadi, 2020)</w:t>
      </w:r>
      <w:r>
        <w:rPr>
          <w:rFonts w:asciiTheme="majorBidi" w:hAnsiTheme="majorBidi" w:cstheme="majorBidi"/>
          <w:szCs w:val="24"/>
        </w:rPr>
        <w:t>.</w:t>
      </w:r>
      <w:r w:rsidRPr="003667C3">
        <w:rPr>
          <w:rFonts w:asciiTheme="majorBidi" w:hAnsiTheme="majorBidi" w:cstheme="majorBidi"/>
          <w:szCs w:val="24"/>
        </w:rPr>
        <w:t xml:space="preserve"> </w:t>
      </w:r>
      <w:r>
        <w:rPr>
          <w:rFonts w:asciiTheme="majorBidi" w:hAnsiTheme="majorBidi" w:cstheme="majorBidi"/>
          <w:szCs w:val="24"/>
        </w:rPr>
        <w:t>K</w:t>
      </w:r>
      <w:r w:rsidRPr="003667C3">
        <w:rPr>
          <w:rFonts w:asciiTheme="majorBidi" w:hAnsiTheme="majorBidi" w:cstheme="majorBidi"/>
          <w:szCs w:val="24"/>
        </w:rPr>
        <w:t xml:space="preserve">erjasama </w:t>
      </w:r>
      <w:r>
        <w:rPr>
          <w:rFonts w:asciiTheme="majorBidi" w:hAnsiTheme="majorBidi" w:cstheme="majorBidi"/>
          <w:szCs w:val="24"/>
        </w:rPr>
        <w:t>dalam koperasi</w:t>
      </w:r>
      <w:r w:rsidRPr="003667C3">
        <w:rPr>
          <w:rFonts w:asciiTheme="majorBidi" w:hAnsiTheme="majorBidi" w:cstheme="majorBidi"/>
          <w:szCs w:val="24"/>
        </w:rPr>
        <w:t xml:space="preserve"> sengaja dilakukan karna adanya suatu kepentingan dan tujuan bagi para pelaku kerjasama.</w:t>
      </w:r>
      <w:r>
        <w:rPr>
          <w:rFonts w:asciiTheme="majorBidi" w:hAnsiTheme="majorBidi" w:cstheme="majorBidi"/>
          <w:szCs w:val="24"/>
        </w:rPr>
        <w:t xml:space="preserve"> Maka koperasi menurut istilah merupakan suatu kerjasama yang terkoordinir dalam kegiatan ekonomi yang memiliki </w:t>
      </w:r>
      <w:r>
        <w:rPr>
          <w:rFonts w:asciiTheme="majorBidi" w:hAnsiTheme="majorBidi" w:cstheme="majorBidi"/>
          <w:szCs w:val="24"/>
        </w:rPr>
        <w:lastRenderedPageBreak/>
        <w:t>tujuan mencapai kesejahteraan bagi anggota yang terikat dalam satu organisasi koperasi. (Syafira Amalia, 2020).</w:t>
      </w:r>
    </w:p>
    <w:p w14:paraId="1BCDF490" w14:textId="77777777" w:rsidR="00A0377A" w:rsidRPr="00AF7322" w:rsidRDefault="00A0377A" w:rsidP="007B6AD4">
      <w:pPr>
        <w:pStyle w:val="bulletlist"/>
        <w:numPr>
          <w:ilvl w:val="0"/>
          <w:numId w:val="23"/>
        </w:numPr>
        <w:spacing w:line="276" w:lineRule="auto"/>
        <w:ind w:left="709" w:hanging="425"/>
        <w:rPr>
          <w:rFonts w:asciiTheme="majorBidi" w:hAnsiTheme="majorBidi" w:cstheme="majorBidi"/>
          <w:b/>
          <w:bCs/>
          <w:sz w:val="24"/>
          <w:szCs w:val="24"/>
        </w:rPr>
      </w:pPr>
      <w:r w:rsidRPr="00AF7322">
        <w:rPr>
          <w:rFonts w:asciiTheme="majorBidi" w:hAnsiTheme="majorBidi" w:cstheme="majorBidi"/>
          <w:b/>
          <w:bCs/>
          <w:sz w:val="24"/>
          <w:szCs w:val="24"/>
        </w:rPr>
        <w:t xml:space="preserve">Era </w:t>
      </w:r>
      <w:r w:rsidRPr="00A0377A">
        <w:rPr>
          <w:b/>
          <w:bCs/>
        </w:rPr>
        <w:t>Society</w:t>
      </w:r>
      <w:r w:rsidRPr="00AF7322">
        <w:rPr>
          <w:rFonts w:asciiTheme="majorBidi" w:hAnsiTheme="majorBidi" w:cstheme="majorBidi"/>
          <w:b/>
          <w:bCs/>
          <w:sz w:val="24"/>
          <w:szCs w:val="24"/>
        </w:rPr>
        <w:t xml:space="preserve"> 5.0 </w:t>
      </w:r>
    </w:p>
    <w:p w14:paraId="472BFF45" w14:textId="77777777" w:rsidR="00A0377A" w:rsidRDefault="00A0377A" w:rsidP="007B6AD4">
      <w:pPr>
        <w:pStyle w:val="ListParagraph"/>
        <w:spacing w:line="276" w:lineRule="auto"/>
        <w:ind w:left="284" w:firstLine="709"/>
        <w:jc w:val="both"/>
        <w:rPr>
          <w:rFonts w:asciiTheme="majorBidi" w:hAnsiTheme="majorBidi" w:cstheme="majorBidi"/>
          <w:szCs w:val="24"/>
        </w:rPr>
      </w:pPr>
      <w:r w:rsidRPr="00AF7322">
        <w:rPr>
          <w:rFonts w:asciiTheme="majorBidi" w:hAnsiTheme="majorBidi" w:cstheme="majorBidi"/>
          <w:szCs w:val="24"/>
        </w:rPr>
        <w:t>Society 5.0 merupakan sebuah konsep masyarakat yang berpusat pada manusia dan berbasis teknologi. Pada zaman ini, masyarakat diharapkan mampu menyelesaikan berbagai tantangan dan permasalahan sosial dengan memanfaatkan berbagai inovasi yang lahir di era revolusi industri 4.0 untuk meningkatkan kualitas hidup manusia. Konsep Society 5.0 muncul pada tahun 2015 di Jepang dalam inisiatif politik nasional strategis. Society 5.0 berupaya menempatkan manusia sebagai pusat inovasi. Ini juga memanfaatkan dampak teknologi dan hasil Industri 4.0, dengan pendalaman integrasi teknologi dalam peningkatan kualitas hidup, tanggung jawab sosial dan keberlanjutan (Serpanos, 2018).</w:t>
      </w:r>
      <w:r>
        <w:rPr>
          <w:rFonts w:asciiTheme="majorBidi" w:hAnsiTheme="majorBidi" w:cstheme="majorBidi"/>
          <w:szCs w:val="24"/>
        </w:rPr>
        <w:t xml:space="preserve"> </w:t>
      </w:r>
    </w:p>
    <w:p w14:paraId="79B7D0B0" w14:textId="179B8299" w:rsidR="00A0377A" w:rsidRPr="00A0377A" w:rsidRDefault="00A0377A" w:rsidP="007B6AD4">
      <w:pPr>
        <w:pStyle w:val="ListParagraph"/>
        <w:spacing w:line="276" w:lineRule="auto"/>
        <w:ind w:left="284" w:firstLine="709"/>
        <w:jc w:val="both"/>
        <w:rPr>
          <w:rFonts w:asciiTheme="majorBidi" w:hAnsiTheme="majorBidi" w:cstheme="majorBidi"/>
          <w:szCs w:val="24"/>
        </w:rPr>
      </w:pPr>
      <w:r>
        <w:rPr>
          <w:rFonts w:asciiTheme="majorBidi" w:hAnsiTheme="majorBidi" w:cstheme="majorBidi"/>
          <w:szCs w:val="24"/>
        </w:rPr>
        <w:t xml:space="preserve">Dalam era society 5.0 suatu hal yang dihadapi masyarakat adalah penggunaan tegnologi yang akan memberikan akses dunia maya yang akan seperti ruangan fisik yang nyata. Pada era society 5.0 memungkinkan penggunaan ilmu pengetahuan yang bermotif modern (Al, Robot. IoT) yang bermakna konsep tegnologi big data yang dikumpulkan oleh Internet of Things (IoT) diubah oleh Artifical Inteligence (AI) menjadi suatu hal membantu kehidupan manusia. Sehingga akan memudahkan manusia dalam menjalani hidup dan kehidupan akan terasa nyaman (Hidayat, 2020). Hal ini berbeda dengan era industri 4.0 yang fokus utamanya pada progres bisnis dan industri. Maka pada era society 5.0 akan berpengaruh pada berbagai aspek kehidupan mulai dari pendidikan, kesehatan, transportasi, tata kota, industri, keuangan, dan sebagainya. Nilai-nilai baru akan tercipta untuk menghapuskan gejolak kesenjangan sosial, usia, jenis kelamin, dan bahasa, sehingga akan menciptakan produk juga layanan yang telah disusun khusus untuk segala kebutuhan individu maupun kebutuhan orang banyak (Hidayat, 2020). </w:t>
      </w:r>
    </w:p>
    <w:p w14:paraId="1816596C" w14:textId="506554B8" w:rsidR="00A0377A" w:rsidRPr="00A0377A" w:rsidRDefault="00A0377A" w:rsidP="007B6AD4">
      <w:pPr>
        <w:pStyle w:val="bulletlist"/>
        <w:numPr>
          <w:ilvl w:val="0"/>
          <w:numId w:val="23"/>
        </w:numPr>
        <w:spacing w:line="276" w:lineRule="auto"/>
        <w:ind w:left="709" w:hanging="425"/>
        <w:rPr>
          <w:rFonts w:asciiTheme="majorBidi" w:hAnsiTheme="majorBidi" w:cstheme="majorBidi"/>
          <w:b/>
          <w:bCs/>
          <w:szCs w:val="24"/>
        </w:rPr>
      </w:pPr>
      <w:r w:rsidRPr="00A0377A">
        <w:rPr>
          <w:rFonts w:asciiTheme="majorBidi" w:hAnsiTheme="majorBidi" w:cstheme="majorBidi"/>
          <w:b/>
          <w:bCs/>
          <w:szCs w:val="24"/>
        </w:rPr>
        <w:t xml:space="preserve">Ekonomi </w:t>
      </w:r>
      <w:r w:rsidRPr="00A0377A">
        <w:rPr>
          <w:b/>
          <w:bCs/>
        </w:rPr>
        <w:t>Syariah</w:t>
      </w:r>
    </w:p>
    <w:p w14:paraId="16BB755B" w14:textId="77777777" w:rsidR="00A0377A" w:rsidRPr="001F447C" w:rsidRDefault="00A0377A" w:rsidP="007B6AD4">
      <w:pPr>
        <w:pStyle w:val="ListParagraph"/>
        <w:spacing w:line="276" w:lineRule="auto"/>
        <w:ind w:left="284" w:firstLine="709"/>
        <w:jc w:val="both"/>
        <w:rPr>
          <w:rFonts w:asciiTheme="majorBidi" w:hAnsiTheme="majorBidi" w:cstheme="majorBidi"/>
          <w:b/>
          <w:bCs/>
          <w:szCs w:val="24"/>
        </w:rPr>
      </w:pPr>
      <w:r>
        <w:rPr>
          <w:rFonts w:asciiTheme="majorBidi" w:hAnsiTheme="majorBidi" w:cstheme="majorBidi"/>
          <w:szCs w:val="24"/>
        </w:rPr>
        <w:t>Menurut Akram Khan Ekonomi Syariah adalah Ilmu yang bertujuan mengkaji tentan kebahagiaan hidup manusia yang dicapai dengan mengorganisasikan sumber daya alam atas dasar gotong royong dan partisipan. (Mannan, 2014)</w:t>
      </w:r>
    </w:p>
    <w:p w14:paraId="3091EB3E" w14:textId="2FB7B9DC" w:rsidR="00A0377A" w:rsidRDefault="00A0377A" w:rsidP="007B6AD4">
      <w:pPr>
        <w:pStyle w:val="ListParagraph"/>
        <w:spacing w:line="276" w:lineRule="auto"/>
        <w:ind w:left="284" w:firstLine="709"/>
        <w:jc w:val="both"/>
        <w:rPr>
          <w:rFonts w:asciiTheme="majorBidi" w:hAnsiTheme="majorBidi" w:cstheme="majorBidi"/>
          <w:szCs w:val="24"/>
        </w:rPr>
      </w:pPr>
      <w:r>
        <w:rPr>
          <w:rFonts w:asciiTheme="majorBidi" w:hAnsiTheme="majorBidi" w:cstheme="majorBidi"/>
          <w:szCs w:val="24"/>
        </w:rPr>
        <w:t>Menurut Mardani Ekonomi Syariah yaitu suatu usaha yang dilakukan oleh orang atau kelompok maupun badan usaha yang berbadan hukum maupun tidak berbadan hukum dengan maksud memenuhi hajat kebutuhan yang sifatnya komersil dan tidak komersip dengan dasar prinsip syariah. (Anshori, 2016)</w:t>
      </w:r>
    </w:p>
    <w:p w14:paraId="0C5AFDC1" w14:textId="77777777" w:rsidR="00A0377A" w:rsidRPr="0080329D" w:rsidRDefault="00A0377A" w:rsidP="007B6AD4">
      <w:pPr>
        <w:pBdr>
          <w:top w:val="nil"/>
          <w:left w:val="nil"/>
          <w:bottom w:val="nil"/>
          <w:right w:val="nil"/>
          <w:between w:val="nil"/>
        </w:pBdr>
        <w:tabs>
          <w:tab w:val="left" w:pos="288"/>
        </w:tabs>
        <w:spacing w:after="0" w:line="276" w:lineRule="auto"/>
        <w:jc w:val="both"/>
        <w:rPr>
          <w:rFonts w:ascii="Times New Roman" w:eastAsia="Times New Roman" w:hAnsi="Times New Roman"/>
          <w:b/>
          <w:color w:val="000000"/>
          <w:sz w:val="24"/>
          <w:szCs w:val="24"/>
        </w:rPr>
      </w:pPr>
    </w:p>
    <w:p w14:paraId="1DBF0290" w14:textId="54E0780D" w:rsidR="00133016" w:rsidRPr="0080329D" w:rsidRDefault="002E0F28" w:rsidP="007B6AD4">
      <w:pPr>
        <w:numPr>
          <w:ilvl w:val="0"/>
          <w:numId w:val="1"/>
        </w:numPr>
        <w:pBdr>
          <w:top w:val="nil"/>
          <w:left w:val="nil"/>
          <w:bottom w:val="nil"/>
          <w:right w:val="nil"/>
          <w:between w:val="nil"/>
        </w:pBdr>
        <w:tabs>
          <w:tab w:val="left" w:pos="288"/>
        </w:tabs>
        <w:spacing w:after="0" w:line="276" w:lineRule="auto"/>
        <w:ind w:left="284"/>
        <w:jc w:val="both"/>
        <w:rPr>
          <w:rFonts w:ascii="Times New Roman" w:eastAsia="Times New Roman" w:hAnsi="Times New Roman"/>
          <w:b/>
          <w:color w:val="000000"/>
          <w:sz w:val="24"/>
          <w:szCs w:val="24"/>
        </w:rPr>
      </w:pPr>
      <w:r w:rsidRPr="0080329D">
        <w:rPr>
          <w:rFonts w:ascii="Times New Roman" w:eastAsia="Times New Roman" w:hAnsi="Times New Roman"/>
          <w:b/>
          <w:color w:val="000000"/>
          <w:sz w:val="24"/>
          <w:szCs w:val="24"/>
        </w:rPr>
        <w:t>Metode Penelitian</w:t>
      </w:r>
    </w:p>
    <w:p w14:paraId="33E0B820" w14:textId="2BF7BA4E" w:rsidR="000A03B2" w:rsidRPr="0080329D" w:rsidRDefault="000A03B2" w:rsidP="007B6AD4">
      <w:pPr>
        <w:pStyle w:val="ListParagraph"/>
        <w:spacing w:line="276" w:lineRule="auto"/>
        <w:ind w:left="284" w:firstLine="567"/>
        <w:jc w:val="both"/>
        <w:rPr>
          <w:szCs w:val="24"/>
        </w:rPr>
      </w:pPr>
      <w:bookmarkStart w:id="0" w:name="_Hlk131251755"/>
      <w:r w:rsidRPr="0080329D">
        <w:rPr>
          <w:szCs w:val="24"/>
        </w:rPr>
        <w:t>Penelitian ini menggunakan metode penelitian kualitatif</w:t>
      </w:r>
      <w:bookmarkEnd w:id="0"/>
      <w:r w:rsidRPr="0080329D">
        <w:rPr>
          <w:szCs w:val="24"/>
        </w:rPr>
        <w:t xml:space="preserve">, dengan teknik pengumpulan data observasi lapangan, wawancara mendalam, dan FGD. Sugiono mengatakan bahwa metode penelitian kualitatif merupakan metode penelitian yang digunakan untuk meneliti pada kondisi obyek yang alamiah. Dimana peneliti merupakan intrumen kunci, </w:t>
      </w:r>
      <w:bookmarkStart w:id="1" w:name="_Hlk131251901"/>
      <w:r w:rsidRPr="0080329D">
        <w:rPr>
          <w:szCs w:val="24"/>
        </w:rPr>
        <w:t>teknik pengumpulan data dilakukan secara trianggulasi (gabungan), analisis data bersifat induktif dan hasil penelitian bersifat penekanan pada makna. (Sugiyono, 2017</w:t>
      </w:r>
      <w:bookmarkEnd w:id="1"/>
      <w:r w:rsidRPr="0080329D">
        <w:rPr>
          <w:szCs w:val="24"/>
        </w:rPr>
        <w:t>: 9).</w:t>
      </w:r>
    </w:p>
    <w:p w14:paraId="43D21C76" w14:textId="44BC9172" w:rsidR="00133016" w:rsidRPr="0080329D" w:rsidRDefault="000A03B2" w:rsidP="007B6AD4">
      <w:pPr>
        <w:pStyle w:val="ListParagraph"/>
        <w:spacing w:line="276" w:lineRule="auto"/>
        <w:ind w:left="284" w:firstLine="567"/>
        <w:jc w:val="both"/>
        <w:rPr>
          <w:szCs w:val="24"/>
        </w:rPr>
      </w:pPr>
      <w:r w:rsidRPr="0080329D">
        <w:rPr>
          <w:szCs w:val="24"/>
        </w:rPr>
        <w:t xml:space="preserve">Sedangkan </w:t>
      </w:r>
      <w:bookmarkStart w:id="2" w:name="_Hlk131251833"/>
      <w:r w:rsidRPr="0080329D">
        <w:rPr>
          <w:szCs w:val="24"/>
        </w:rPr>
        <w:t xml:space="preserve">Moleong menjelaskan bahwa penelitian kualitatif adalah penelitian yang bermaksud untuk memahami fenomena tentang apa yang dialami oleh subyek penelitian misalnya perilaku, persepsi, motivasi dan tindakan. (Moleong, 2017: 6) </w:t>
      </w:r>
      <w:bookmarkEnd w:id="2"/>
      <w:r w:rsidRPr="0080329D">
        <w:rPr>
          <w:rFonts w:asciiTheme="majorBidi" w:hAnsiTheme="majorBidi" w:cstheme="majorBidi"/>
          <w:szCs w:val="24"/>
        </w:rPr>
        <w:t xml:space="preserve">Pelaksanaan </w:t>
      </w:r>
      <w:r w:rsidRPr="0080329D">
        <w:rPr>
          <w:rFonts w:asciiTheme="majorBidi" w:hAnsiTheme="majorBidi" w:cstheme="majorBidi"/>
          <w:szCs w:val="24"/>
        </w:rPr>
        <w:lastRenderedPageBreak/>
        <w:t xml:space="preserve">penelitian dilakukan kepada 2 BMT yang terbesar di Tulungagung yakni BMT Pahlawan Tulungagung dan BMT Sahara Tulungagung. Pada kesempatan ini, secara ringkas tim peneliti melakukan observasi lanjutan, penggalian data baik secara primer maupun sekunder. </w:t>
      </w:r>
      <w:r w:rsidRPr="0080329D">
        <w:rPr>
          <w:szCs w:val="24"/>
        </w:rPr>
        <w:t>Pemilihan beberapa lokasi ini bertujuan untuk mendapatkan karakteristik kondisi koperasinya syariah yang bagus dan sudah menerapkan digital untuk memperbanyak temuan dan variasi data hasil penelitian</w:t>
      </w:r>
      <w:r w:rsidR="003749CB" w:rsidRPr="0080329D">
        <w:rPr>
          <w:szCs w:val="24"/>
        </w:rPr>
        <w:t>.</w:t>
      </w:r>
    </w:p>
    <w:p w14:paraId="6E9AC603" w14:textId="77777777" w:rsidR="00133016" w:rsidRPr="0080329D" w:rsidRDefault="00133016" w:rsidP="007B6AD4">
      <w:pPr>
        <w:pBdr>
          <w:top w:val="nil"/>
          <w:left w:val="nil"/>
          <w:bottom w:val="nil"/>
          <w:right w:val="nil"/>
          <w:between w:val="nil"/>
        </w:pBdr>
        <w:tabs>
          <w:tab w:val="left" w:pos="288"/>
        </w:tabs>
        <w:spacing w:after="0" w:line="276" w:lineRule="auto"/>
        <w:ind w:left="576" w:hanging="288"/>
        <w:jc w:val="both"/>
        <w:rPr>
          <w:rFonts w:ascii="Times New Roman" w:eastAsia="Times New Roman" w:hAnsi="Times New Roman"/>
          <w:color w:val="000000"/>
          <w:sz w:val="24"/>
          <w:szCs w:val="24"/>
        </w:rPr>
      </w:pPr>
    </w:p>
    <w:p w14:paraId="42AB578D" w14:textId="67E201A7" w:rsidR="00133016" w:rsidRPr="0080329D" w:rsidRDefault="002E0F28" w:rsidP="007B6AD4">
      <w:pPr>
        <w:numPr>
          <w:ilvl w:val="0"/>
          <w:numId w:val="1"/>
        </w:numPr>
        <w:pBdr>
          <w:top w:val="nil"/>
          <w:left w:val="nil"/>
          <w:bottom w:val="nil"/>
          <w:right w:val="nil"/>
          <w:between w:val="nil"/>
        </w:pBdr>
        <w:tabs>
          <w:tab w:val="left" w:pos="288"/>
        </w:tabs>
        <w:spacing w:after="0" w:line="276" w:lineRule="auto"/>
        <w:ind w:left="284" w:hanging="284"/>
        <w:jc w:val="both"/>
        <w:rPr>
          <w:rFonts w:ascii="Times New Roman" w:eastAsia="Times New Roman" w:hAnsi="Times New Roman"/>
          <w:b/>
          <w:color w:val="000000"/>
          <w:sz w:val="24"/>
          <w:szCs w:val="24"/>
        </w:rPr>
      </w:pPr>
      <w:r w:rsidRPr="0080329D">
        <w:rPr>
          <w:rFonts w:ascii="Times New Roman" w:eastAsia="Times New Roman" w:hAnsi="Times New Roman"/>
          <w:b/>
          <w:color w:val="000000"/>
          <w:sz w:val="24"/>
          <w:szCs w:val="24"/>
        </w:rPr>
        <w:t>Hasil dan Pembahasan</w:t>
      </w:r>
    </w:p>
    <w:p w14:paraId="6DA71018" w14:textId="77777777" w:rsidR="008B146D" w:rsidRPr="0080329D" w:rsidRDefault="008B146D" w:rsidP="007B6AD4">
      <w:pPr>
        <w:pStyle w:val="ListParagraph"/>
        <w:spacing w:line="276" w:lineRule="auto"/>
        <w:ind w:left="284" w:firstLine="567"/>
        <w:jc w:val="both"/>
        <w:rPr>
          <w:rFonts w:asciiTheme="majorBidi" w:hAnsiTheme="majorBidi" w:cstheme="majorBidi"/>
          <w:b/>
          <w:bCs/>
          <w:szCs w:val="24"/>
        </w:rPr>
      </w:pPr>
      <w:r w:rsidRPr="0080329D">
        <w:rPr>
          <w:rFonts w:asciiTheme="majorBidi" w:hAnsiTheme="majorBidi" w:cstheme="majorBidi"/>
          <w:szCs w:val="24"/>
          <w:shd w:val="clear" w:color="auto" w:fill="FFFFFF"/>
        </w:rPr>
        <w:t xml:space="preserve">Manajemen merupakan salah satu bagian penting dari organisasi koperasi. Berhasil tidaknya suatu koperasi sangat tergantung pada mutu dan kerja dalam bidang manajemennya. Apabila orang-orang dalam manajemen ini memiliki kejujuran, kecakapan dan giat dalam bekerja maka </w:t>
      </w:r>
      <w:r w:rsidRPr="0080329D">
        <w:rPr>
          <w:szCs w:val="24"/>
        </w:rPr>
        <w:t>besarlah</w:t>
      </w:r>
      <w:r w:rsidRPr="0080329D">
        <w:rPr>
          <w:rFonts w:asciiTheme="majorBidi" w:hAnsiTheme="majorBidi" w:cstheme="majorBidi"/>
          <w:szCs w:val="24"/>
          <w:shd w:val="clear" w:color="auto" w:fill="FFFFFF"/>
        </w:rPr>
        <w:t xml:space="preserve"> kemungkinannya koperasi akan maju pesat atau setidak-tidaknya tendensi untuk terjadinya kebangkrutan dapat ditanggulangi. Tetapi sebaliknya, apabila orang-orang ini tidak cakap, curang atau tidak berwibawa tentulah koperasi pun akan mundur atau tidak semaju seperti diharapkan.</w:t>
      </w:r>
    </w:p>
    <w:p w14:paraId="3D2166E6" w14:textId="77777777" w:rsidR="008B146D" w:rsidRPr="0080329D" w:rsidRDefault="008B146D" w:rsidP="007B6AD4">
      <w:pPr>
        <w:pStyle w:val="ListParagraph"/>
        <w:spacing w:line="276" w:lineRule="auto"/>
        <w:ind w:left="284" w:firstLine="567"/>
        <w:jc w:val="both"/>
        <w:rPr>
          <w:rFonts w:asciiTheme="majorBidi" w:hAnsiTheme="majorBidi" w:cstheme="majorBidi"/>
          <w:szCs w:val="24"/>
        </w:rPr>
      </w:pPr>
      <w:r w:rsidRPr="0080329D">
        <w:rPr>
          <w:rFonts w:asciiTheme="majorBidi" w:hAnsiTheme="majorBidi" w:cstheme="majorBidi"/>
          <w:szCs w:val="24"/>
        </w:rPr>
        <w:t xml:space="preserve">Untuk mengetahui manajemen pelaksanaan dari sebuah koperasi maka perlu dilakukan analisis terkait operasional koperasi syariah. Adapun pernyataan Slamet Sunarto selaku Kepala Dinas Koperasi dan </w:t>
      </w:r>
      <w:r w:rsidRPr="0080329D">
        <w:rPr>
          <w:szCs w:val="24"/>
        </w:rPr>
        <w:t>Usaha</w:t>
      </w:r>
      <w:r w:rsidRPr="0080329D">
        <w:rPr>
          <w:rFonts w:asciiTheme="majorBidi" w:hAnsiTheme="majorBidi" w:cstheme="majorBidi"/>
          <w:szCs w:val="24"/>
        </w:rPr>
        <w:t xml:space="preserve"> Mikro Tulungagung dalam pelatihan Manajemen Pengelolaan Koperasi di Rumah Subani Siraib yang beralamatkan di Desa Gandong, Kecamatan Bandung, Kabupaten Tulungagung, bahwasnya ”ingin mengembangkan dan memberdayakan koperasi secara profesional.</w:t>
      </w:r>
    </w:p>
    <w:p w14:paraId="45755AE6" w14:textId="77777777" w:rsidR="008B146D" w:rsidRPr="0080329D" w:rsidRDefault="008B146D" w:rsidP="007B6AD4">
      <w:pPr>
        <w:pStyle w:val="ListParagraph"/>
        <w:spacing w:line="276" w:lineRule="auto"/>
        <w:ind w:left="284" w:firstLine="567"/>
        <w:jc w:val="both"/>
        <w:rPr>
          <w:rFonts w:asciiTheme="majorBidi" w:hAnsiTheme="majorBidi" w:cstheme="majorBidi"/>
          <w:szCs w:val="24"/>
        </w:rPr>
      </w:pPr>
      <w:r w:rsidRPr="0080329D">
        <w:rPr>
          <w:rFonts w:asciiTheme="majorBidi" w:hAnsiTheme="majorBidi" w:cstheme="majorBidi"/>
          <w:szCs w:val="24"/>
        </w:rPr>
        <w:t xml:space="preserve">Maka dalam </w:t>
      </w:r>
      <w:r w:rsidRPr="0080329D">
        <w:rPr>
          <w:szCs w:val="24"/>
        </w:rPr>
        <w:t>manajemen</w:t>
      </w:r>
      <w:r w:rsidRPr="0080329D">
        <w:rPr>
          <w:rFonts w:asciiTheme="majorBidi" w:hAnsiTheme="majorBidi" w:cstheme="majorBidi"/>
          <w:szCs w:val="24"/>
        </w:rPr>
        <w:t xml:space="preserve"> operasional suatu koperasi dapat dikatakan profesional apabila telah memenuhi beberapa hal, beberapa hal sebagai berikut:</w:t>
      </w:r>
    </w:p>
    <w:p w14:paraId="422CFF1F" w14:textId="77777777" w:rsidR="008B146D" w:rsidRPr="0080329D" w:rsidRDefault="008B146D" w:rsidP="007B6AD4">
      <w:pPr>
        <w:pStyle w:val="ListParagraph"/>
        <w:numPr>
          <w:ilvl w:val="0"/>
          <w:numId w:val="18"/>
        </w:numPr>
        <w:spacing w:line="276" w:lineRule="auto"/>
        <w:ind w:left="709" w:hanging="425"/>
        <w:jc w:val="both"/>
        <w:rPr>
          <w:rFonts w:asciiTheme="majorBidi" w:hAnsiTheme="majorBidi" w:cstheme="majorBidi"/>
          <w:szCs w:val="24"/>
        </w:rPr>
      </w:pPr>
      <w:r w:rsidRPr="0080329D">
        <w:rPr>
          <w:rFonts w:asciiTheme="majorBidi" w:hAnsiTheme="majorBidi" w:cstheme="majorBidi"/>
          <w:szCs w:val="24"/>
          <w:shd w:val="clear" w:color="auto" w:fill="FFFFFF"/>
        </w:rPr>
        <w:t>Perencanaan (</w:t>
      </w:r>
      <w:r w:rsidRPr="0080329D">
        <w:rPr>
          <w:rFonts w:asciiTheme="majorBidi" w:hAnsiTheme="majorBidi" w:cstheme="majorBidi"/>
          <w:i/>
          <w:iCs/>
          <w:szCs w:val="24"/>
          <w:shd w:val="clear" w:color="auto" w:fill="FFFFFF"/>
        </w:rPr>
        <w:t>Planning</w:t>
      </w:r>
      <w:r w:rsidRPr="0080329D">
        <w:rPr>
          <w:rFonts w:asciiTheme="majorBidi" w:hAnsiTheme="majorBidi" w:cstheme="majorBidi"/>
          <w:szCs w:val="24"/>
          <w:shd w:val="clear" w:color="auto" w:fill="FFFFFF"/>
        </w:rPr>
        <w:t>) yang matang dan terkonsep dengan baik.</w:t>
      </w:r>
    </w:p>
    <w:p w14:paraId="534432BC" w14:textId="77777777" w:rsidR="008B146D" w:rsidRPr="0080329D" w:rsidRDefault="008B146D" w:rsidP="007B6AD4">
      <w:pPr>
        <w:pStyle w:val="ListParagraph"/>
        <w:numPr>
          <w:ilvl w:val="0"/>
          <w:numId w:val="18"/>
        </w:numPr>
        <w:spacing w:line="276" w:lineRule="auto"/>
        <w:ind w:left="709" w:hanging="425"/>
        <w:jc w:val="both"/>
        <w:rPr>
          <w:rFonts w:asciiTheme="majorBidi" w:hAnsiTheme="majorBidi" w:cstheme="majorBidi"/>
          <w:szCs w:val="24"/>
        </w:rPr>
      </w:pPr>
      <w:r w:rsidRPr="0080329D">
        <w:rPr>
          <w:rFonts w:asciiTheme="majorBidi" w:hAnsiTheme="majorBidi" w:cstheme="majorBidi"/>
          <w:szCs w:val="24"/>
          <w:shd w:val="clear" w:color="auto" w:fill="FFFFFF"/>
        </w:rPr>
        <w:t>Pengorganisasian (</w:t>
      </w:r>
      <w:r w:rsidRPr="0080329D">
        <w:rPr>
          <w:rFonts w:asciiTheme="majorBidi" w:hAnsiTheme="majorBidi" w:cstheme="majorBidi"/>
          <w:i/>
          <w:iCs/>
          <w:szCs w:val="24"/>
          <w:shd w:val="clear" w:color="auto" w:fill="FFFFFF"/>
        </w:rPr>
        <w:t>Organizing</w:t>
      </w:r>
      <w:r w:rsidRPr="0080329D">
        <w:rPr>
          <w:rFonts w:asciiTheme="majorBidi" w:hAnsiTheme="majorBidi" w:cstheme="majorBidi"/>
          <w:szCs w:val="24"/>
          <w:shd w:val="clear" w:color="auto" w:fill="FFFFFF"/>
        </w:rPr>
        <w:t>), dimana suatu koperasi harus terorganisis dengan baik agar terjadi satu kesatuan dalam menjalankan tugas dan perintah yang terarah dan terstruktur</w:t>
      </w:r>
    </w:p>
    <w:p w14:paraId="7A5B3467" w14:textId="77777777" w:rsidR="008B146D" w:rsidRPr="0080329D" w:rsidRDefault="008B146D" w:rsidP="007B6AD4">
      <w:pPr>
        <w:pStyle w:val="ListParagraph"/>
        <w:numPr>
          <w:ilvl w:val="0"/>
          <w:numId w:val="18"/>
        </w:numPr>
        <w:spacing w:line="276" w:lineRule="auto"/>
        <w:ind w:left="709" w:hanging="425"/>
        <w:jc w:val="both"/>
        <w:rPr>
          <w:rFonts w:asciiTheme="majorBidi" w:hAnsiTheme="majorBidi" w:cstheme="majorBidi"/>
          <w:szCs w:val="24"/>
        </w:rPr>
      </w:pPr>
      <w:r w:rsidRPr="0080329D">
        <w:rPr>
          <w:rFonts w:asciiTheme="majorBidi" w:hAnsiTheme="majorBidi" w:cstheme="majorBidi"/>
          <w:szCs w:val="24"/>
          <w:shd w:val="clear" w:color="auto" w:fill="FFFFFF"/>
        </w:rPr>
        <w:t>Pengarahan/Menggerakkan (</w:t>
      </w:r>
      <w:r w:rsidRPr="0080329D">
        <w:rPr>
          <w:rFonts w:asciiTheme="majorBidi" w:hAnsiTheme="majorBidi" w:cstheme="majorBidi"/>
          <w:i/>
          <w:iCs/>
          <w:szCs w:val="24"/>
          <w:shd w:val="clear" w:color="auto" w:fill="FFFFFF"/>
        </w:rPr>
        <w:t>Actuating</w:t>
      </w:r>
      <w:r w:rsidRPr="0080329D">
        <w:rPr>
          <w:rFonts w:asciiTheme="majorBidi" w:hAnsiTheme="majorBidi" w:cstheme="majorBidi"/>
          <w:szCs w:val="24"/>
          <w:shd w:val="clear" w:color="auto" w:fill="FFFFFF"/>
        </w:rPr>
        <w:t xml:space="preserve">), dalam hal pengarahan harus terjadi satu kesatuan perintah maka dalam hal ini fungsi seorang pemimpin menjadi sorotan utama dalam menggerakkan anggotanya. </w:t>
      </w:r>
    </w:p>
    <w:p w14:paraId="17F65905" w14:textId="77777777" w:rsidR="008B146D" w:rsidRPr="0080329D" w:rsidRDefault="008B146D" w:rsidP="007B6AD4">
      <w:pPr>
        <w:pStyle w:val="ListParagraph"/>
        <w:numPr>
          <w:ilvl w:val="0"/>
          <w:numId w:val="18"/>
        </w:numPr>
        <w:spacing w:line="276" w:lineRule="auto"/>
        <w:ind w:left="709" w:hanging="425"/>
        <w:jc w:val="both"/>
        <w:rPr>
          <w:rFonts w:asciiTheme="majorBidi" w:hAnsiTheme="majorBidi" w:cstheme="majorBidi"/>
          <w:szCs w:val="24"/>
        </w:rPr>
      </w:pPr>
      <w:r w:rsidRPr="0080329D">
        <w:rPr>
          <w:rFonts w:asciiTheme="majorBidi" w:hAnsiTheme="majorBidi" w:cstheme="majorBidi"/>
          <w:szCs w:val="24"/>
          <w:shd w:val="clear" w:color="auto" w:fill="FFFFFF"/>
        </w:rPr>
        <w:t>Pengawasan (</w:t>
      </w:r>
      <w:r w:rsidRPr="0080329D">
        <w:rPr>
          <w:rFonts w:asciiTheme="majorBidi" w:hAnsiTheme="majorBidi" w:cstheme="majorBidi"/>
          <w:i/>
          <w:iCs/>
          <w:szCs w:val="24"/>
          <w:shd w:val="clear" w:color="auto" w:fill="FFFFFF"/>
        </w:rPr>
        <w:t>Controlling</w:t>
      </w:r>
      <w:r w:rsidRPr="0080329D">
        <w:rPr>
          <w:rFonts w:asciiTheme="majorBidi" w:hAnsiTheme="majorBidi" w:cstheme="majorBidi"/>
          <w:szCs w:val="24"/>
          <w:shd w:val="clear" w:color="auto" w:fill="FFFFFF"/>
        </w:rPr>
        <w:t>) Dalam Usaha Meningkatkan Kualitas Sumber Daya Manusia.</w:t>
      </w:r>
    </w:p>
    <w:p w14:paraId="60C1C332" w14:textId="77777777" w:rsidR="008B146D" w:rsidRPr="0080329D" w:rsidRDefault="008B146D" w:rsidP="007B6AD4">
      <w:pPr>
        <w:pStyle w:val="ListParagraph"/>
        <w:spacing w:line="276" w:lineRule="auto"/>
        <w:ind w:left="284" w:firstLine="567"/>
        <w:jc w:val="both"/>
        <w:rPr>
          <w:rFonts w:asciiTheme="majorBidi" w:hAnsiTheme="majorBidi" w:cstheme="majorBidi"/>
          <w:szCs w:val="24"/>
        </w:rPr>
      </w:pPr>
      <w:r w:rsidRPr="0080329D">
        <w:rPr>
          <w:rFonts w:asciiTheme="majorBidi" w:hAnsiTheme="majorBidi" w:cstheme="majorBidi"/>
          <w:szCs w:val="24"/>
        </w:rPr>
        <w:t>Hingga saat ini Operasional koperasi syariah di Tulungagung sudah berjalan lancar sesuai dengan AD dan ART koperasi dan tunduk pada peraturan dari Dinkop Kabupaten Tulungagung. Maka hal ini dapat dikatakan telah terwujud koperasi dengan manajemen pelaksanaan yang profesional karena ada kesatuan pengarahan yang telah tertuang dalam AD dan ART serta tunduk pada peraturan yang ada.</w:t>
      </w:r>
    </w:p>
    <w:p w14:paraId="046A3FB7" w14:textId="77777777" w:rsidR="008B146D" w:rsidRPr="0080329D" w:rsidRDefault="008B146D" w:rsidP="007B6AD4">
      <w:pPr>
        <w:pStyle w:val="ListParagraph"/>
        <w:spacing w:line="276" w:lineRule="auto"/>
        <w:ind w:left="284" w:firstLine="567"/>
        <w:jc w:val="both"/>
        <w:rPr>
          <w:rFonts w:asciiTheme="majorBidi" w:hAnsiTheme="majorBidi" w:cstheme="majorBidi"/>
          <w:szCs w:val="24"/>
        </w:rPr>
      </w:pPr>
      <w:r w:rsidRPr="0080329D">
        <w:rPr>
          <w:rFonts w:asciiTheme="majorBidi" w:hAnsiTheme="majorBidi" w:cstheme="majorBidi"/>
          <w:szCs w:val="24"/>
        </w:rPr>
        <w:t xml:space="preserve">Dalam manajemen operasional BMT Sahara Tulungagung dan BMT Pahlawan juga melakukan kegiatan koordinasi antar pengurus, pengelola dan karyawan BMT (Internal). BMT juga melakukan </w:t>
      </w:r>
      <w:r w:rsidRPr="0080329D">
        <w:rPr>
          <w:szCs w:val="24"/>
        </w:rPr>
        <w:t>koordinasi</w:t>
      </w:r>
      <w:r w:rsidRPr="0080329D">
        <w:rPr>
          <w:rFonts w:asciiTheme="majorBidi" w:hAnsiTheme="majorBidi" w:cstheme="majorBidi"/>
          <w:szCs w:val="24"/>
        </w:rPr>
        <w:t xml:space="preserve"> dan komunikasi dengan anggota BMT (Eksternal). Bentuk Tanggung jawab BMT Pahlawan dan BMT Sahara setiap tahunnya melakukan Rapat Anggota Tahunan sebagai bukti pelaksanaan tanggungjawab keuangan dan manajemen operasional syariahnya kepada para anggota BMT. Rapat dihadiri oleh anggota pemegang Saham, Dinas Koperasi, Kepala PINBUK Tulungagung dan pihak-pihak terkait.</w:t>
      </w:r>
    </w:p>
    <w:p w14:paraId="32F07D11" w14:textId="17A502B3" w:rsidR="008B146D" w:rsidRPr="007B6AD4" w:rsidRDefault="008B146D" w:rsidP="007B6AD4">
      <w:pPr>
        <w:pStyle w:val="ListParagraph"/>
        <w:spacing w:line="276" w:lineRule="auto"/>
        <w:ind w:left="284" w:firstLine="567"/>
        <w:jc w:val="both"/>
        <w:rPr>
          <w:rFonts w:asciiTheme="majorBidi" w:hAnsiTheme="majorBidi" w:cstheme="majorBidi"/>
          <w:szCs w:val="24"/>
        </w:rPr>
      </w:pPr>
      <w:r w:rsidRPr="0080329D">
        <w:rPr>
          <w:rFonts w:asciiTheme="majorBidi" w:hAnsiTheme="majorBidi" w:cstheme="majorBidi"/>
          <w:szCs w:val="24"/>
        </w:rPr>
        <w:lastRenderedPageBreak/>
        <w:t xml:space="preserve">Maka hal ini menunjukkan bahwa BMT di Tulungagung mampu mengikuti perkembangan tegnologi dan </w:t>
      </w:r>
      <w:r w:rsidRPr="0080329D">
        <w:rPr>
          <w:szCs w:val="24"/>
        </w:rPr>
        <w:t>informasi</w:t>
      </w:r>
      <w:r w:rsidRPr="0080329D">
        <w:rPr>
          <w:rFonts w:asciiTheme="majorBidi" w:hAnsiTheme="majorBidi" w:cstheme="majorBidi"/>
          <w:szCs w:val="24"/>
        </w:rPr>
        <w:t>. Dengan memanfaatkan fasilitas sosial media yang ada maka akan semakin memperlancar operasional koperasi, meliputi beberapa hal sebagai berikut:</w:t>
      </w:r>
      <w:r w:rsidR="007B6AD4">
        <w:rPr>
          <w:rFonts w:asciiTheme="majorBidi" w:hAnsiTheme="majorBidi" w:cstheme="majorBidi"/>
          <w:szCs w:val="24"/>
        </w:rPr>
        <w:t xml:space="preserve"> a) </w:t>
      </w:r>
      <w:r w:rsidRPr="007B6AD4">
        <w:rPr>
          <w:rFonts w:asciiTheme="majorBidi" w:hAnsiTheme="majorBidi" w:cstheme="majorBidi"/>
          <w:szCs w:val="24"/>
        </w:rPr>
        <w:t>Menjalin komunikasi antar pengelola, pengurus, dan karyawan guna koordinasi kepentingan BMT. Dengan adanya aplikasi WA maka koordinasi dapat dilakukan kapanpun dimanapun, dan ketika urgen atau mendadak pun bisa dilakukan</w:t>
      </w:r>
      <w:r w:rsidR="007B6AD4">
        <w:rPr>
          <w:rFonts w:asciiTheme="majorBidi" w:hAnsiTheme="majorBidi" w:cstheme="majorBidi"/>
          <w:szCs w:val="24"/>
        </w:rPr>
        <w:t xml:space="preserve">; b) </w:t>
      </w:r>
      <w:r w:rsidRPr="007B6AD4">
        <w:rPr>
          <w:rFonts w:asciiTheme="majorBidi" w:hAnsiTheme="majorBidi" w:cstheme="majorBidi"/>
          <w:szCs w:val="24"/>
        </w:rPr>
        <w:t>Menyampaikan segala informasi terkait Produk BMT dan informasi penting lainnya</w:t>
      </w:r>
      <w:r w:rsidR="007B6AD4">
        <w:rPr>
          <w:rFonts w:asciiTheme="majorBidi" w:hAnsiTheme="majorBidi" w:cstheme="majorBidi"/>
          <w:szCs w:val="24"/>
        </w:rPr>
        <w:t xml:space="preserve">; c) </w:t>
      </w:r>
      <w:r w:rsidRPr="007B6AD4">
        <w:rPr>
          <w:rFonts w:asciiTheme="majorBidi" w:hAnsiTheme="majorBidi" w:cstheme="majorBidi"/>
          <w:szCs w:val="24"/>
        </w:rPr>
        <w:t>Menyampaikan segala informasi terkait usaha dan produk kreatif muslim (UKM)</w:t>
      </w:r>
      <w:r w:rsidR="007B6AD4">
        <w:rPr>
          <w:rFonts w:asciiTheme="majorBidi" w:hAnsiTheme="majorBidi" w:cstheme="majorBidi"/>
          <w:szCs w:val="24"/>
        </w:rPr>
        <w:t xml:space="preserve">; d) </w:t>
      </w:r>
      <w:r w:rsidRPr="007B6AD4">
        <w:rPr>
          <w:rFonts w:asciiTheme="majorBidi" w:hAnsiTheme="majorBidi" w:cstheme="majorBidi"/>
          <w:szCs w:val="24"/>
        </w:rPr>
        <w:t>Mendistribusikan artikel-artikel yang dapat dibaca umat, untuk lebih memahami perihal BMT dan keuangan.</w:t>
      </w:r>
    </w:p>
    <w:p w14:paraId="4EFAD1C9" w14:textId="77777777" w:rsidR="008B146D" w:rsidRPr="0080329D" w:rsidRDefault="008B146D" w:rsidP="007B6AD4">
      <w:pPr>
        <w:pStyle w:val="ListParagraph"/>
        <w:spacing w:line="276" w:lineRule="auto"/>
        <w:ind w:left="284" w:firstLine="567"/>
        <w:jc w:val="both"/>
        <w:rPr>
          <w:rFonts w:asciiTheme="majorBidi" w:hAnsiTheme="majorBidi" w:cstheme="majorBidi"/>
          <w:szCs w:val="24"/>
        </w:rPr>
      </w:pPr>
      <w:r w:rsidRPr="0080329D">
        <w:rPr>
          <w:rFonts w:asciiTheme="majorBidi" w:hAnsiTheme="majorBidi" w:cstheme="majorBidi"/>
          <w:szCs w:val="24"/>
        </w:rPr>
        <w:t xml:space="preserve">Dalam bidang Pengelolaan Keuangan BMT juga sudah menggunakan aplikasi digital sehingga akuntan, teller </w:t>
      </w:r>
      <w:r w:rsidRPr="0080329D">
        <w:rPr>
          <w:szCs w:val="24"/>
        </w:rPr>
        <w:t>bisa</w:t>
      </w:r>
      <w:r w:rsidRPr="0080329D">
        <w:rPr>
          <w:rFonts w:asciiTheme="majorBidi" w:hAnsiTheme="majorBidi" w:cstheme="majorBidi"/>
          <w:szCs w:val="24"/>
        </w:rPr>
        <w:t xml:space="preserve"> langsung input data nasabah melalui aplikasi tersebut. Maka hal ini menunjukkan bahwa BMT semakin memberikan kemudahan bagi nasabahnya. Dengan adanya digitalisasi operasional akan memaksimalkan pengelolaan BMT agar lebih efisien dan memberikan kepuasan bagi seluruh anggota dalam pemenuhan kebutuhan pelayanan keuangan.</w:t>
      </w:r>
    </w:p>
    <w:p w14:paraId="5B17171E" w14:textId="390DA708" w:rsidR="008B146D" w:rsidRPr="0080329D" w:rsidRDefault="008B146D" w:rsidP="007B6AD4">
      <w:pPr>
        <w:pStyle w:val="ListParagraph"/>
        <w:spacing w:line="276" w:lineRule="auto"/>
        <w:ind w:left="284" w:firstLine="567"/>
        <w:jc w:val="both"/>
        <w:rPr>
          <w:rFonts w:asciiTheme="majorBidi" w:hAnsiTheme="majorBidi" w:cstheme="majorBidi"/>
          <w:szCs w:val="24"/>
        </w:rPr>
      </w:pPr>
      <w:r w:rsidRPr="0080329D">
        <w:rPr>
          <w:rFonts w:asciiTheme="majorBidi" w:hAnsiTheme="majorBidi" w:cstheme="majorBidi"/>
          <w:szCs w:val="24"/>
        </w:rPr>
        <w:t xml:space="preserve">Maka dapat </w:t>
      </w:r>
      <w:r w:rsidRPr="0080329D">
        <w:rPr>
          <w:szCs w:val="24"/>
        </w:rPr>
        <w:t>disimpulkan</w:t>
      </w:r>
      <w:r w:rsidRPr="0080329D">
        <w:rPr>
          <w:rFonts w:asciiTheme="majorBidi" w:hAnsiTheme="majorBidi" w:cstheme="majorBidi"/>
          <w:szCs w:val="24"/>
        </w:rPr>
        <w:t xml:space="preserve"> bahwa saat ini BMT di Tulungagung, sudah mencapai beberapa hal sebagai berikut:</w:t>
      </w:r>
      <w:r w:rsidR="003749CB" w:rsidRPr="0080329D">
        <w:rPr>
          <w:rFonts w:asciiTheme="majorBidi" w:hAnsiTheme="majorBidi" w:cstheme="majorBidi"/>
          <w:szCs w:val="24"/>
        </w:rPr>
        <w:t xml:space="preserve"> a) </w:t>
      </w:r>
      <w:r w:rsidRPr="0080329D">
        <w:rPr>
          <w:rFonts w:asciiTheme="majorBidi" w:hAnsiTheme="majorBidi" w:cstheme="majorBidi"/>
          <w:szCs w:val="24"/>
        </w:rPr>
        <w:t xml:space="preserve">Operasional sudah berjalan lancar sesuai dengan AD dan ART koperasi dan tunduk pada peraturan dari Dinkop Kabupaten Tulungagung. </w:t>
      </w:r>
      <w:r w:rsidR="003749CB" w:rsidRPr="0080329D">
        <w:rPr>
          <w:rFonts w:asciiTheme="majorBidi" w:hAnsiTheme="majorBidi" w:cstheme="majorBidi"/>
          <w:szCs w:val="24"/>
        </w:rPr>
        <w:t xml:space="preserve">b) </w:t>
      </w:r>
      <w:r w:rsidRPr="0080329D">
        <w:rPr>
          <w:rFonts w:asciiTheme="majorBidi" w:hAnsiTheme="majorBidi" w:cstheme="majorBidi"/>
          <w:szCs w:val="24"/>
        </w:rPr>
        <w:t>Dalam operasional manajemen BMT melakukan kegiatan dalam digital (WhatsApp) baik koordinasi antar pengurus, pengelola dan karyawan BMT (Internal). BMT juga melakukan koordinasi dan komunikasi dengan anggota BMT melalui media digital WhatsApp (Eksternal).</w:t>
      </w:r>
      <w:r w:rsidR="003749CB" w:rsidRPr="0080329D">
        <w:rPr>
          <w:rFonts w:asciiTheme="majorBidi" w:hAnsiTheme="majorBidi" w:cstheme="majorBidi"/>
          <w:szCs w:val="24"/>
        </w:rPr>
        <w:t xml:space="preserve"> c) </w:t>
      </w:r>
      <w:r w:rsidRPr="0080329D">
        <w:rPr>
          <w:rFonts w:asciiTheme="majorBidi" w:hAnsiTheme="majorBidi" w:cstheme="majorBidi"/>
          <w:szCs w:val="24"/>
        </w:rPr>
        <w:t>Pengelolaan Keuangan BMT juga sudah menggunakan aplikasi digital sehingga akuntan, teller bisa langsung input data nasabah melalui aplikasi tersebut.</w:t>
      </w:r>
    </w:p>
    <w:p w14:paraId="1FDEAF3E" w14:textId="7E13BB31" w:rsidR="008B146D" w:rsidRPr="0080329D" w:rsidRDefault="008B146D" w:rsidP="007B6AD4">
      <w:pPr>
        <w:pStyle w:val="ListParagraph"/>
        <w:numPr>
          <w:ilvl w:val="1"/>
          <w:numId w:val="21"/>
        </w:numPr>
        <w:spacing w:line="276" w:lineRule="auto"/>
        <w:ind w:left="709"/>
        <w:jc w:val="both"/>
        <w:rPr>
          <w:b/>
          <w:color w:val="000000"/>
          <w:szCs w:val="24"/>
        </w:rPr>
      </w:pPr>
      <w:r w:rsidRPr="0080329D">
        <w:rPr>
          <w:b/>
          <w:color w:val="000000"/>
          <w:szCs w:val="24"/>
        </w:rPr>
        <w:t>Digitalisasi Bisnis pada BMT</w:t>
      </w:r>
    </w:p>
    <w:p w14:paraId="3CF5B318" w14:textId="77777777" w:rsidR="008B146D" w:rsidRPr="0080329D" w:rsidRDefault="008B146D" w:rsidP="007B6AD4">
      <w:pPr>
        <w:pStyle w:val="ListParagraph"/>
        <w:spacing w:line="276" w:lineRule="auto"/>
        <w:ind w:firstLine="720"/>
        <w:jc w:val="both"/>
        <w:rPr>
          <w:szCs w:val="24"/>
        </w:rPr>
      </w:pPr>
      <w:r w:rsidRPr="0080329D">
        <w:rPr>
          <w:szCs w:val="24"/>
        </w:rPr>
        <w:t xml:space="preserve">Digitalisasi BMT memiliki relevansi terhadap percepatan inklusi keuangan syariah, hal ini dibuktikan dengan adanya teknologi yang telah memberikan akses, kemudahan dan kecepatan dalam </w:t>
      </w:r>
      <w:r w:rsidRPr="0080329D">
        <w:rPr>
          <w:rFonts w:asciiTheme="majorBidi" w:hAnsiTheme="majorBidi" w:cstheme="majorBidi"/>
          <w:szCs w:val="24"/>
        </w:rPr>
        <w:t>bertransaksi</w:t>
      </w:r>
      <w:r w:rsidRPr="0080329D">
        <w:rPr>
          <w:szCs w:val="24"/>
        </w:rPr>
        <w:t xml:space="preserve">, sehingga memiliki relevansi juga terhadap perputaran uang dan berdampak pada percepatan pertumbuhan ekonomi negara. BMT mampu menyentuh sampai masyarakat kalangan menengah kebawah yang tidak bisa dijangkau oleh lembaga bank sehingga semakin cepat tercapainya pemerataan inklusi keuangan syariah. </w:t>
      </w:r>
    </w:p>
    <w:p w14:paraId="38E463D4" w14:textId="77777777" w:rsidR="008B146D" w:rsidRPr="0080329D" w:rsidRDefault="008B146D" w:rsidP="007B6AD4">
      <w:pPr>
        <w:pStyle w:val="ListParagraph"/>
        <w:spacing w:line="276" w:lineRule="auto"/>
        <w:ind w:firstLine="720"/>
        <w:jc w:val="both"/>
        <w:rPr>
          <w:szCs w:val="24"/>
        </w:rPr>
      </w:pPr>
      <w:r w:rsidRPr="0080329D">
        <w:rPr>
          <w:szCs w:val="24"/>
        </w:rPr>
        <w:t xml:space="preserve">Melalui regulasi yang dibangun pemerintah untuk menggencarkan inklusi keuangan secara nasional telah mendorong percepatan digitalisasi pada lembaga keuangan mikro syariah. Sebagai BMT yang berperan dalam modal usaha mikro dan pengawasan percepatan inklusi keuangan syariah lebih cepat berjalan melalui platform digital </w:t>
      </w:r>
      <w:r w:rsidRPr="0080329D">
        <w:rPr>
          <w:rFonts w:asciiTheme="majorBidi" w:hAnsiTheme="majorBidi" w:cstheme="majorBidi"/>
          <w:szCs w:val="24"/>
        </w:rPr>
        <w:t>lembaga</w:t>
      </w:r>
      <w:r w:rsidRPr="0080329D">
        <w:rPr>
          <w:szCs w:val="24"/>
        </w:rPr>
        <w:t>. Selain itu regulasi dibangun semudah mungkin memberikan pelayanan yang aman, cepat dan mudah kepada masyarakat.</w:t>
      </w:r>
    </w:p>
    <w:p w14:paraId="2CD69A21" w14:textId="77777777" w:rsidR="008B146D" w:rsidRPr="0080329D" w:rsidRDefault="008B146D" w:rsidP="007B6AD4">
      <w:pPr>
        <w:pStyle w:val="ListParagraph"/>
        <w:spacing w:line="276" w:lineRule="auto"/>
        <w:ind w:firstLine="720"/>
        <w:jc w:val="both"/>
        <w:rPr>
          <w:szCs w:val="24"/>
        </w:rPr>
      </w:pPr>
      <w:r w:rsidRPr="0080329D">
        <w:rPr>
          <w:szCs w:val="24"/>
        </w:rPr>
        <w:t>Digitalisasi dapat didefinisikan sebagai penggunaan teknologi digital untuk model bisnis baru dan memberikan peluang baru yang menghasilkan nilai. Hal ini merupakan bisnis digital dan integrasi teknologi digital ke dalam kehidupan sehari-hari. Digitalisasi adalah peluang bagi perusahaan dan organisasi untuk meningkatkan aktivitas bisnis mereka. Di era digitalisasi dan otomatisasi banyak pekerjaan kantor dapat diproduksi lebih efisien dan dengan biaya rendah.</w:t>
      </w:r>
    </w:p>
    <w:p w14:paraId="3FE39CDC" w14:textId="77777777" w:rsidR="008B146D" w:rsidRPr="0080329D" w:rsidRDefault="008B146D" w:rsidP="007B6AD4">
      <w:pPr>
        <w:pStyle w:val="ListParagraph"/>
        <w:spacing w:line="276" w:lineRule="auto"/>
        <w:ind w:firstLine="720"/>
        <w:jc w:val="both"/>
        <w:rPr>
          <w:szCs w:val="24"/>
        </w:rPr>
      </w:pPr>
      <w:r w:rsidRPr="0080329D">
        <w:rPr>
          <w:szCs w:val="24"/>
        </w:rPr>
        <w:lastRenderedPageBreak/>
        <w:t xml:space="preserve">Digitalisasi pada BMT pada saat ini sudah relevan untuk diterapkan didukung banyaknya akses dan alat komunikasi ditambah dengan semakin banyaknya SDM yang melek teknologi. Apalagi HP Android bukanlah hal yang tabu lagi hampir semua orang memakai HP Android canggih. Digitalisasi pada BMT bukan lagi digunakan sebagai ancaman tapi bagaimana bersama teknologi lembaga mampu beriringan mengikuti perkembangan zaman dan menjadi strategi inovasi dalam mengefisiensikan segala kegiatan kantor dan anggotanya. </w:t>
      </w:r>
    </w:p>
    <w:p w14:paraId="1A057898" w14:textId="19FC56C8" w:rsidR="008B146D" w:rsidRPr="0080329D" w:rsidRDefault="008B146D" w:rsidP="007B6AD4">
      <w:pPr>
        <w:pStyle w:val="ListParagraph"/>
        <w:spacing w:line="276" w:lineRule="auto"/>
        <w:ind w:firstLine="720"/>
        <w:jc w:val="both"/>
        <w:rPr>
          <w:szCs w:val="24"/>
        </w:rPr>
      </w:pPr>
      <w:r w:rsidRPr="0080329D">
        <w:rPr>
          <w:szCs w:val="24"/>
        </w:rPr>
        <w:t xml:space="preserve">Upaya kemudahan akses keuangan masyarakat dan pelaku usaha melalui manajemen sistem informasi dan teknologi dalam BMT yang berbasiskan digital didorong dengan adanya covid-19 tahun 2019 dimana era distribusi 4.0 yang diduga akan berlangsung selama 20 tahun menjadi 10 tahun lebih cepat dan berjalan menuju era </w:t>
      </w:r>
      <w:r w:rsidR="00D511AD" w:rsidRPr="0080329D">
        <w:rPr>
          <w:szCs w:val="24"/>
        </w:rPr>
        <w:t>society</w:t>
      </w:r>
      <w:r w:rsidRPr="0080329D">
        <w:rPr>
          <w:szCs w:val="24"/>
        </w:rPr>
        <w:t xml:space="preserve"> 5.0 dimana semua akan digantikan oleh mesin dan teknologi, hal ini menjadi efek positif </w:t>
      </w:r>
      <w:r w:rsidRPr="0080329D">
        <w:rPr>
          <w:rFonts w:asciiTheme="majorBidi" w:hAnsiTheme="majorBidi" w:cstheme="majorBidi"/>
          <w:szCs w:val="24"/>
        </w:rPr>
        <w:t>bagi</w:t>
      </w:r>
      <w:r w:rsidRPr="0080329D">
        <w:rPr>
          <w:szCs w:val="24"/>
        </w:rPr>
        <w:t xml:space="preserve"> inklusi keuangan syariah yang mana pembatasan sosial di masa covid-19 telah mendukung efektivitas operasional, pelayanan, pengawasan dan usaha melalui digital.</w:t>
      </w:r>
    </w:p>
    <w:p w14:paraId="5EF01C6F" w14:textId="77777777" w:rsidR="008B146D" w:rsidRPr="0080329D" w:rsidRDefault="008B146D" w:rsidP="007B6AD4">
      <w:pPr>
        <w:pStyle w:val="ListParagraph"/>
        <w:spacing w:line="276" w:lineRule="auto"/>
        <w:ind w:firstLine="720"/>
        <w:jc w:val="both"/>
        <w:rPr>
          <w:szCs w:val="24"/>
        </w:rPr>
      </w:pPr>
      <w:r w:rsidRPr="0080329D">
        <w:rPr>
          <w:szCs w:val="24"/>
        </w:rPr>
        <w:t>Spirit BMT pada dasarnya adalah memberikan kemudahan akses keuangan kepada masyarakat menengah ke bawah yang kurang mampu untuk mengakses lembaga keuangan perbankan. Di samping itu juga, BMT hadir sebagai gerakan akar rumput (</w:t>
      </w:r>
      <w:r w:rsidRPr="0080329D">
        <w:rPr>
          <w:i/>
          <w:szCs w:val="24"/>
        </w:rPr>
        <w:t>grass-root movement</w:t>
      </w:r>
      <w:r w:rsidRPr="0080329D">
        <w:rPr>
          <w:szCs w:val="24"/>
        </w:rPr>
        <w:t>) yang menyediakan alternatif pembiayaan platform kecil dan angsuran ringan. Gerakan ini juga menjadi solusi bagi masyarakat untuk lepas dari jeratan ‘lintah darat’ yang cenderung melahirkan masalah baru bagi nasabah pembiayaan. Dengan kata lain bahwa, BMT menjadi solusi masyarakat muslim untuk keluar dari jeratan riba yang dilarang oleh Islam.</w:t>
      </w:r>
    </w:p>
    <w:p w14:paraId="3C7FB786" w14:textId="77777777" w:rsidR="008B146D" w:rsidRPr="0080329D" w:rsidRDefault="008B146D" w:rsidP="007B6AD4">
      <w:pPr>
        <w:pStyle w:val="ListParagraph"/>
        <w:spacing w:line="276" w:lineRule="auto"/>
        <w:ind w:firstLine="720"/>
        <w:jc w:val="both"/>
        <w:rPr>
          <w:szCs w:val="24"/>
        </w:rPr>
      </w:pPr>
      <w:r w:rsidRPr="0080329D">
        <w:rPr>
          <w:szCs w:val="24"/>
          <w:lang w:val="id-ID"/>
        </w:rPr>
        <w:t xml:space="preserve">Dalam melakukan modernisasi koperasi tentunya para pelaku harus tetap menjaga agar sesuai dengan prinsip ekonomi syariah. Dikutip dari buku ekonomi syariah bahwa Prinsip ekonomi syariah merupakan kaidah-kaidah pokok yang membangun struktur atau kerangka ekonomi yang bersumber dari Alquran dan hadis. </w:t>
      </w:r>
      <w:r w:rsidRPr="0080329D">
        <w:rPr>
          <w:szCs w:val="24"/>
        </w:rPr>
        <w:t xml:space="preserve">Prinsip </w:t>
      </w:r>
      <w:r w:rsidRPr="0080329D">
        <w:rPr>
          <w:szCs w:val="24"/>
          <w:lang w:val="id-ID"/>
        </w:rPr>
        <w:t>ekonomi syariah</w:t>
      </w:r>
      <w:r w:rsidRPr="0080329D">
        <w:rPr>
          <w:szCs w:val="24"/>
        </w:rPr>
        <w:t xml:space="preserve"> berfungsi sebagai </w:t>
      </w:r>
      <w:r w:rsidRPr="0080329D">
        <w:rPr>
          <w:szCs w:val="24"/>
          <w:lang w:val="id-ID"/>
        </w:rPr>
        <w:t>landasan pokok</w:t>
      </w:r>
      <w:r w:rsidRPr="0080329D">
        <w:rPr>
          <w:szCs w:val="24"/>
        </w:rPr>
        <w:t xml:space="preserve"> bagi setiap </w:t>
      </w:r>
      <w:r w:rsidRPr="0080329D">
        <w:rPr>
          <w:szCs w:val="24"/>
          <w:lang w:val="id-ID"/>
        </w:rPr>
        <w:t>muslim</w:t>
      </w:r>
      <w:r w:rsidRPr="0080329D">
        <w:rPr>
          <w:szCs w:val="24"/>
        </w:rPr>
        <w:t xml:space="preserve"> dalam berperilaku ekonomi, namun agar</w:t>
      </w:r>
      <w:r w:rsidRPr="0080329D">
        <w:rPr>
          <w:szCs w:val="24"/>
          <w:lang w:val="id-ID"/>
        </w:rPr>
        <w:t xml:space="preserve"> manusia</w:t>
      </w:r>
      <w:r w:rsidRPr="0080329D">
        <w:rPr>
          <w:szCs w:val="24"/>
        </w:rPr>
        <w:t xml:space="preserve"> dapat menuju falah</w:t>
      </w:r>
      <w:r w:rsidRPr="0080329D">
        <w:rPr>
          <w:szCs w:val="24"/>
          <w:lang w:val="id-ID"/>
        </w:rPr>
        <w:t xml:space="preserve">. </w:t>
      </w:r>
      <w:r w:rsidRPr="0080329D">
        <w:rPr>
          <w:szCs w:val="24"/>
        </w:rPr>
        <w:t>Perilaku</w:t>
      </w:r>
      <w:r w:rsidRPr="0080329D">
        <w:rPr>
          <w:szCs w:val="24"/>
          <w:lang w:val="id-ID"/>
        </w:rPr>
        <w:t xml:space="preserve"> lembaga keuangan inilah</w:t>
      </w:r>
      <w:r w:rsidRPr="0080329D">
        <w:rPr>
          <w:szCs w:val="24"/>
        </w:rPr>
        <w:t xml:space="preserve"> perlu diwarnai dengan spirit dan norma ekonomi </w:t>
      </w:r>
      <w:r w:rsidRPr="0080329D">
        <w:rPr>
          <w:szCs w:val="24"/>
          <w:lang w:val="id-ID"/>
        </w:rPr>
        <w:t>syariah</w:t>
      </w:r>
      <w:r w:rsidRPr="0080329D">
        <w:rPr>
          <w:szCs w:val="24"/>
        </w:rPr>
        <w:t xml:space="preserve"> yang tercermin dalam nilai-nilai ekonomi </w:t>
      </w:r>
      <w:r w:rsidRPr="0080329D">
        <w:rPr>
          <w:szCs w:val="24"/>
          <w:lang w:val="id-ID"/>
        </w:rPr>
        <w:t>syariah (Dadang, dkk, 2020: 6)</w:t>
      </w:r>
    </w:p>
    <w:p w14:paraId="0AB06A6C" w14:textId="77777777" w:rsidR="008B146D" w:rsidRPr="0080329D" w:rsidRDefault="008B146D" w:rsidP="007B6AD4">
      <w:pPr>
        <w:pStyle w:val="ListParagraph"/>
        <w:spacing w:line="276" w:lineRule="auto"/>
        <w:ind w:firstLine="720"/>
        <w:jc w:val="both"/>
        <w:rPr>
          <w:szCs w:val="24"/>
        </w:rPr>
      </w:pPr>
      <w:r w:rsidRPr="0080329D">
        <w:rPr>
          <w:szCs w:val="24"/>
        </w:rPr>
        <w:t xml:space="preserve">Ekosistem layanan digital pada BMT dirancang dalam tiga kegiatan inti lembaga </w:t>
      </w:r>
      <w:r w:rsidRPr="0080329D">
        <w:rPr>
          <w:rFonts w:asciiTheme="majorBidi" w:hAnsiTheme="majorBidi" w:cstheme="majorBidi"/>
          <w:szCs w:val="24"/>
        </w:rPr>
        <w:t>yaitu</w:t>
      </w:r>
      <w:r w:rsidRPr="0080329D">
        <w:rPr>
          <w:szCs w:val="24"/>
        </w:rPr>
        <w:t xml:space="preserve"> dari proses penghimpunan, penyaluran dan manajemen BMT. Dalam gambar di bawah menggambarkan bagaimana digitalisasi memasuki setiap tahap kegiatan BMT dengan perkembangan teknologi masa kini. Berikut tiga pilar digitalisasi Lembaga Keuangan Mikro Syariah</w:t>
      </w:r>
    </w:p>
    <w:p w14:paraId="2CEF6370" w14:textId="77777777" w:rsidR="008B146D" w:rsidRPr="0080329D" w:rsidRDefault="008B146D" w:rsidP="007B6AD4">
      <w:pPr>
        <w:spacing w:line="276" w:lineRule="auto"/>
        <w:ind w:left="270" w:firstLine="720"/>
        <w:jc w:val="both"/>
        <w:rPr>
          <w:sz w:val="24"/>
          <w:szCs w:val="24"/>
        </w:rPr>
      </w:pPr>
    </w:p>
    <w:p w14:paraId="76C68DFC" w14:textId="77777777" w:rsidR="008B146D" w:rsidRPr="0080329D" w:rsidRDefault="008B146D" w:rsidP="007B6AD4">
      <w:pPr>
        <w:spacing w:line="276" w:lineRule="auto"/>
        <w:ind w:left="270" w:firstLine="720"/>
        <w:jc w:val="both"/>
        <w:rPr>
          <w:sz w:val="24"/>
          <w:szCs w:val="24"/>
        </w:rPr>
      </w:pPr>
      <w:r w:rsidRPr="0080329D">
        <w:rPr>
          <w:noProof/>
          <w:sz w:val="24"/>
          <w:szCs w:val="24"/>
        </w:rPr>
        <w:lastRenderedPageBreak/>
        <w:drawing>
          <wp:inline distT="0" distB="0" distL="0" distR="0" wp14:anchorId="399DBF58" wp14:editId="73C27413">
            <wp:extent cx="4400550" cy="3150870"/>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A41F5A2" w14:textId="77777777" w:rsidR="008B146D" w:rsidRPr="0080329D" w:rsidRDefault="008B146D" w:rsidP="007B6AD4">
      <w:pPr>
        <w:spacing w:line="276" w:lineRule="auto"/>
        <w:ind w:left="270" w:firstLine="720"/>
        <w:jc w:val="both"/>
        <w:rPr>
          <w:sz w:val="24"/>
          <w:szCs w:val="24"/>
        </w:rPr>
      </w:pPr>
    </w:p>
    <w:p w14:paraId="325C7403" w14:textId="69F7C0B9" w:rsidR="008B146D" w:rsidRPr="0080329D" w:rsidRDefault="008B146D" w:rsidP="007B6AD4">
      <w:pPr>
        <w:spacing w:line="276" w:lineRule="auto"/>
        <w:ind w:left="270"/>
        <w:jc w:val="center"/>
        <w:rPr>
          <w:rFonts w:ascii="Times New Roman" w:hAnsi="Times New Roman"/>
          <w:b/>
          <w:sz w:val="24"/>
          <w:szCs w:val="24"/>
        </w:rPr>
      </w:pPr>
      <w:r w:rsidRPr="0080329D">
        <w:rPr>
          <w:rFonts w:ascii="Times New Roman" w:hAnsi="Times New Roman"/>
          <w:b/>
          <w:sz w:val="24"/>
          <w:szCs w:val="24"/>
        </w:rPr>
        <w:t>Gambar 2 : Lingkaran Pondasi dalam Digitalisasi Bisnis BMT</w:t>
      </w:r>
    </w:p>
    <w:p w14:paraId="1FDB6817" w14:textId="77777777" w:rsidR="008B146D" w:rsidRPr="0080329D" w:rsidRDefault="008B146D" w:rsidP="007B6AD4">
      <w:pPr>
        <w:pStyle w:val="ListParagraph"/>
        <w:spacing w:line="276" w:lineRule="auto"/>
        <w:ind w:firstLine="720"/>
        <w:jc w:val="both"/>
        <w:rPr>
          <w:szCs w:val="24"/>
        </w:rPr>
      </w:pPr>
      <w:r w:rsidRPr="0080329D">
        <w:rPr>
          <w:szCs w:val="24"/>
        </w:rPr>
        <w:t xml:space="preserve">Resistensi BMT Pahlawan dan BMT Sahara dalam arus global telah mengalami disrupsi pada era 5.0, yang meliputi tiga pondasi digitalisasi BMT diantaranya yaitu (1) Manajemen operasional yang dirancang lebih mudah dan efisien melalui digital seperti penggunaan aplikasi </w:t>
      </w:r>
      <w:r w:rsidRPr="0080329D">
        <w:rPr>
          <w:i/>
          <w:iCs/>
          <w:szCs w:val="24"/>
        </w:rPr>
        <w:t>Internet Banking</w:t>
      </w:r>
      <w:r w:rsidRPr="0080329D">
        <w:rPr>
          <w:szCs w:val="24"/>
        </w:rPr>
        <w:t xml:space="preserve"> dan </w:t>
      </w:r>
      <w:r w:rsidRPr="0080329D">
        <w:rPr>
          <w:i/>
          <w:iCs/>
          <w:szCs w:val="24"/>
        </w:rPr>
        <w:t>Core system</w:t>
      </w:r>
      <w:r w:rsidRPr="0080329D">
        <w:rPr>
          <w:szCs w:val="24"/>
        </w:rPr>
        <w:t xml:space="preserve"> hal ini dibuktikan dengan penggunaan aplikasi internet BMT lebih mudah dalam membuat laporan keuangan, manajemen operasional serta kegiatan penunjang BMT (2) Aspek penyaluran dana dimana BMT selalu memanfaatkan social media dan internet, sehingga informasi bisa menyebar keseluruh masyarakat, social media dan internet yang dimiliki saling terintegrasi dalam sistem yang terpadu, (3) Penghimpunan dana BMT dengan platform internal dan eksternal yang dimiliki membuat kegiatan BMT semakin maju dan berkembang, akan tetapi platform eksternal BMT masih belum dikembangan dengan baik seperti milik perbankan. Terlebih lagi BMT Sahara dan BMT Pahlawan belum memiliki kegiatan website Lembaga.</w:t>
      </w:r>
    </w:p>
    <w:p w14:paraId="3F34FB65" w14:textId="77777777" w:rsidR="008B146D" w:rsidRPr="0080329D" w:rsidRDefault="008B146D" w:rsidP="007B6AD4">
      <w:pPr>
        <w:pStyle w:val="ListParagraph"/>
        <w:spacing w:line="276" w:lineRule="auto"/>
        <w:ind w:firstLine="720"/>
        <w:jc w:val="both"/>
        <w:rPr>
          <w:szCs w:val="24"/>
        </w:rPr>
      </w:pPr>
      <w:r w:rsidRPr="0080329D">
        <w:rPr>
          <w:szCs w:val="24"/>
        </w:rPr>
        <w:t>Ketiga aspek pelayanan digital yang dilakukan oleh BMT Pahlawan dan BMT Sahara Tulungagung tersebut yang cepat, mudah dan aman. Kegiatan yang dilakukan yaitu memadukan aspek sumber daya manusia dan sistemnya dalam membangun ekosistem layanan digital yang komprehensif dan dapat dikembangkan masyarakat. Tiga pondasi tersebut telah mendorong percepatan inklusi keuangan syariah pada BMT berbasis digital.</w:t>
      </w:r>
    </w:p>
    <w:p w14:paraId="1CAD6853" w14:textId="306557BB" w:rsidR="008B146D" w:rsidRPr="007B6AD4" w:rsidRDefault="008B146D" w:rsidP="007B6AD4">
      <w:pPr>
        <w:pStyle w:val="ListParagraph"/>
        <w:spacing w:line="276" w:lineRule="auto"/>
        <w:ind w:firstLine="720"/>
        <w:jc w:val="both"/>
        <w:rPr>
          <w:szCs w:val="24"/>
          <w:lang w:val="id-ID"/>
        </w:rPr>
      </w:pPr>
      <w:r w:rsidRPr="0080329D">
        <w:rPr>
          <w:rFonts w:asciiTheme="majorBidi" w:hAnsiTheme="majorBidi" w:cstheme="majorBidi"/>
          <w:szCs w:val="24"/>
        </w:rPr>
        <w:t xml:space="preserve">Hal ini diperkuat dengan pendapat dari </w:t>
      </w:r>
      <w:r w:rsidRPr="0080329D">
        <w:rPr>
          <w:rFonts w:asciiTheme="majorBidi" w:hAnsiTheme="majorBidi" w:cstheme="majorBidi"/>
          <w:szCs w:val="24"/>
          <w:lang w:val="id-ID"/>
        </w:rPr>
        <w:t>Rusydiana dan Devi (2018) dala</w:t>
      </w:r>
      <w:r w:rsidRPr="0080329D">
        <w:rPr>
          <w:rFonts w:asciiTheme="majorBidi" w:hAnsiTheme="majorBidi" w:cstheme="majorBidi"/>
          <w:szCs w:val="24"/>
        </w:rPr>
        <w:t>m</w:t>
      </w:r>
      <w:r w:rsidRPr="0080329D">
        <w:rPr>
          <w:rFonts w:asciiTheme="majorBidi" w:hAnsiTheme="majorBidi" w:cstheme="majorBidi"/>
          <w:szCs w:val="24"/>
          <w:lang w:val="id-ID"/>
        </w:rPr>
        <w:t xml:space="preserve"> penelitian </w:t>
      </w:r>
      <w:r w:rsidRPr="0080329D">
        <w:rPr>
          <w:rFonts w:asciiTheme="majorBidi" w:hAnsiTheme="majorBidi" w:cstheme="majorBidi"/>
          <w:szCs w:val="24"/>
        </w:rPr>
        <w:t xml:space="preserve">yang </w:t>
      </w:r>
      <w:r w:rsidRPr="0080329D">
        <w:rPr>
          <w:rFonts w:asciiTheme="majorBidi" w:hAnsiTheme="majorBidi" w:cstheme="majorBidi"/>
          <w:szCs w:val="24"/>
          <w:lang w:val="id-ID"/>
        </w:rPr>
        <w:t>mencoba untuk mengidentifikasi faktor-</w:t>
      </w:r>
      <w:r w:rsidRPr="0080329D">
        <w:rPr>
          <w:szCs w:val="24"/>
        </w:rPr>
        <w:t>faktor</w:t>
      </w:r>
      <w:r w:rsidRPr="0080329D">
        <w:rPr>
          <w:rFonts w:asciiTheme="majorBidi" w:hAnsiTheme="majorBidi" w:cstheme="majorBidi"/>
          <w:szCs w:val="24"/>
          <w:lang w:val="id-ID"/>
        </w:rPr>
        <w:t xml:space="preserve"> kebutuhan, aktifitas dan tujuan dalam pengembangan koperasi syariah di Indonesia, dengan pendekatan metode Interpretative Structural Modelling (ISM). Hasil penelitian memberikan beberapa kesimpulan, antara  lain: (1) Elemen kebutuhan yang menjadi kunci utama dalam </w:t>
      </w:r>
      <w:r w:rsidRPr="0080329D">
        <w:rPr>
          <w:rFonts w:asciiTheme="majorBidi" w:hAnsiTheme="majorBidi" w:cstheme="majorBidi"/>
          <w:szCs w:val="24"/>
          <w:lang w:val="id-ID"/>
        </w:rPr>
        <w:lastRenderedPageBreak/>
        <w:t>strategi  pengembangan koperasi syariah di Indonesia untuk meningkatkan UMKM  adalah perlu adanya dukungan yang kuat pada aspek hukum koperasi syariah, (2) Elemen aktifitas yang menjadi kunci utama dalam pengembangan koperasi  syariah adalah mengadakan training dan program sertifikasi bagi manajemen koperasi syariah dan anggota, dan (3) Elemen pelaku/lembaga yang menjadi kunci utama dalam strategi pengembangan koperasi syariah di Indonesia untuk meningkatkan UMKM adalah lembaga keuangan syariah.</w:t>
      </w:r>
    </w:p>
    <w:p w14:paraId="4387FD9C" w14:textId="77777777" w:rsidR="008B146D" w:rsidRPr="0080329D" w:rsidRDefault="008B146D" w:rsidP="007B6AD4">
      <w:pPr>
        <w:pStyle w:val="ListParagraph"/>
        <w:numPr>
          <w:ilvl w:val="1"/>
          <w:numId w:val="21"/>
        </w:numPr>
        <w:spacing w:line="276" w:lineRule="auto"/>
        <w:ind w:left="709"/>
        <w:jc w:val="both"/>
        <w:rPr>
          <w:rFonts w:asciiTheme="majorBidi" w:hAnsiTheme="majorBidi" w:cstheme="majorBidi"/>
          <w:b/>
          <w:bCs/>
          <w:szCs w:val="24"/>
        </w:rPr>
      </w:pPr>
      <w:r w:rsidRPr="0080329D">
        <w:rPr>
          <w:rFonts w:asciiTheme="majorBidi" w:hAnsiTheme="majorBidi" w:cstheme="majorBidi"/>
          <w:b/>
          <w:bCs/>
          <w:szCs w:val="24"/>
        </w:rPr>
        <w:t xml:space="preserve">Tinjauan Pelaksanaan Koperasi Syariah di Tulungagung Sesuai Kaidah Ekonomi Syariah Era </w:t>
      </w:r>
      <w:r w:rsidRPr="0080329D">
        <w:rPr>
          <w:b/>
          <w:color w:val="000000"/>
          <w:szCs w:val="24"/>
        </w:rPr>
        <w:t>Society</w:t>
      </w:r>
      <w:r w:rsidRPr="0080329D">
        <w:rPr>
          <w:rFonts w:asciiTheme="majorBidi" w:hAnsiTheme="majorBidi" w:cstheme="majorBidi"/>
          <w:b/>
          <w:bCs/>
          <w:szCs w:val="24"/>
        </w:rPr>
        <w:t xml:space="preserve"> 5.0</w:t>
      </w:r>
    </w:p>
    <w:p w14:paraId="5319321F" w14:textId="77777777" w:rsidR="008B146D" w:rsidRPr="0080329D" w:rsidRDefault="008B146D" w:rsidP="007B6AD4">
      <w:pPr>
        <w:pStyle w:val="ListParagraph"/>
        <w:spacing w:line="276" w:lineRule="auto"/>
        <w:ind w:firstLine="720"/>
        <w:jc w:val="both"/>
        <w:rPr>
          <w:rFonts w:asciiTheme="majorBidi" w:hAnsiTheme="majorBidi" w:cstheme="majorBidi"/>
          <w:szCs w:val="24"/>
        </w:rPr>
      </w:pPr>
      <w:r w:rsidRPr="0080329D">
        <w:rPr>
          <w:rFonts w:asciiTheme="majorBidi" w:hAnsiTheme="majorBidi" w:cstheme="majorBidi"/>
          <w:szCs w:val="24"/>
        </w:rPr>
        <w:t xml:space="preserve">Kegiatan Lembaga keuangan koperasi syariah di Tulungagung dapat dikatakan telah mengikuti perkembangan zaman melalui penggunaak tegnologi digital untuk melaksanakan operasionalnya. Baik dari segi Koordinasi di </w:t>
      </w:r>
      <w:r w:rsidRPr="0080329D">
        <w:rPr>
          <w:rFonts w:asciiTheme="majorBidi" w:hAnsiTheme="majorBidi" w:cstheme="majorBidi"/>
          <w:szCs w:val="24"/>
          <w:lang w:val="id-ID"/>
        </w:rPr>
        <w:t>berbagai</w:t>
      </w:r>
      <w:r w:rsidRPr="0080329D">
        <w:rPr>
          <w:rFonts w:asciiTheme="majorBidi" w:hAnsiTheme="majorBidi" w:cstheme="majorBidi"/>
          <w:szCs w:val="24"/>
        </w:rPr>
        <w:t xml:space="preserve"> posisi, Operasional lembaga, juga dalam pengelolaan keuangan BMT telah menggunakan aplikasi digital. Koperasi syariah di Tulungagung telah mampu melakukannya, sehingga operasinal lembaga lebih efisien. Maka dengan tercapainya pemanfaatan digital yang optimal merupakan wujud pastisipasi lembaga dalam memaksimalkan segala potensi di Era Society. Dengan adanya kemudahan berkomunikasi diseluruh posisi menunjukkan kesesuaian dengan prinsip ekonomi syariah yaitu Keadilan dalam mengemban tugas dan Kebebasan dalam berkomunikasi melalui perangkat digital. Maka lembaga akan semakin mudah dan cepat dalam perkembangannya.</w:t>
      </w:r>
    </w:p>
    <w:p w14:paraId="08A4B10C" w14:textId="77777777" w:rsidR="008B146D" w:rsidRPr="0080329D" w:rsidRDefault="008B146D" w:rsidP="007B6AD4">
      <w:pPr>
        <w:pStyle w:val="ListParagraph"/>
        <w:spacing w:line="276" w:lineRule="auto"/>
        <w:ind w:firstLine="720"/>
        <w:jc w:val="both"/>
        <w:rPr>
          <w:rFonts w:asciiTheme="majorBidi" w:hAnsiTheme="majorBidi" w:cstheme="majorBidi"/>
          <w:szCs w:val="24"/>
        </w:rPr>
      </w:pPr>
      <w:r w:rsidRPr="0080329D">
        <w:rPr>
          <w:rFonts w:asciiTheme="majorBidi" w:hAnsiTheme="majorBidi" w:cstheme="majorBidi"/>
          <w:szCs w:val="24"/>
        </w:rPr>
        <w:t xml:space="preserve">Selanjutnya, Dengan adanya digitalisasi di Era Society 5.0 maka akan lebih memudahkan arus informasi yang akan disampaikan oleh BMT kepada seluruh anggota. Maka dalam hal ini sesuai dengan prinsip ekonomi kejujuran </w:t>
      </w:r>
      <w:r w:rsidRPr="0080329D">
        <w:rPr>
          <w:rFonts w:asciiTheme="majorBidi" w:hAnsiTheme="majorBidi" w:cstheme="majorBidi"/>
          <w:szCs w:val="24"/>
          <w:lang w:val="id-ID"/>
        </w:rPr>
        <w:t>dan</w:t>
      </w:r>
      <w:r w:rsidRPr="0080329D">
        <w:rPr>
          <w:rFonts w:asciiTheme="majorBidi" w:hAnsiTheme="majorBidi" w:cstheme="majorBidi"/>
          <w:szCs w:val="24"/>
        </w:rPr>
        <w:t xml:space="preserve"> kebijakan diperlukan, karena dengan adanya penyampaian informasi yang transparansi juga akan semakin meningkatkan kredibilitas lembaga. Dalam artian BMT benar-benar menjunjung kejujuran, sehingga akan meningkatkan kepercayaan masyarakat. Dari segi pengelolaan keuangan BMT di Tulungagung telah menggunakan aplikasi keuangan yang akan lebih mempermudah akuntan, teller, dan nasabah dalam mengakses berbagai produk yang disediakan BMT.  Tidak terlepas itu semua bahwa BMT Pahlawan dan BMT Sahara juga menjunjung tauhid yang didasarkan dalam Qur’an, Hadits, serta Fatwa Ulama dalam menjalankan kegiatan operasionalnya agar menghindari perbuatan yang dilarang agama seperti riba, gharar dan masyir.</w:t>
      </w:r>
    </w:p>
    <w:p w14:paraId="3128CE69" w14:textId="77777777" w:rsidR="008B146D" w:rsidRPr="0080329D" w:rsidRDefault="008B146D" w:rsidP="007B6AD4">
      <w:pPr>
        <w:pStyle w:val="ListParagraph"/>
        <w:spacing w:line="276" w:lineRule="auto"/>
        <w:ind w:firstLine="720"/>
        <w:jc w:val="both"/>
        <w:rPr>
          <w:rFonts w:asciiTheme="majorBidi" w:hAnsiTheme="majorBidi" w:cstheme="majorBidi"/>
          <w:szCs w:val="24"/>
        </w:rPr>
      </w:pPr>
      <w:r w:rsidRPr="0080329D">
        <w:rPr>
          <w:rFonts w:asciiTheme="majorBidi" w:hAnsiTheme="majorBidi" w:cstheme="majorBidi"/>
          <w:szCs w:val="24"/>
          <w:lang w:val="id-ID"/>
        </w:rPr>
        <w:t xml:space="preserve">Penelitian </w:t>
      </w:r>
      <w:r w:rsidRPr="0080329D">
        <w:rPr>
          <w:rFonts w:asciiTheme="majorBidi" w:hAnsiTheme="majorBidi" w:cstheme="majorBidi"/>
          <w:szCs w:val="24"/>
        </w:rPr>
        <w:t>berbeda dilakukan</w:t>
      </w:r>
      <w:r w:rsidRPr="0080329D">
        <w:rPr>
          <w:rFonts w:asciiTheme="majorBidi" w:hAnsiTheme="majorBidi" w:cstheme="majorBidi"/>
          <w:szCs w:val="24"/>
          <w:lang w:val="id-ID"/>
        </w:rPr>
        <w:t xml:space="preserve"> Fidiana (2017) dengan tujuan untuk mengetahui tinjauan kritis terkait dengan kesyariahan koperasi syariah. Penelitian yang dilakukan yakni ingin menelaah kesyariahan  koperasi syariah dengan mengacu pada regulasi koperasi  syariah yang tersedia. Dalam penelitian Fidiana menemukan beberapa ketidaksyariahan koperasi syariah dari sisi substansinya, walaupun secara form atau kemasan telah tampak syariah. Ketidaksyariahan tampak dari ruang lingkup simpan pinjam  dan pembiayaan, kesiapan menanggung kerugian, serta substansi akad-akadnya.</w:t>
      </w:r>
      <w:r w:rsidRPr="0080329D">
        <w:rPr>
          <w:rFonts w:asciiTheme="majorBidi" w:hAnsiTheme="majorBidi" w:cstheme="majorBidi"/>
          <w:szCs w:val="24"/>
        </w:rPr>
        <w:t xml:space="preserve"> Hal ini berbeda yang dilakukan oleh BMT Pahlawan dan BMT Sahara Tulungagung, dalam operasionalnya tetap menjalankan syariat Islam</w:t>
      </w:r>
    </w:p>
    <w:p w14:paraId="05835CB4" w14:textId="77777777" w:rsidR="008B146D" w:rsidRPr="0080329D" w:rsidRDefault="008B146D" w:rsidP="007B6AD4">
      <w:pPr>
        <w:pStyle w:val="ListParagraph"/>
        <w:spacing w:line="276" w:lineRule="auto"/>
        <w:ind w:firstLine="720"/>
        <w:jc w:val="both"/>
        <w:rPr>
          <w:rFonts w:asciiTheme="majorBidi" w:hAnsiTheme="majorBidi" w:cstheme="majorBidi"/>
          <w:szCs w:val="24"/>
        </w:rPr>
      </w:pPr>
      <w:r w:rsidRPr="0080329D">
        <w:rPr>
          <w:rFonts w:asciiTheme="majorBidi" w:hAnsiTheme="majorBidi" w:cstheme="majorBidi"/>
          <w:szCs w:val="24"/>
        </w:rPr>
        <w:t xml:space="preserve">Dalam Ekonomi </w:t>
      </w:r>
      <w:r w:rsidRPr="0080329D">
        <w:rPr>
          <w:rFonts w:asciiTheme="majorBidi" w:hAnsiTheme="majorBidi" w:cstheme="majorBidi"/>
          <w:szCs w:val="24"/>
          <w:lang w:val="id-ID"/>
        </w:rPr>
        <w:t>syariah</w:t>
      </w:r>
      <w:r w:rsidRPr="0080329D">
        <w:rPr>
          <w:rFonts w:asciiTheme="majorBidi" w:hAnsiTheme="majorBidi" w:cstheme="majorBidi"/>
          <w:szCs w:val="24"/>
        </w:rPr>
        <w:t xml:space="preserve"> terdapat prinsip-prinsip yang merupakan kaidah-kaidah dasar yang dijadikan bangunan konsep ekonomi Islam yang bersumber dari Al Qur’an dan Hadist. Kegiatan ini tentunya dimiliki dalam BMT Pahlawan Tulungagung </w:t>
      </w:r>
      <w:r w:rsidRPr="0080329D">
        <w:rPr>
          <w:rFonts w:asciiTheme="majorBidi" w:hAnsiTheme="majorBidi" w:cstheme="majorBidi"/>
          <w:szCs w:val="24"/>
        </w:rPr>
        <w:lastRenderedPageBreak/>
        <w:t>dan BMT Sahara Tulungagung, prinsip ekonomi syariah ini adalah sebagai petunjuk awal bagi Lembaga Keuangan ketika melakukan aktivitas ekonomi. Adapun prinsip-prinsip ekonomi syariah, yaitu:</w:t>
      </w:r>
    </w:p>
    <w:p w14:paraId="1B880E9B" w14:textId="77777777" w:rsidR="008B146D" w:rsidRPr="0080329D" w:rsidRDefault="008B146D" w:rsidP="007B6AD4">
      <w:pPr>
        <w:pStyle w:val="ListParagraph"/>
        <w:numPr>
          <w:ilvl w:val="0"/>
          <w:numId w:val="11"/>
        </w:numPr>
        <w:spacing w:line="276" w:lineRule="auto"/>
        <w:ind w:left="993"/>
        <w:jc w:val="both"/>
        <w:rPr>
          <w:rFonts w:asciiTheme="majorBidi" w:hAnsiTheme="majorBidi" w:cstheme="majorBidi"/>
          <w:b/>
          <w:bCs/>
          <w:szCs w:val="24"/>
        </w:rPr>
      </w:pPr>
      <w:r w:rsidRPr="0080329D">
        <w:rPr>
          <w:rFonts w:asciiTheme="majorBidi" w:hAnsiTheme="majorBidi" w:cstheme="majorBidi"/>
          <w:b/>
          <w:bCs/>
          <w:szCs w:val="24"/>
        </w:rPr>
        <w:t>Tauhid</w:t>
      </w:r>
    </w:p>
    <w:p w14:paraId="4DA5000A" w14:textId="77777777" w:rsidR="008B146D" w:rsidRPr="0080329D" w:rsidRDefault="008B146D" w:rsidP="007B6AD4">
      <w:pPr>
        <w:pStyle w:val="ListParagraph"/>
        <w:spacing w:line="276" w:lineRule="auto"/>
        <w:ind w:left="709"/>
        <w:jc w:val="both"/>
        <w:rPr>
          <w:rFonts w:asciiTheme="majorBidi" w:hAnsiTheme="majorBidi" w:cstheme="majorBidi"/>
          <w:szCs w:val="24"/>
        </w:rPr>
      </w:pPr>
      <w:r w:rsidRPr="0080329D">
        <w:rPr>
          <w:rFonts w:asciiTheme="majorBidi" w:hAnsiTheme="majorBidi" w:cstheme="majorBidi"/>
          <w:szCs w:val="24"/>
        </w:rPr>
        <w:t>Prinsip tauhid dikembangkan atas dasar kepercayaan bahwa seluruh aktifitas manusiia didunia dipantau oleh pemilik semesta yaitu Allah SWT. Salah satunya adalah aktivitas ekonomi yang kelak harus dipertanggungjawabkan dihadapan-Nya.</w:t>
      </w:r>
    </w:p>
    <w:p w14:paraId="4DFF4E28" w14:textId="77777777" w:rsidR="008B146D" w:rsidRPr="0080329D" w:rsidRDefault="008B146D" w:rsidP="007B6AD4">
      <w:pPr>
        <w:pStyle w:val="ListParagraph"/>
        <w:spacing w:line="276" w:lineRule="auto"/>
        <w:ind w:left="709"/>
        <w:jc w:val="both"/>
        <w:rPr>
          <w:rFonts w:asciiTheme="majorBidi" w:hAnsiTheme="majorBidi" w:cstheme="majorBidi"/>
          <w:szCs w:val="24"/>
        </w:rPr>
      </w:pPr>
      <w:r w:rsidRPr="0080329D">
        <w:rPr>
          <w:rFonts w:asciiTheme="majorBidi" w:hAnsiTheme="majorBidi" w:cstheme="majorBidi"/>
          <w:szCs w:val="24"/>
        </w:rPr>
        <w:t>Tentunya dalam menjalankan operasional BMT Pahlawan selalu memperhatikan kaidah Syariah, bahkan sebelum memulai aktifitas BMT melakukan kegiatan doa bersama agar semua aktifitas bisa berjalan dengan lancar. Kegiatan operasional juga dilandasi dengan Fatwa DSN-MUI sebagai acuan pembuatan kontrak kerjasama dan akadnya. Hal yang sama juga dilakukan BMT Sahara untuk selalu tunduk dan patuh perintah Allah SWT dalam menjalankan operasionalnya.</w:t>
      </w:r>
    </w:p>
    <w:p w14:paraId="56663C28" w14:textId="77777777" w:rsidR="008B146D" w:rsidRPr="0080329D" w:rsidRDefault="008B146D" w:rsidP="007B6AD4">
      <w:pPr>
        <w:pStyle w:val="ListParagraph"/>
        <w:numPr>
          <w:ilvl w:val="0"/>
          <w:numId w:val="11"/>
        </w:numPr>
        <w:spacing w:line="276" w:lineRule="auto"/>
        <w:ind w:left="993"/>
        <w:jc w:val="both"/>
        <w:rPr>
          <w:rFonts w:asciiTheme="majorBidi" w:hAnsiTheme="majorBidi" w:cstheme="majorBidi"/>
          <w:b/>
          <w:bCs/>
          <w:szCs w:val="24"/>
        </w:rPr>
      </w:pPr>
      <w:r w:rsidRPr="0080329D">
        <w:rPr>
          <w:rFonts w:asciiTheme="majorBidi" w:hAnsiTheme="majorBidi" w:cstheme="majorBidi"/>
          <w:b/>
          <w:bCs/>
          <w:szCs w:val="24"/>
        </w:rPr>
        <w:t>Akhlak</w:t>
      </w:r>
    </w:p>
    <w:p w14:paraId="52C83458" w14:textId="5FA1AD26" w:rsidR="008B146D" w:rsidRPr="007B6AD4" w:rsidRDefault="008B146D" w:rsidP="007B6AD4">
      <w:pPr>
        <w:pStyle w:val="ListParagraph"/>
        <w:spacing w:line="276" w:lineRule="auto"/>
        <w:ind w:left="709"/>
        <w:jc w:val="both"/>
        <w:rPr>
          <w:rFonts w:asciiTheme="majorBidi" w:hAnsiTheme="majorBidi" w:cstheme="majorBidi"/>
          <w:i/>
          <w:iCs/>
          <w:szCs w:val="24"/>
        </w:rPr>
      </w:pPr>
      <w:r w:rsidRPr="0080329D">
        <w:rPr>
          <w:rFonts w:asciiTheme="majorBidi" w:hAnsiTheme="majorBidi" w:cstheme="majorBidi"/>
          <w:szCs w:val="24"/>
        </w:rPr>
        <w:t xml:space="preserve">Implementasi dari sifat-sifat paraNabi dan Rasullah harus terwujud dari akhlak seseorang ketika melakukan kegiatan ekonomi. Adapun sifat-sifatnya adalah </w:t>
      </w:r>
      <w:r w:rsidRPr="0080329D">
        <w:rPr>
          <w:rFonts w:asciiTheme="majorBidi" w:hAnsiTheme="majorBidi" w:cstheme="majorBidi"/>
          <w:i/>
          <w:iCs/>
          <w:szCs w:val="24"/>
        </w:rPr>
        <w:t>shiddiq, Tabligh, amanah,</w:t>
      </w:r>
      <w:r w:rsidRPr="0080329D">
        <w:rPr>
          <w:rFonts w:asciiTheme="majorBidi" w:hAnsiTheme="majorBidi" w:cstheme="majorBidi"/>
          <w:szCs w:val="24"/>
        </w:rPr>
        <w:t xml:space="preserve"> dan </w:t>
      </w:r>
      <w:r w:rsidRPr="0080329D">
        <w:rPr>
          <w:rFonts w:asciiTheme="majorBidi" w:hAnsiTheme="majorBidi" w:cstheme="majorBidi"/>
          <w:i/>
          <w:iCs/>
          <w:szCs w:val="24"/>
        </w:rPr>
        <w:t>fathanah.</w:t>
      </w:r>
      <w:r w:rsidR="007B6AD4">
        <w:rPr>
          <w:rFonts w:asciiTheme="majorBidi" w:hAnsiTheme="majorBidi" w:cstheme="majorBidi"/>
          <w:i/>
          <w:iCs/>
          <w:szCs w:val="24"/>
        </w:rPr>
        <w:t xml:space="preserve"> </w:t>
      </w:r>
      <w:r w:rsidRPr="007B6AD4">
        <w:rPr>
          <w:rFonts w:asciiTheme="majorBidi" w:hAnsiTheme="majorBidi" w:cstheme="majorBidi"/>
          <w:szCs w:val="24"/>
        </w:rPr>
        <w:t>Akhlak yang baik, sopan, santun dan religius harus dimiliki oleh para pengelola BMT Pahlawan dan BMT Sahara. Hal ini membuktikan bahwa SDM yang baik akan memberikan dampak positif bagi Lembaga.</w:t>
      </w:r>
    </w:p>
    <w:p w14:paraId="658D00C3" w14:textId="77777777" w:rsidR="008B146D" w:rsidRPr="0080329D" w:rsidRDefault="008B146D" w:rsidP="007B6AD4">
      <w:pPr>
        <w:pStyle w:val="ListParagraph"/>
        <w:numPr>
          <w:ilvl w:val="0"/>
          <w:numId w:val="11"/>
        </w:numPr>
        <w:spacing w:line="276" w:lineRule="auto"/>
        <w:ind w:left="993"/>
        <w:jc w:val="both"/>
        <w:rPr>
          <w:rFonts w:asciiTheme="majorBidi" w:hAnsiTheme="majorBidi" w:cstheme="majorBidi"/>
          <w:b/>
          <w:bCs/>
          <w:szCs w:val="24"/>
        </w:rPr>
      </w:pPr>
      <w:r w:rsidRPr="0080329D">
        <w:rPr>
          <w:rFonts w:asciiTheme="majorBidi" w:hAnsiTheme="majorBidi" w:cstheme="majorBidi"/>
          <w:b/>
          <w:bCs/>
          <w:szCs w:val="24"/>
        </w:rPr>
        <w:t>Kepemilikan</w:t>
      </w:r>
    </w:p>
    <w:p w14:paraId="6D632F26" w14:textId="77777777" w:rsidR="008B146D" w:rsidRPr="0080329D" w:rsidRDefault="008B146D" w:rsidP="007B6AD4">
      <w:pPr>
        <w:pStyle w:val="ListParagraph"/>
        <w:spacing w:line="276" w:lineRule="auto"/>
        <w:ind w:left="709"/>
        <w:jc w:val="both"/>
        <w:rPr>
          <w:rFonts w:asciiTheme="majorBidi" w:hAnsiTheme="majorBidi" w:cstheme="majorBidi"/>
          <w:szCs w:val="24"/>
        </w:rPr>
      </w:pPr>
      <w:r w:rsidRPr="0080329D">
        <w:rPr>
          <w:rFonts w:asciiTheme="majorBidi" w:hAnsiTheme="majorBidi" w:cstheme="majorBidi"/>
          <w:szCs w:val="24"/>
        </w:rPr>
        <w:t>Kepemilikan adalah penguasaan terhadap sesuatu sehingga seorang pemilik akan memiliki kuasa untuk menindak lanjuti apa yang dimiliki. Dalam Islam kepemilikan harus sesuai dengan ketentuan syar’i, maksudnya adalah dalam memiliki sesuatu harus dalam jalur yang benar dan sesuai hukum yang ada. (Akbar, 2012) Kepemilikan dalam Ekonomi dibagi menjadi tiga, (Nasution, 2006) meliputi:</w:t>
      </w:r>
    </w:p>
    <w:p w14:paraId="1114BDBE" w14:textId="77777777" w:rsidR="008B146D" w:rsidRPr="0080329D" w:rsidRDefault="008B146D" w:rsidP="007B6AD4">
      <w:pPr>
        <w:pStyle w:val="ListParagraph"/>
        <w:numPr>
          <w:ilvl w:val="4"/>
          <w:numId w:val="10"/>
        </w:numPr>
        <w:spacing w:line="276" w:lineRule="auto"/>
        <w:ind w:left="1134"/>
        <w:jc w:val="both"/>
        <w:rPr>
          <w:rFonts w:asciiTheme="majorBidi" w:hAnsiTheme="majorBidi" w:cstheme="majorBidi"/>
          <w:szCs w:val="24"/>
        </w:rPr>
      </w:pPr>
      <w:r w:rsidRPr="0080329D">
        <w:rPr>
          <w:rFonts w:asciiTheme="majorBidi" w:hAnsiTheme="majorBidi" w:cstheme="majorBidi"/>
          <w:szCs w:val="24"/>
        </w:rPr>
        <w:t>Kepemilikan individu, maksudnya adalah dalam tata kelola kepemilikan seorang individu mengelolanya secara pribadi sesuai syariat Islam</w:t>
      </w:r>
    </w:p>
    <w:p w14:paraId="63BFDC17" w14:textId="77777777" w:rsidR="008B146D" w:rsidRPr="0080329D" w:rsidRDefault="008B146D" w:rsidP="007B6AD4">
      <w:pPr>
        <w:pStyle w:val="ListParagraph"/>
        <w:numPr>
          <w:ilvl w:val="4"/>
          <w:numId w:val="10"/>
        </w:numPr>
        <w:spacing w:line="276" w:lineRule="auto"/>
        <w:ind w:left="1134"/>
        <w:jc w:val="both"/>
        <w:rPr>
          <w:rFonts w:asciiTheme="majorBidi" w:hAnsiTheme="majorBidi" w:cstheme="majorBidi"/>
          <w:szCs w:val="24"/>
        </w:rPr>
      </w:pPr>
      <w:r w:rsidRPr="0080329D">
        <w:rPr>
          <w:rFonts w:asciiTheme="majorBidi" w:hAnsiTheme="majorBidi" w:cstheme="majorBidi"/>
          <w:szCs w:val="24"/>
        </w:rPr>
        <w:t>Kepemilikan umum, maksudnya adalah dalam tata kelola kepemilikan bersifat milik umum dan dapat digunakan bersama.</w:t>
      </w:r>
    </w:p>
    <w:p w14:paraId="526B55CA" w14:textId="77777777" w:rsidR="008B146D" w:rsidRPr="0080329D" w:rsidRDefault="008B146D" w:rsidP="007B6AD4">
      <w:pPr>
        <w:pStyle w:val="ListParagraph"/>
        <w:numPr>
          <w:ilvl w:val="4"/>
          <w:numId w:val="10"/>
        </w:numPr>
        <w:spacing w:line="276" w:lineRule="auto"/>
        <w:ind w:left="1134"/>
        <w:jc w:val="both"/>
        <w:rPr>
          <w:rFonts w:asciiTheme="majorBidi" w:hAnsiTheme="majorBidi" w:cstheme="majorBidi"/>
          <w:szCs w:val="24"/>
        </w:rPr>
      </w:pPr>
      <w:r w:rsidRPr="0080329D">
        <w:rPr>
          <w:rFonts w:asciiTheme="majorBidi" w:hAnsiTheme="majorBidi" w:cstheme="majorBidi"/>
          <w:szCs w:val="24"/>
        </w:rPr>
        <w:t>Kepemilikan negara, maksudnya adalah dalam tata kelola kepemilikan dimanajemen oleh negara dan disesuaikan dengan kepentingan negara.</w:t>
      </w:r>
    </w:p>
    <w:p w14:paraId="7AC714C0" w14:textId="77777777" w:rsidR="008B146D" w:rsidRPr="0080329D" w:rsidRDefault="008B146D" w:rsidP="007B6AD4">
      <w:pPr>
        <w:pStyle w:val="ListParagraph"/>
        <w:spacing w:line="276" w:lineRule="auto"/>
        <w:ind w:left="709"/>
        <w:jc w:val="both"/>
        <w:rPr>
          <w:rFonts w:asciiTheme="majorBidi" w:hAnsiTheme="majorBidi" w:cstheme="majorBidi"/>
          <w:szCs w:val="24"/>
        </w:rPr>
      </w:pPr>
      <w:r w:rsidRPr="0080329D">
        <w:rPr>
          <w:rFonts w:asciiTheme="majorBidi" w:hAnsiTheme="majorBidi" w:cstheme="majorBidi"/>
          <w:szCs w:val="24"/>
        </w:rPr>
        <w:t>Harta dalam BMT merupakan milik anggota, jadi siapapun tidak berhak untuk memiliki. Aktifitas operasional BMT juga bertanggung jawab kepada anggota. Hak kepemilikan harta juga tanggung jawab BMT kepada anggota, sehingga semua anggota BMT merasakan kepemilikan atas Lembaga keuangan. Kegiatan BMT melalaporkan keuangan dihadapan anggota setiap tahun sekali melalui Rapat Anggota Tahunan yang dihadiri oleh pihak-pihak terkait. Sehingga hal ini membuktikan bahwa BMT juga betanggung jawab atas segala harta yang dimiliki.</w:t>
      </w:r>
    </w:p>
    <w:p w14:paraId="4273F8F2" w14:textId="77777777" w:rsidR="008B146D" w:rsidRPr="0080329D" w:rsidRDefault="008B146D" w:rsidP="007B6AD4">
      <w:pPr>
        <w:pStyle w:val="ListParagraph"/>
        <w:numPr>
          <w:ilvl w:val="0"/>
          <w:numId w:val="11"/>
        </w:numPr>
        <w:spacing w:line="276" w:lineRule="auto"/>
        <w:ind w:left="993"/>
        <w:jc w:val="both"/>
        <w:rPr>
          <w:rFonts w:asciiTheme="majorBidi" w:hAnsiTheme="majorBidi" w:cstheme="majorBidi"/>
          <w:b/>
          <w:bCs/>
          <w:szCs w:val="24"/>
        </w:rPr>
      </w:pPr>
      <w:r w:rsidRPr="0080329D">
        <w:rPr>
          <w:rFonts w:asciiTheme="majorBidi" w:hAnsiTheme="majorBidi" w:cstheme="majorBidi"/>
          <w:b/>
          <w:bCs/>
          <w:szCs w:val="24"/>
        </w:rPr>
        <w:t>Keseimbangan</w:t>
      </w:r>
    </w:p>
    <w:p w14:paraId="7BCFDBEA" w14:textId="32F8F671" w:rsidR="008B146D" w:rsidRPr="00A0377A" w:rsidRDefault="008B146D" w:rsidP="007B6AD4">
      <w:pPr>
        <w:pStyle w:val="ListParagraph"/>
        <w:spacing w:line="276" w:lineRule="auto"/>
        <w:ind w:left="709"/>
        <w:jc w:val="both"/>
        <w:rPr>
          <w:rFonts w:asciiTheme="majorBidi" w:hAnsiTheme="majorBidi" w:cstheme="majorBidi"/>
          <w:szCs w:val="24"/>
        </w:rPr>
      </w:pPr>
      <w:r w:rsidRPr="0080329D">
        <w:rPr>
          <w:rFonts w:asciiTheme="majorBidi" w:hAnsiTheme="majorBidi" w:cstheme="majorBidi"/>
          <w:szCs w:val="24"/>
        </w:rPr>
        <w:t xml:space="preserve">Aspek Keseimbangan disebut juga dengan </w:t>
      </w:r>
      <w:r w:rsidRPr="0080329D">
        <w:rPr>
          <w:rFonts w:asciiTheme="majorBidi" w:hAnsiTheme="majorBidi" w:cstheme="majorBidi"/>
          <w:i/>
          <w:iCs/>
          <w:szCs w:val="24"/>
        </w:rPr>
        <w:t>tawazun</w:t>
      </w:r>
      <w:r w:rsidRPr="0080329D">
        <w:rPr>
          <w:rFonts w:asciiTheme="majorBidi" w:hAnsiTheme="majorBidi" w:cstheme="majorBidi"/>
          <w:szCs w:val="24"/>
        </w:rPr>
        <w:t xml:space="preserve"> atau </w:t>
      </w:r>
      <w:r w:rsidRPr="0080329D">
        <w:rPr>
          <w:rFonts w:asciiTheme="majorBidi" w:hAnsiTheme="majorBidi" w:cstheme="majorBidi"/>
          <w:i/>
          <w:iCs/>
          <w:szCs w:val="24"/>
        </w:rPr>
        <w:t>equilibrium</w:t>
      </w:r>
      <w:r w:rsidRPr="0080329D">
        <w:rPr>
          <w:rFonts w:asciiTheme="majorBidi" w:hAnsiTheme="majorBidi" w:cstheme="majorBidi"/>
          <w:szCs w:val="24"/>
        </w:rPr>
        <w:t xml:space="preserve">  menjadi salah satu pondasi bagi pembangunan ekonomi yang terdapat berbagai aspek, meliputi: </w:t>
      </w:r>
      <w:r w:rsidR="00A0377A">
        <w:rPr>
          <w:rFonts w:asciiTheme="majorBidi" w:hAnsiTheme="majorBidi" w:cstheme="majorBidi"/>
          <w:szCs w:val="24"/>
        </w:rPr>
        <w:t xml:space="preserve">a) </w:t>
      </w:r>
      <w:r w:rsidRPr="00A0377A">
        <w:rPr>
          <w:rFonts w:asciiTheme="majorBidi" w:hAnsiTheme="majorBidi" w:cstheme="majorBidi"/>
          <w:i/>
          <w:iCs/>
          <w:szCs w:val="24"/>
        </w:rPr>
        <w:t>Equilibrium</w:t>
      </w:r>
      <w:r w:rsidRPr="00A0377A">
        <w:rPr>
          <w:rFonts w:asciiTheme="majorBidi" w:hAnsiTheme="majorBidi" w:cstheme="majorBidi"/>
          <w:szCs w:val="24"/>
        </w:rPr>
        <w:t xml:space="preserve"> antara sektor keuangan dan sektor riil</w:t>
      </w:r>
      <w:r w:rsidR="00A0377A">
        <w:rPr>
          <w:rFonts w:asciiTheme="majorBidi" w:hAnsiTheme="majorBidi" w:cstheme="majorBidi"/>
          <w:szCs w:val="24"/>
        </w:rPr>
        <w:t xml:space="preserve">; b) </w:t>
      </w:r>
      <w:r w:rsidRPr="00A0377A">
        <w:rPr>
          <w:rFonts w:asciiTheme="majorBidi" w:hAnsiTheme="majorBidi" w:cstheme="majorBidi"/>
          <w:i/>
          <w:iCs/>
          <w:szCs w:val="24"/>
        </w:rPr>
        <w:t>Equilibrium</w:t>
      </w:r>
      <w:r w:rsidRPr="00A0377A">
        <w:rPr>
          <w:rFonts w:asciiTheme="majorBidi" w:hAnsiTheme="majorBidi" w:cstheme="majorBidi"/>
          <w:szCs w:val="24"/>
        </w:rPr>
        <w:t xml:space="preserve"> antara risiko dan keuntungan</w:t>
      </w:r>
      <w:r w:rsidR="00A0377A">
        <w:rPr>
          <w:rFonts w:asciiTheme="majorBidi" w:hAnsiTheme="majorBidi" w:cstheme="majorBidi"/>
          <w:szCs w:val="24"/>
        </w:rPr>
        <w:t xml:space="preserve">; c) </w:t>
      </w:r>
      <w:r w:rsidRPr="00A0377A">
        <w:rPr>
          <w:rFonts w:asciiTheme="majorBidi" w:hAnsiTheme="majorBidi" w:cstheme="majorBidi"/>
          <w:i/>
          <w:iCs/>
          <w:szCs w:val="24"/>
        </w:rPr>
        <w:t>Equilibrium</w:t>
      </w:r>
      <w:r w:rsidRPr="00A0377A">
        <w:rPr>
          <w:rFonts w:asciiTheme="majorBidi" w:hAnsiTheme="majorBidi" w:cstheme="majorBidi"/>
          <w:szCs w:val="24"/>
        </w:rPr>
        <w:t xml:space="preserve"> antara bisnis dan kemanusiaan</w:t>
      </w:r>
      <w:r w:rsidR="00A0377A">
        <w:rPr>
          <w:rFonts w:asciiTheme="majorBidi" w:hAnsiTheme="majorBidi" w:cstheme="majorBidi"/>
          <w:szCs w:val="24"/>
        </w:rPr>
        <w:t xml:space="preserve">; d) </w:t>
      </w:r>
      <w:r w:rsidRPr="00A0377A">
        <w:rPr>
          <w:rFonts w:asciiTheme="majorBidi" w:hAnsiTheme="majorBidi" w:cstheme="majorBidi"/>
          <w:i/>
          <w:iCs/>
          <w:szCs w:val="24"/>
        </w:rPr>
        <w:t xml:space="preserve">Equilibrium </w:t>
      </w:r>
      <w:r w:rsidRPr="00A0377A">
        <w:rPr>
          <w:rFonts w:asciiTheme="majorBidi" w:hAnsiTheme="majorBidi" w:cstheme="majorBidi"/>
          <w:szCs w:val="24"/>
        </w:rPr>
        <w:t>antara pemanfaatan dan pelestarian sumber daya alam.</w:t>
      </w:r>
    </w:p>
    <w:p w14:paraId="703489E1" w14:textId="77777777" w:rsidR="008B146D" w:rsidRPr="0080329D" w:rsidRDefault="008B146D" w:rsidP="007B6AD4">
      <w:pPr>
        <w:pStyle w:val="ListParagraph"/>
        <w:spacing w:line="276" w:lineRule="auto"/>
        <w:ind w:left="709"/>
        <w:jc w:val="both"/>
        <w:rPr>
          <w:rFonts w:asciiTheme="majorBidi" w:hAnsiTheme="majorBidi" w:cstheme="majorBidi"/>
          <w:szCs w:val="24"/>
        </w:rPr>
      </w:pPr>
      <w:r w:rsidRPr="0080329D">
        <w:rPr>
          <w:rFonts w:asciiTheme="majorBidi" w:hAnsiTheme="majorBidi" w:cstheme="majorBidi"/>
          <w:szCs w:val="24"/>
        </w:rPr>
        <w:lastRenderedPageBreak/>
        <w:t>Maka sasaran pembangunan ekonomi tidak boleh terbatas hanya pada pengembangan sektor-sektor korporasi saja, akan tetapi harus meluas pada pengembangan sektor usaha kecil dan mikro yang biasanya kurang tersentuh upaya-upaya pengembangan ekonomi yang menyeluruh. (Mursal, 2015)</w:t>
      </w:r>
    </w:p>
    <w:p w14:paraId="2A9A6FE8" w14:textId="77777777" w:rsidR="008B146D" w:rsidRPr="0080329D" w:rsidRDefault="008B146D" w:rsidP="007B6AD4">
      <w:pPr>
        <w:pStyle w:val="ListParagraph"/>
        <w:spacing w:line="276" w:lineRule="auto"/>
        <w:ind w:left="709"/>
        <w:jc w:val="both"/>
        <w:rPr>
          <w:rFonts w:asciiTheme="majorBidi" w:hAnsiTheme="majorBidi" w:cstheme="majorBidi"/>
          <w:szCs w:val="24"/>
        </w:rPr>
      </w:pPr>
      <w:r w:rsidRPr="0080329D">
        <w:rPr>
          <w:rFonts w:asciiTheme="majorBidi" w:hAnsiTheme="majorBidi" w:cstheme="majorBidi"/>
          <w:szCs w:val="24"/>
        </w:rPr>
        <w:t>Kegiatan penyaluran modal kepada anggota BMT yang basisnya mikro kecil menjadi tujuan BMT. Sehingga BMT Pahlawan dan BMT Sahara tidaklah membeda-bedakan kegiatan penyaluran keuangannya. Sebelum memberikan modal tentunya BMT melakukan survey secara baik dan menyeluruh mulai dari kegiatan kerohanian calon anggota sampai aspek modal yang dimiliki. Aspek-aspek survey yang dilakukan bertujuan agar penyaluran modal tidak salah sasaran.</w:t>
      </w:r>
    </w:p>
    <w:p w14:paraId="01C3D1CE" w14:textId="77777777" w:rsidR="008B146D" w:rsidRPr="0080329D" w:rsidRDefault="008B146D" w:rsidP="007B6AD4">
      <w:pPr>
        <w:pStyle w:val="ListParagraph"/>
        <w:numPr>
          <w:ilvl w:val="0"/>
          <w:numId w:val="11"/>
        </w:numPr>
        <w:spacing w:line="276" w:lineRule="auto"/>
        <w:ind w:left="993"/>
        <w:jc w:val="both"/>
        <w:rPr>
          <w:rFonts w:asciiTheme="majorBidi" w:hAnsiTheme="majorBidi" w:cstheme="majorBidi"/>
          <w:b/>
          <w:bCs/>
          <w:szCs w:val="24"/>
        </w:rPr>
      </w:pPr>
      <w:r w:rsidRPr="0080329D">
        <w:rPr>
          <w:rFonts w:asciiTheme="majorBidi" w:hAnsiTheme="majorBidi" w:cstheme="majorBidi"/>
          <w:b/>
          <w:bCs/>
          <w:szCs w:val="24"/>
        </w:rPr>
        <w:t>Keadilan</w:t>
      </w:r>
    </w:p>
    <w:p w14:paraId="505479FE" w14:textId="77777777" w:rsidR="008B146D" w:rsidRPr="0080329D" w:rsidRDefault="008B146D" w:rsidP="007B6AD4">
      <w:pPr>
        <w:pStyle w:val="ListParagraph"/>
        <w:spacing w:line="276" w:lineRule="auto"/>
        <w:ind w:left="709"/>
        <w:jc w:val="both"/>
        <w:rPr>
          <w:rFonts w:asciiTheme="majorBidi" w:hAnsiTheme="majorBidi" w:cstheme="majorBidi"/>
          <w:szCs w:val="24"/>
        </w:rPr>
      </w:pPr>
      <w:r w:rsidRPr="0080329D">
        <w:rPr>
          <w:rFonts w:asciiTheme="majorBidi" w:hAnsiTheme="majorBidi" w:cstheme="majorBidi"/>
          <w:szCs w:val="24"/>
        </w:rPr>
        <w:t>Terminologi fiqh memberikan makna adil adalah ketika sesuatu ditempatkan sesuai tempatnya dan mengalokasikan atau menyalurkan sesuatu hanya kepada yang berhak, dan memperlakukan sesuatu sesuai posisinya (Mursal, 2015).</w:t>
      </w:r>
    </w:p>
    <w:p w14:paraId="41534B74" w14:textId="409F9AD1" w:rsidR="008B146D" w:rsidRPr="0080329D" w:rsidRDefault="008B146D" w:rsidP="007B6AD4">
      <w:pPr>
        <w:pStyle w:val="ListParagraph"/>
        <w:spacing w:line="276" w:lineRule="auto"/>
        <w:ind w:left="709"/>
        <w:jc w:val="both"/>
        <w:rPr>
          <w:szCs w:val="24"/>
        </w:rPr>
      </w:pPr>
      <w:r w:rsidRPr="0080329D">
        <w:rPr>
          <w:szCs w:val="24"/>
        </w:rPr>
        <w:t xml:space="preserve">Prinsip keadilan ekonomi syariah di BMT Pahlawan Tulungagung tercermin dalam semua interaksi dan </w:t>
      </w:r>
      <w:r w:rsidRPr="0080329D">
        <w:rPr>
          <w:rFonts w:asciiTheme="majorBidi" w:hAnsiTheme="majorBidi" w:cstheme="majorBidi"/>
          <w:szCs w:val="24"/>
        </w:rPr>
        <w:t>layanan</w:t>
      </w:r>
      <w:r w:rsidRPr="0080329D">
        <w:rPr>
          <w:szCs w:val="24"/>
        </w:rPr>
        <w:t xml:space="preserve"> yang diberikan oleh lembaga tersebut. Hal ini memastikan bahwa operasional BMT berada dalam keselarasan dengan ajaran Islam dan tujuan untuk menciptakan ekonomi yang lebih adil dan berkelanjutan.</w:t>
      </w:r>
    </w:p>
    <w:p w14:paraId="33827210" w14:textId="77777777" w:rsidR="008B146D" w:rsidRPr="0080329D" w:rsidRDefault="008B146D" w:rsidP="007B6AD4">
      <w:pPr>
        <w:pStyle w:val="ListParagraph"/>
        <w:numPr>
          <w:ilvl w:val="0"/>
          <w:numId w:val="11"/>
        </w:numPr>
        <w:spacing w:line="276" w:lineRule="auto"/>
        <w:ind w:left="993"/>
        <w:jc w:val="both"/>
        <w:rPr>
          <w:rFonts w:asciiTheme="majorBidi" w:hAnsiTheme="majorBidi" w:cstheme="majorBidi"/>
          <w:b/>
          <w:bCs/>
          <w:szCs w:val="24"/>
        </w:rPr>
      </w:pPr>
      <w:r w:rsidRPr="0080329D">
        <w:rPr>
          <w:rFonts w:asciiTheme="majorBidi" w:hAnsiTheme="majorBidi" w:cstheme="majorBidi"/>
          <w:b/>
          <w:bCs/>
          <w:szCs w:val="24"/>
        </w:rPr>
        <w:t>Kebebasan</w:t>
      </w:r>
    </w:p>
    <w:p w14:paraId="2E5EB03F" w14:textId="77777777" w:rsidR="008B146D" w:rsidRPr="0080329D" w:rsidRDefault="008B146D" w:rsidP="007B6AD4">
      <w:pPr>
        <w:pStyle w:val="ListParagraph"/>
        <w:spacing w:line="276" w:lineRule="auto"/>
        <w:ind w:left="709"/>
        <w:jc w:val="both"/>
        <w:rPr>
          <w:rFonts w:asciiTheme="majorBidi" w:hAnsiTheme="majorBidi" w:cstheme="majorBidi"/>
          <w:szCs w:val="24"/>
        </w:rPr>
      </w:pPr>
      <w:r w:rsidRPr="0080329D">
        <w:rPr>
          <w:rFonts w:asciiTheme="majorBidi" w:hAnsiTheme="majorBidi" w:cstheme="majorBidi"/>
          <w:szCs w:val="24"/>
        </w:rPr>
        <w:t xml:space="preserve">Kebebasan termasuk salah satu prinsip Ekonomi Islam dikarenakan dalam kebebasan berusaha terdapat artian bahwa seorang individu telah diberikan kesempatan oleh Allah untuk mencari harta, memiliki harta. Dan menikmatinya serta membelanjakan harta sesuai dengan kebutuhannya. Selain itu kebebasan juga bermakna bebas untuk menentukan profesi yang dijalani, bebas untuk berbisnis mandiri ataupun memanfaatkan lapangan kerja yang membuka lowongan guna memenuhi nafkah sehari hari. Akan tetapi kebebasan juga harus memperhatikan Kehalalan yang dijalani dan menjauhi yang dilarang oleh Allah. </w:t>
      </w:r>
    </w:p>
    <w:p w14:paraId="019C31F7" w14:textId="77777777" w:rsidR="008B146D" w:rsidRPr="0080329D" w:rsidRDefault="008B146D" w:rsidP="007B6AD4">
      <w:pPr>
        <w:pStyle w:val="ListParagraph"/>
        <w:spacing w:line="276" w:lineRule="auto"/>
        <w:ind w:left="709"/>
        <w:jc w:val="both"/>
        <w:rPr>
          <w:szCs w:val="24"/>
        </w:rPr>
      </w:pPr>
      <w:r w:rsidRPr="0080329D">
        <w:rPr>
          <w:szCs w:val="24"/>
        </w:rPr>
        <w:t xml:space="preserve">Prinsip kebebasan ekonomi syariah dalam konteks BMT Pahlawan Tulungagung merujuk pada konsep memberikan kebebasan kepada anggotanya untuk berpartisipasi dalam kegiatan ekonomi dengan mematuhi prinsip-prinsip ekonomi syariah. Prinsip ini memungkinkan </w:t>
      </w:r>
      <w:r w:rsidRPr="0080329D">
        <w:rPr>
          <w:rFonts w:asciiTheme="majorBidi" w:hAnsiTheme="majorBidi" w:cstheme="majorBidi"/>
          <w:szCs w:val="24"/>
        </w:rPr>
        <w:t>individu</w:t>
      </w:r>
      <w:r w:rsidRPr="0080329D">
        <w:rPr>
          <w:szCs w:val="24"/>
        </w:rPr>
        <w:t xml:space="preserve"> untuk menjalankan usaha, berinvestasi, dan bertransaksi dalam lingkungan yang sesuai dengan hukum Islam, sambil tetap mematuhi nilai-nilai moral dan etika.</w:t>
      </w:r>
    </w:p>
    <w:p w14:paraId="7D7195B4" w14:textId="7F7FE6CD" w:rsidR="008B146D" w:rsidRPr="0080329D" w:rsidRDefault="008B146D" w:rsidP="007B6AD4">
      <w:pPr>
        <w:pStyle w:val="ListParagraph"/>
        <w:spacing w:line="276" w:lineRule="auto"/>
        <w:ind w:left="709"/>
        <w:jc w:val="both"/>
        <w:rPr>
          <w:rFonts w:asciiTheme="majorBidi" w:hAnsiTheme="majorBidi" w:cstheme="majorBidi"/>
          <w:szCs w:val="24"/>
        </w:rPr>
      </w:pPr>
      <w:r w:rsidRPr="0080329D">
        <w:rPr>
          <w:szCs w:val="24"/>
        </w:rPr>
        <w:t>Prinsip kebebasan ekonomi syariah di BMT Pahlawan Tulungagung diwujudkan dalam bentuk layanan dan praktik yang memberikan ruang gerak kepada anggota dalam berpartisipasi dalam aktivitas ekonomi, tetapi tetap sesuai dengan nilai-nilai dan norma-norma Islam. Hal ini menciptakan lingkungan yang mendukung perkembangan ekonomi yang berlandaskan pada kebebasan yang bertanggung jawab dan sesuai dengan prinsip-prinsip syariah.</w:t>
      </w:r>
    </w:p>
    <w:p w14:paraId="098914FA" w14:textId="77777777" w:rsidR="008B146D" w:rsidRPr="0080329D" w:rsidRDefault="008B146D" w:rsidP="007B6AD4">
      <w:pPr>
        <w:pStyle w:val="ListParagraph"/>
        <w:numPr>
          <w:ilvl w:val="0"/>
          <w:numId w:val="11"/>
        </w:numPr>
        <w:spacing w:line="276" w:lineRule="auto"/>
        <w:ind w:left="993"/>
        <w:jc w:val="both"/>
        <w:rPr>
          <w:rFonts w:asciiTheme="majorBidi" w:hAnsiTheme="majorBidi" w:cstheme="majorBidi"/>
          <w:b/>
          <w:bCs/>
          <w:szCs w:val="24"/>
        </w:rPr>
      </w:pPr>
      <w:r w:rsidRPr="0080329D">
        <w:rPr>
          <w:rFonts w:asciiTheme="majorBidi" w:hAnsiTheme="majorBidi" w:cstheme="majorBidi"/>
          <w:b/>
          <w:bCs/>
          <w:szCs w:val="24"/>
        </w:rPr>
        <w:t xml:space="preserve">Pertanggungjawaban </w:t>
      </w:r>
    </w:p>
    <w:p w14:paraId="6AF67496" w14:textId="77777777" w:rsidR="008B146D" w:rsidRPr="0080329D" w:rsidRDefault="008B146D" w:rsidP="007B6AD4">
      <w:pPr>
        <w:pStyle w:val="ListParagraph"/>
        <w:spacing w:line="276" w:lineRule="auto"/>
        <w:ind w:left="709"/>
        <w:jc w:val="both"/>
        <w:rPr>
          <w:rFonts w:asciiTheme="majorBidi" w:hAnsiTheme="majorBidi" w:cstheme="majorBidi"/>
          <w:szCs w:val="24"/>
        </w:rPr>
      </w:pPr>
      <w:r w:rsidRPr="0080329D">
        <w:rPr>
          <w:rFonts w:asciiTheme="majorBidi" w:hAnsiTheme="majorBidi" w:cstheme="majorBidi"/>
          <w:szCs w:val="24"/>
        </w:rPr>
        <w:t xml:space="preserve">Tanggungjawab merupakan suatu keharusan untuk menanggung dan menjawab yang artinya siap untuk menanggung berbagai risiko yang timbul akibat perilaku seseorang dalam menjawab suatu persoalan. Maka konsep pertanggungjawaban atas sesuatu </w:t>
      </w:r>
      <w:r w:rsidRPr="0080329D">
        <w:rPr>
          <w:rFonts w:asciiTheme="majorBidi" w:hAnsiTheme="majorBidi" w:cstheme="majorBidi"/>
          <w:szCs w:val="24"/>
        </w:rPr>
        <w:lastRenderedPageBreak/>
        <w:t>adalah sebuah amanah yang harus siap diemban dengan berbagai risiko yang akan terjadi (Susilowati, 2017).</w:t>
      </w:r>
    </w:p>
    <w:p w14:paraId="0BE3A06C" w14:textId="77777777" w:rsidR="008B146D" w:rsidRPr="0080329D" w:rsidRDefault="008B146D" w:rsidP="007B6AD4">
      <w:pPr>
        <w:pStyle w:val="ListParagraph"/>
        <w:spacing w:line="276" w:lineRule="auto"/>
        <w:ind w:left="709"/>
        <w:jc w:val="both"/>
        <w:rPr>
          <w:szCs w:val="24"/>
        </w:rPr>
      </w:pPr>
      <w:r w:rsidRPr="0080329D">
        <w:rPr>
          <w:szCs w:val="24"/>
        </w:rPr>
        <w:t xml:space="preserve">Prinsip pertanggungjawaban dalam konteks BMT Pahlawan Tulungagung merujuk pada konsep tanggung jawab yang harus diemban oleh lembaga tersebut dalam semua aspek operasionalnya. Prinsip ini melibatkan transparansi, akuntabilitas, dan kepatuhan terhadap nilai-nilai </w:t>
      </w:r>
      <w:r w:rsidRPr="0080329D">
        <w:rPr>
          <w:rFonts w:asciiTheme="majorBidi" w:hAnsiTheme="majorBidi" w:cstheme="majorBidi"/>
          <w:szCs w:val="24"/>
        </w:rPr>
        <w:t>syariah</w:t>
      </w:r>
      <w:r w:rsidRPr="0080329D">
        <w:rPr>
          <w:szCs w:val="24"/>
        </w:rPr>
        <w:t xml:space="preserve"> serta norma-norma etika dalam menjalankan aktivitas ekonomi.</w:t>
      </w:r>
    </w:p>
    <w:p w14:paraId="00DCD3DD" w14:textId="67C9245B" w:rsidR="008B146D" w:rsidRPr="0080329D" w:rsidRDefault="008B146D" w:rsidP="007B6AD4">
      <w:pPr>
        <w:pStyle w:val="ListParagraph"/>
        <w:spacing w:line="276" w:lineRule="auto"/>
        <w:ind w:left="709"/>
        <w:jc w:val="both"/>
        <w:rPr>
          <w:szCs w:val="24"/>
        </w:rPr>
      </w:pPr>
      <w:r w:rsidRPr="0080329D">
        <w:rPr>
          <w:szCs w:val="24"/>
        </w:rPr>
        <w:t>Penerapan prinsip pertanggungjawaban di BMT Pahlawan Tulungagung adalah penting untuk menjaga kepercayaan anggota, memastikan operasional yang berkelanjutan, dan memenuhi standar etika dan moral dalam bisnis. Dengan mengikuti prinsip pertanggungjawaban ini, BMT Pahlawan dapat menciptakan hubungan yang kuat dengan anggota dan masyarakat sekitarnya.</w:t>
      </w:r>
    </w:p>
    <w:p w14:paraId="32B86D86" w14:textId="77777777" w:rsidR="008B146D" w:rsidRPr="0080329D" w:rsidRDefault="008B146D" w:rsidP="007B6AD4">
      <w:pPr>
        <w:pStyle w:val="ListParagraph"/>
        <w:numPr>
          <w:ilvl w:val="0"/>
          <w:numId w:val="11"/>
        </w:numPr>
        <w:spacing w:line="276" w:lineRule="auto"/>
        <w:ind w:left="993"/>
        <w:jc w:val="both"/>
        <w:rPr>
          <w:rFonts w:asciiTheme="majorBidi" w:hAnsiTheme="majorBidi" w:cstheme="majorBidi"/>
          <w:b/>
          <w:bCs/>
          <w:szCs w:val="24"/>
        </w:rPr>
      </w:pPr>
      <w:r w:rsidRPr="0080329D">
        <w:rPr>
          <w:rFonts w:asciiTheme="majorBidi" w:hAnsiTheme="majorBidi" w:cstheme="majorBidi"/>
          <w:b/>
          <w:bCs/>
          <w:szCs w:val="24"/>
        </w:rPr>
        <w:t>Kejujuran dan Kebijakan</w:t>
      </w:r>
    </w:p>
    <w:p w14:paraId="684E75E9" w14:textId="77777777" w:rsidR="008B146D" w:rsidRPr="0080329D" w:rsidRDefault="008B146D" w:rsidP="007B6AD4">
      <w:pPr>
        <w:pStyle w:val="ListParagraph"/>
        <w:spacing w:line="276" w:lineRule="auto"/>
        <w:ind w:left="709"/>
        <w:jc w:val="both"/>
        <w:rPr>
          <w:rFonts w:asciiTheme="majorBidi" w:hAnsiTheme="majorBidi" w:cstheme="majorBidi"/>
          <w:szCs w:val="24"/>
        </w:rPr>
      </w:pPr>
      <w:r w:rsidRPr="0080329D">
        <w:rPr>
          <w:rFonts w:asciiTheme="majorBidi" w:hAnsiTheme="majorBidi" w:cstheme="majorBidi"/>
          <w:szCs w:val="24"/>
        </w:rPr>
        <w:t>Kejujuran merupakan kata kerja dari sifat Jujur yang berarti seseorang yang berperilaku jujur. Jujur adalah sifat yang seharusnya sudah mendarah daging pada setiap umat muslim. Dengan adanya kejujuran maka akan timbul sebuah kebenaran yang akan selalu mengiringi keseharian umat muslim dalam melakukan kegiatan ekonomi.</w:t>
      </w:r>
    </w:p>
    <w:p w14:paraId="250E54E2" w14:textId="77777777" w:rsidR="008B146D" w:rsidRPr="0080329D" w:rsidRDefault="008B146D" w:rsidP="007B6AD4">
      <w:pPr>
        <w:pStyle w:val="ListParagraph"/>
        <w:spacing w:line="276" w:lineRule="auto"/>
        <w:ind w:left="709"/>
        <w:jc w:val="both"/>
        <w:rPr>
          <w:rFonts w:asciiTheme="majorBidi" w:hAnsiTheme="majorBidi" w:cstheme="majorBidi"/>
          <w:szCs w:val="24"/>
        </w:rPr>
      </w:pPr>
      <w:r w:rsidRPr="0080329D">
        <w:rPr>
          <w:rFonts w:asciiTheme="majorBidi" w:hAnsiTheme="majorBidi" w:cstheme="majorBidi"/>
          <w:szCs w:val="24"/>
        </w:rPr>
        <w:t>Selanjutnya adalah Kebijakan dimana dalam implementasinya harus didasarkan atas kejujuran dan kebenaran sehingga akan tercapai sebuah kemaslahatan dan hikmah bagi seseorang untuk menjaga diri dari memakan harta orang lain. (Mursal dan Suhadi, 2015)</w:t>
      </w:r>
    </w:p>
    <w:p w14:paraId="31DB2D2E" w14:textId="2EB30DE7" w:rsidR="008B146D" w:rsidRPr="0080329D" w:rsidRDefault="008B146D" w:rsidP="007B6AD4">
      <w:pPr>
        <w:pStyle w:val="ListParagraph"/>
        <w:spacing w:line="276" w:lineRule="auto"/>
        <w:ind w:left="709"/>
        <w:jc w:val="both"/>
        <w:rPr>
          <w:szCs w:val="24"/>
        </w:rPr>
      </w:pPr>
      <w:r w:rsidRPr="0080329D">
        <w:rPr>
          <w:szCs w:val="24"/>
        </w:rPr>
        <w:t xml:space="preserve">Kejujuran dan kebijakan adalah dua aspek kunci yang harus dijunjung tinggi dalam operasional BMT Pahlawan </w:t>
      </w:r>
      <w:r w:rsidR="0080329D" w:rsidRPr="0080329D">
        <w:rPr>
          <w:szCs w:val="24"/>
        </w:rPr>
        <w:t xml:space="preserve">dan BMT Sahara </w:t>
      </w:r>
      <w:r w:rsidRPr="0080329D">
        <w:rPr>
          <w:szCs w:val="24"/>
        </w:rPr>
        <w:t xml:space="preserve">Tulungagung. Kejujuran merujuk pada nilai-nilai integritas, transparansi, dan kejujuran dalam setiap interaksi dan layanan yang diberikan kepada anggota dan </w:t>
      </w:r>
      <w:r w:rsidRPr="0080329D">
        <w:rPr>
          <w:rFonts w:asciiTheme="majorBidi" w:hAnsiTheme="majorBidi" w:cstheme="majorBidi"/>
          <w:szCs w:val="24"/>
        </w:rPr>
        <w:t>masyarakat</w:t>
      </w:r>
      <w:r w:rsidRPr="0080329D">
        <w:rPr>
          <w:szCs w:val="24"/>
        </w:rPr>
        <w:t>. Kebijakan, di sisi lain, merujuk pada peraturan dan pedoman yang diterapkan oleh BMT untuk mengatur operasional dan memastikan konsistensi dalam pengambilan keputusan.</w:t>
      </w:r>
    </w:p>
    <w:p w14:paraId="406117B3" w14:textId="3B4FC395" w:rsidR="008B146D" w:rsidRPr="0080329D" w:rsidRDefault="008B146D" w:rsidP="007B6AD4">
      <w:pPr>
        <w:pStyle w:val="ListParagraph"/>
        <w:spacing w:line="276" w:lineRule="auto"/>
        <w:ind w:left="709"/>
        <w:jc w:val="both"/>
        <w:rPr>
          <w:szCs w:val="24"/>
        </w:rPr>
      </w:pPr>
      <w:r w:rsidRPr="0080329D">
        <w:rPr>
          <w:szCs w:val="24"/>
        </w:rPr>
        <w:t xml:space="preserve">Berikut adalah cara di mana kejujuran dan kebijakan dapat diwujudkan dalam BMT Pahlawan </w:t>
      </w:r>
      <w:r w:rsidRPr="0080329D">
        <w:rPr>
          <w:rFonts w:asciiTheme="majorBidi" w:hAnsiTheme="majorBidi" w:cstheme="majorBidi"/>
          <w:szCs w:val="24"/>
        </w:rPr>
        <w:t>Tulungagung</w:t>
      </w:r>
      <w:r w:rsidR="0080329D" w:rsidRPr="0080329D">
        <w:rPr>
          <w:rFonts w:asciiTheme="majorBidi" w:hAnsiTheme="majorBidi" w:cstheme="majorBidi"/>
          <w:szCs w:val="24"/>
        </w:rPr>
        <w:t xml:space="preserve"> dan BMT Sahara Tulungagung</w:t>
      </w:r>
      <w:r w:rsidRPr="0080329D">
        <w:rPr>
          <w:szCs w:val="24"/>
        </w:rPr>
        <w:t>:</w:t>
      </w:r>
    </w:p>
    <w:p w14:paraId="4032F75D" w14:textId="2246A3CE" w:rsidR="008B146D" w:rsidRPr="0080329D" w:rsidRDefault="008B146D" w:rsidP="007B6AD4">
      <w:pPr>
        <w:pStyle w:val="NormalWeb"/>
        <w:numPr>
          <w:ilvl w:val="0"/>
          <w:numId w:val="14"/>
        </w:numPr>
        <w:tabs>
          <w:tab w:val="clear" w:pos="720"/>
        </w:tabs>
        <w:spacing w:before="0" w:beforeAutospacing="0" w:after="0" w:line="276" w:lineRule="auto"/>
        <w:ind w:left="1134"/>
        <w:jc w:val="both"/>
      </w:pPr>
      <w:r w:rsidRPr="0080329D">
        <w:rPr>
          <w:rStyle w:val="Strong"/>
        </w:rPr>
        <w:t>Transparansi Informasi</w:t>
      </w:r>
      <w:r w:rsidRPr="0080329D">
        <w:t>: BMT Pahlawan</w:t>
      </w:r>
      <w:r w:rsidR="0080329D" w:rsidRPr="0080329D">
        <w:t xml:space="preserve"> dan Sahara</w:t>
      </w:r>
      <w:r w:rsidRPr="0080329D">
        <w:t xml:space="preserve"> harus memberikan informasi yang jelas dan akurat kepada anggota dan calon anggota tentang produk, layanan, biaya, dan manfaat yang mereka tawarkan.</w:t>
      </w:r>
    </w:p>
    <w:p w14:paraId="7E4879C2" w14:textId="77777777" w:rsidR="008B146D" w:rsidRPr="0080329D" w:rsidRDefault="008B146D" w:rsidP="007B6AD4">
      <w:pPr>
        <w:pStyle w:val="NormalWeb"/>
        <w:numPr>
          <w:ilvl w:val="0"/>
          <w:numId w:val="14"/>
        </w:numPr>
        <w:tabs>
          <w:tab w:val="clear" w:pos="720"/>
        </w:tabs>
        <w:spacing w:before="0" w:beforeAutospacing="0" w:after="0" w:line="276" w:lineRule="auto"/>
        <w:ind w:left="1134"/>
        <w:jc w:val="both"/>
      </w:pPr>
      <w:r w:rsidRPr="0080329D">
        <w:rPr>
          <w:rStyle w:val="Strong"/>
        </w:rPr>
        <w:t>Akuntabilitas Keuangan</w:t>
      </w:r>
      <w:r w:rsidRPr="0080329D">
        <w:t>: Laporan keuangan harus dipersiapkan dengan teliti dan disajikan dengan cara yang mudah dimengerti. Ini akan memungkinkan anggota untuk memahami penggunaan dana mereka dan memastikan keterbukaan dalam pengelolaan keuangan.</w:t>
      </w:r>
    </w:p>
    <w:p w14:paraId="3D73F28D" w14:textId="77777777" w:rsidR="008B146D" w:rsidRPr="0080329D" w:rsidRDefault="008B146D" w:rsidP="007B6AD4">
      <w:pPr>
        <w:pStyle w:val="NormalWeb"/>
        <w:numPr>
          <w:ilvl w:val="0"/>
          <w:numId w:val="14"/>
        </w:numPr>
        <w:tabs>
          <w:tab w:val="clear" w:pos="720"/>
        </w:tabs>
        <w:spacing w:before="0" w:beforeAutospacing="0" w:after="0" w:line="276" w:lineRule="auto"/>
        <w:ind w:left="1134"/>
        <w:jc w:val="both"/>
      </w:pPr>
      <w:r w:rsidRPr="0080329D">
        <w:rPr>
          <w:rStyle w:val="Strong"/>
        </w:rPr>
        <w:t>Kepatuhan Syariah</w:t>
      </w:r>
      <w:r w:rsidRPr="0080329D">
        <w:t>: Kejujuran dalam pemilihan akad transaksi dan prinsip-prinsip ekonomi syariah adalah esensial. BMT harus memastikan bahwa produk dan layanan yang mereka tawarkan sesuai dengan ajaran Islam.</w:t>
      </w:r>
    </w:p>
    <w:p w14:paraId="66DE4531" w14:textId="4C2EF2C4" w:rsidR="008B146D" w:rsidRPr="0080329D" w:rsidRDefault="008B146D" w:rsidP="007B6AD4">
      <w:pPr>
        <w:pStyle w:val="NormalWeb"/>
        <w:numPr>
          <w:ilvl w:val="0"/>
          <w:numId w:val="14"/>
        </w:numPr>
        <w:tabs>
          <w:tab w:val="clear" w:pos="720"/>
        </w:tabs>
        <w:spacing w:before="0" w:beforeAutospacing="0" w:after="0" w:line="276" w:lineRule="auto"/>
        <w:ind w:left="1134"/>
        <w:jc w:val="both"/>
      </w:pPr>
      <w:r w:rsidRPr="0080329D">
        <w:rPr>
          <w:rStyle w:val="Strong"/>
        </w:rPr>
        <w:t>Penyelesaian Sengketa</w:t>
      </w:r>
      <w:r w:rsidRPr="0080329D">
        <w:t>: BMT Pahlawan</w:t>
      </w:r>
      <w:r w:rsidR="0080329D" w:rsidRPr="0080329D">
        <w:t xml:space="preserve"> dan BMT Sahara</w:t>
      </w:r>
      <w:r w:rsidRPr="0080329D">
        <w:t xml:space="preserve"> harus memiliki mekanisme yang adil dan transparan untuk menyelesaikan sengketa antara anggota dan lembaga. Ini mencerminkan komitmen untuk memperlakukan semua anggota dengan adil.</w:t>
      </w:r>
    </w:p>
    <w:p w14:paraId="781162B5" w14:textId="77777777" w:rsidR="008B146D" w:rsidRPr="0080329D" w:rsidRDefault="008B146D" w:rsidP="007B6AD4">
      <w:pPr>
        <w:pStyle w:val="NormalWeb"/>
        <w:numPr>
          <w:ilvl w:val="0"/>
          <w:numId w:val="14"/>
        </w:numPr>
        <w:tabs>
          <w:tab w:val="clear" w:pos="720"/>
        </w:tabs>
        <w:spacing w:before="0" w:beforeAutospacing="0" w:after="0" w:line="276" w:lineRule="auto"/>
        <w:ind w:left="1134"/>
        <w:jc w:val="both"/>
      </w:pPr>
      <w:r w:rsidRPr="00A0377A">
        <w:rPr>
          <w:b/>
          <w:bCs/>
        </w:rPr>
        <w:lastRenderedPageBreak/>
        <w:t>Ketentuan</w:t>
      </w:r>
      <w:r w:rsidRPr="0080329D">
        <w:rPr>
          <w:rStyle w:val="Strong"/>
        </w:rPr>
        <w:t xml:space="preserve"> Operasional</w:t>
      </w:r>
      <w:r w:rsidRPr="0080329D">
        <w:t>: BMT Pahlawan harus memiliki kebijakan operasional yang jelas dan terdokumentasi. Ini meliputi prosedur untuk pemberian pembiayaan, pembayaran, penilaian jaminan, dan lainnya. Kebijakan ini membantu memastikan konsistensi dalam pengambilan keputusan.</w:t>
      </w:r>
    </w:p>
    <w:p w14:paraId="4E04A7E6" w14:textId="77777777" w:rsidR="008B146D" w:rsidRPr="0080329D" w:rsidRDefault="008B146D" w:rsidP="007B6AD4">
      <w:pPr>
        <w:pStyle w:val="NormalWeb"/>
        <w:numPr>
          <w:ilvl w:val="0"/>
          <w:numId w:val="14"/>
        </w:numPr>
        <w:tabs>
          <w:tab w:val="clear" w:pos="720"/>
        </w:tabs>
        <w:spacing w:before="0" w:beforeAutospacing="0" w:after="0" w:line="276" w:lineRule="auto"/>
        <w:ind w:left="1134"/>
        <w:jc w:val="both"/>
      </w:pPr>
      <w:r w:rsidRPr="00A0377A">
        <w:rPr>
          <w:b/>
          <w:bCs/>
        </w:rPr>
        <w:t>Pematuhan</w:t>
      </w:r>
      <w:r w:rsidRPr="00A0377A">
        <w:rPr>
          <w:rStyle w:val="Strong"/>
          <w:b w:val="0"/>
          <w:bCs w:val="0"/>
        </w:rPr>
        <w:t xml:space="preserve"> </w:t>
      </w:r>
      <w:r w:rsidRPr="0080329D">
        <w:rPr>
          <w:rStyle w:val="Strong"/>
        </w:rPr>
        <w:t>Regulasi</w:t>
      </w:r>
      <w:r w:rsidRPr="0080329D">
        <w:t>: BMT harus mematuhi regulasi dan peraturan yang berlaku dalam industri keuangan dan ekonomi syariah. Ini termasuk lisensi operasional, pelaporan keuangan, dan lainnya.</w:t>
      </w:r>
    </w:p>
    <w:p w14:paraId="23A9FCFF" w14:textId="77777777" w:rsidR="008B146D" w:rsidRPr="0080329D" w:rsidRDefault="008B146D" w:rsidP="007B6AD4">
      <w:pPr>
        <w:pStyle w:val="NormalWeb"/>
        <w:numPr>
          <w:ilvl w:val="0"/>
          <w:numId w:val="14"/>
        </w:numPr>
        <w:tabs>
          <w:tab w:val="clear" w:pos="720"/>
        </w:tabs>
        <w:spacing w:before="0" w:beforeAutospacing="0" w:after="0" w:line="276" w:lineRule="auto"/>
        <w:ind w:left="1134"/>
        <w:jc w:val="both"/>
      </w:pPr>
      <w:r w:rsidRPr="00A0377A">
        <w:rPr>
          <w:b/>
          <w:bCs/>
        </w:rPr>
        <w:t>Kebijakan</w:t>
      </w:r>
      <w:r w:rsidRPr="0080329D">
        <w:rPr>
          <w:rStyle w:val="Strong"/>
        </w:rPr>
        <w:t xml:space="preserve"> Produk dan Layanan</w:t>
      </w:r>
      <w:r w:rsidRPr="0080329D">
        <w:t>: BMT harus memiliki kebijakan terkait produk dan layanan yang sesuai dengan kebutuhan anggota dan prinsip ekonomi syariah. Ini mencakup biaya, persyaratan, dan manfaat yang diberikan kepada anggota.</w:t>
      </w:r>
    </w:p>
    <w:p w14:paraId="4B5B7F54" w14:textId="77777777" w:rsidR="008B146D" w:rsidRPr="0080329D" w:rsidRDefault="008B146D" w:rsidP="007B6AD4">
      <w:pPr>
        <w:pStyle w:val="NormalWeb"/>
        <w:numPr>
          <w:ilvl w:val="0"/>
          <w:numId w:val="14"/>
        </w:numPr>
        <w:tabs>
          <w:tab w:val="clear" w:pos="720"/>
        </w:tabs>
        <w:spacing w:before="0" w:beforeAutospacing="0" w:after="0" w:line="276" w:lineRule="auto"/>
        <w:ind w:left="1134"/>
        <w:jc w:val="both"/>
      </w:pPr>
      <w:r w:rsidRPr="0080329D">
        <w:rPr>
          <w:rStyle w:val="Strong"/>
        </w:rPr>
        <w:t>Etika Bisnis dan Tanggung Jawab Sosial</w:t>
      </w:r>
      <w:r w:rsidRPr="0080329D">
        <w:t>: Kebijakan terkait etika bisnis dan tanggung jawab sosial harus memandu BMT dalam berkontribusi pada masyarakat dan lingkungan sekitarnya.</w:t>
      </w:r>
    </w:p>
    <w:p w14:paraId="4D5C65CD" w14:textId="02681E87" w:rsidR="00A0377A" w:rsidRPr="00A0377A" w:rsidRDefault="008B146D" w:rsidP="007B6AD4">
      <w:pPr>
        <w:pStyle w:val="ListParagraph"/>
        <w:spacing w:line="276" w:lineRule="auto"/>
        <w:ind w:left="709"/>
        <w:jc w:val="both"/>
        <w:rPr>
          <w:szCs w:val="24"/>
        </w:rPr>
      </w:pPr>
      <w:r w:rsidRPr="00A0377A">
        <w:rPr>
          <w:szCs w:val="24"/>
        </w:rPr>
        <w:t>Dengan menggabungkan kejujuran dan kebijakan dalam operasionalnya, BMT Pahlawan</w:t>
      </w:r>
      <w:r w:rsidR="00A0377A" w:rsidRPr="00A0377A">
        <w:rPr>
          <w:szCs w:val="24"/>
        </w:rPr>
        <w:t xml:space="preserve"> dan BMT Sahara</w:t>
      </w:r>
      <w:r w:rsidRPr="00A0377A">
        <w:rPr>
          <w:szCs w:val="24"/>
        </w:rPr>
        <w:t xml:space="preserve"> Tulungagung dapat membangun reputasi yang baik, memenangkan kepercayaan anggota dan masyarakat, serta </w:t>
      </w:r>
      <w:r w:rsidRPr="00A0377A">
        <w:rPr>
          <w:rFonts w:asciiTheme="majorBidi" w:hAnsiTheme="majorBidi" w:cstheme="majorBidi"/>
          <w:szCs w:val="24"/>
        </w:rPr>
        <w:t>mengembangkan</w:t>
      </w:r>
      <w:r w:rsidRPr="00A0377A">
        <w:rPr>
          <w:szCs w:val="24"/>
        </w:rPr>
        <w:t xml:space="preserve"> ekosistem keuangan mikro yang sesuai dengan prinsip-prinsip ekonomi syariah.</w:t>
      </w:r>
    </w:p>
    <w:p w14:paraId="334F9332" w14:textId="77777777" w:rsidR="008B146D" w:rsidRPr="0080329D" w:rsidRDefault="008B146D" w:rsidP="007B6AD4">
      <w:pPr>
        <w:pStyle w:val="ListParagraph"/>
        <w:numPr>
          <w:ilvl w:val="0"/>
          <w:numId w:val="11"/>
        </w:numPr>
        <w:spacing w:line="276" w:lineRule="auto"/>
        <w:ind w:left="993"/>
        <w:jc w:val="both"/>
        <w:rPr>
          <w:rFonts w:asciiTheme="majorBidi" w:hAnsiTheme="majorBidi" w:cstheme="majorBidi"/>
          <w:b/>
          <w:bCs/>
          <w:szCs w:val="24"/>
        </w:rPr>
      </w:pPr>
      <w:r w:rsidRPr="0080329D">
        <w:rPr>
          <w:rFonts w:asciiTheme="majorBidi" w:hAnsiTheme="majorBidi" w:cstheme="majorBidi"/>
          <w:b/>
          <w:bCs/>
          <w:szCs w:val="24"/>
        </w:rPr>
        <w:t>Menjauhi Riba, Masyir dan Gharar</w:t>
      </w:r>
    </w:p>
    <w:p w14:paraId="0ECEBB1C" w14:textId="55C5D55F" w:rsidR="008B146D" w:rsidRPr="0080329D" w:rsidRDefault="008B146D" w:rsidP="007B6AD4">
      <w:pPr>
        <w:pStyle w:val="ListParagraph"/>
        <w:spacing w:line="276" w:lineRule="auto"/>
        <w:ind w:left="709"/>
        <w:jc w:val="both"/>
        <w:rPr>
          <w:rFonts w:asciiTheme="majorBidi" w:hAnsiTheme="majorBidi" w:cstheme="majorBidi"/>
          <w:szCs w:val="24"/>
        </w:rPr>
      </w:pPr>
      <w:r w:rsidRPr="0080329D">
        <w:rPr>
          <w:rFonts w:asciiTheme="majorBidi" w:hAnsiTheme="majorBidi" w:cstheme="majorBidi"/>
          <w:szCs w:val="24"/>
        </w:rPr>
        <w:t xml:space="preserve">Kegiatan ekonomi syariah sangat menghindari adanya mafsadat atau kerusakan. Sehingga adanya riba, maysir dan gharar sangat dikecam jika sampai diterapkan dalam ekonomi syariah. (Fauziah, 2022) Karena apabila sistem perhitungan bunga yang didasarkan atas konsep riba maka akan menguntungkan pihak pemodal saja sedangan bagi para pengguna dana akan semakin terjerumus dan terbebani dari adanya prakter yang menguntungkan pihak sebelah saja. Begitu pula konsep yang tidak jelas dalam bertransaksi juga sangat dilarang dalam agama. Secara umum riba dibagi menjadi beberapa jenis, yaitu riba </w:t>
      </w:r>
      <w:r w:rsidRPr="0080329D">
        <w:rPr>
          <w:rFonts w:asciiTheme="majorBidi" w:hAnsiTheme="majorBidi" w:cstheme="majorBidi"/>
          <w:i/>
          <w:iCs/>
          <w:szCs w:val="24"/>
        </w:rPr>
        <w:t>qard</w:t>
      </w:r>
      <w:r w:rsidRPr="0080329D">
        <w:rPr>
          <w:rFonts w:asciiTheme="majorBidi" w:hAnsiTheme="majorBidi" w:cstheme="majorBidi"/>
          <w:szCs w:val="24"/>
        </w:rPr>
        <w:t xml:space="preserve">, riba </w:t>
      </w:r>
      <w:r w:rsidRPr="0080329D">
        <w:rPr>
          <w:rFonts w:asciiTheme="majorBidi" w:hAnsiTheme="majorBidi" w:cstheme="majorBidi"/>
          <w:i/>
          <w:iCs/>
          <w:szCs w:val="24"/>
        </w:rPr>
        <w:t>jahiliyyah, riba jual beli,</w:t>
      </w:r>
      <w:r w:rsidRPr="0080329D">
        <w:rPr>
          <w:rFonts w:asciiTheme="majorBidi" w:hAnsiTheme="majorBidi" w:cstheme="majorBidi"/>
          <w:szCs w:val="24"/>
        </w:rPr>
        <w:t xml:space="preserve"> riba</w:t>
      </w:r>
      <w:r w:rsidRPr="0080329D">
        <w:rPr>
          <w:rFonts w:asciiTheme="majorBidi" w:hAnsiTheme="majorBidi" w:cstheme="majorBidi"/>
          <w:i/>
          <w:iCs/>
          <w:szCs w:val="24"/>
        </w:rPr>
        <w:t xml:space="preserve"> fadhl, dan </w:t>
      </w:r>
      <w:r w:rsidRPr="0080329D">
        <w:rPr>
          <w:rFonts w:asciiTheme="majorBidi" w:hAnsiTheme="majorBidi" w:cstheme="majorBidi"/>
          <w:szCs w:val="24"/>
        </w:rPr>
        <w:t>riba</w:t>
      </w:r>
      <w:r w:rsidRPr="0080329D">
        <w:rPr>
          <w:rFonts w:asciiTheme="majorBidi" w:hAnsiTheme="majorBidi" w:cstheme="majorBidi"/>
          <w:i/>
          <w:iCs/>
          <w:szCs w:val="24"/>
        </w:rPr>
        <w:t xml:space="preserve"> nasiah. </w:t>
      </w:r>
      <w:r w:rsidRPr="0080329D">
        <w:rPr>
          <w:rFonts w:asciiTheme="majorBidi" w:hAnsiTheme="majorBidi" w:cstheme="majorBidi"/>
          <w:szCs w:val="24"/>
        </w:rPr>
        <w:t>(Antonio, 2001)</w:t>
      </w:r>
    </w:p>
    <w:p w14:paraId="2BECE1C3" w14:textId="77777777" w:rsidR="008B146D" w:rsidRPr="0080329D" w:rsidRDefault="008B146D" w:rsidP="007B6AD4">
      <w:pPr>
        <w:pStyle w:val="ListParagraph"/>
        <w:spacing w:after="120" w:line="276" w:lineRule="auto"/>
        <w:ind w:left="709"/>
        <w:jc w:val="both"/>
        <w:rPr>
          <w:rFonts w:asciiTheme="majorBidi" w:hAnsiTheme="majorBidi" w:cstheme="majorBidi"/>
          <w:szCs w:val="24"/>
        </w:rPr>
      </w:pPr>
      <w:r w:rsidRPr="0080329D">
        <w:rPr>
          <w:rFonts w:asciiTheme="majorBidi" w:hAnsiTheme="majorBidi" w:cstheme="majorBidi"/>
          <w:szCs w:val="24"/>
        </w:rPr>
        <w:t>Dalam kegiatannya tentu BMT sangat menghidari adanya riba. Konsep bagi hasil dan margin yang dilaksanakan pada penghimpunan dan penyaluran dana diterapkan dengan baik. Pihak BMT juga diawasi oleh Dewan Pengawas Syariah (DPS) BMT. Sehingga jika BMT menyeleweng akan mendapatkan teguran secara lisan dan tertulis. BMT juga melakukan koordinasi dengan DPS dalam menjalankan aktivitasnya baik secara langsung ataupun lewat sosial media</w:t>
      </w:r>
    </w:p>
    <w:p w14:paraId="44F5BE4D" w14:textId="77777777" w:rsidR="00133016" w:rsidRPr="0080329D" w:rsidRDefault="00133016" w:rsidP="007B6AD4">
      <w:pPr>
        <w:spacing w:after="120" w:line="276" w:lineRule="auto"/>
        <w:ind w:right="117"/>
        <w:jc w:val="both"/>
        <w:rPr>
          <w:rFonts w:ascii="Times New Roman" w:eastAsia="Times New Roman" w:hAnsi="Times New Roman"/>
          <w:b/>
          <w:sz w:val="24"/>
          <w:szCs w:val="24"/>
        </w:rPr>
      </w:pPr>
    </w:p>
    <w:p w14:paraId="2292773A" w14:textId="307B1BAE" w:rsidR="00133016" w:rsidRPr="0080329D" w:rsidRDefault="002E0F28" w:rsidP="007B6AD4">
      <w:pPr>
        <w:numPr>
          <w:ilvl w:val="0"/>
          <w:numId w:val="1"/>
        </w:numPr>
        <w:pBdr>
          <w:top w:val="nil"/>
          <w:left w:val="nil"/>
          <w:bottom w:val="nil"/>
          <w:right w:val="nil"/>
          <w:between w:val="nil"/>
        </w:pBdr>
        <w:tabs>
          <w:tab w:val="left" w:pos="288"/>
        </w:tabs>
        <w:spacing w:after="120" w:line="276" w:lineRule="auto"/>
        <w:ind w:left="284"/>
        <w:jc w:val="both"/>
        <w:rPr>
          <w:rFonts w:ascii="Times New Roman" w:eastAsia="Times New Roman" w:hAnsi="Times New Roman"/>
          <w:b/>
          <w:color w:val="000000"/>
          <w:sz w:val="24"/>
          <w:szCs w:val="24"/>
        </w:rPr>
      </w:pPr>
      <w:r w:rsidRPr="0080329D">
        <w:rPr>
          <w:rFonts w:ascii="Times New Roman" w:eastAsia="Times New Roman" w:hAnsi="Times New Roman"/>
          <w:b/>
          <w:color w:val="000000"/>
          <w:sz w:val="24"/>
          <w:szCs w:val="24"/>
        </w:rPr>
        <w:t>Kesimpulan</w:t>
      </w:r>
    </w:p>
    <w:p w14:paraId="57AA73E3" w14:textId="77777777" w:rsidR="006560A4" w:rsidRPr="0080329D" w:rsidRDefault="006560A4" w:rsidP="007B6AD4">
      <w:pPr>
        <w:pStyle w:val="ListParagraph"/>
        <w:spacing w:after="120" w:line="276" w:lineRule="auto"/>
        <w:ind w:left="284" w:firstLine="709"/>
        <w:jc w:val="both"/>
        <w:rPr>
          <w:rFonts w:asciiTheme="majorBidi" w:hAnsiTheme="majorBidi" w:cstheme="majorBidi"/>
          <w:szCs w:val="24"/>
        </w:rPr>
      </w:pPr>
      <w:r w:rsidRPr="0080329D">
        <w:rPr>
          <w:rFonts w:asciiTheme="majorBidi" w:hAnsiTheme="majorBidi" w:cstheme="majorBidi"/>
          <w:szCs w:val="24"/>
        </w:rPr>
        <w:t xml:space="preserve">Hasil penelitian ini menemukan bahwa BMT di Tulungagung dalam melakukan kegiatan operasional dan keuangannya sudah baik dan sesuai kaidah Syariah. Dalam manajemen operasional BMT melakukan kegiatan koordinasi antar pengurus, pengelola dan karyawan BMT (Internal). BMT juga melakukan koordinasi dan komunikasi dengan anggota BMT (Eksternal). Bentuk Tanggung jawab BMT setiap tahunnya melakukan Rapat Anggota Tahunan sebagai bukti tanggung jawsab pelaksanaan keuangan dan operasional kepada para anggota BMT. Rapat dihadiri oleh anggota pemegang Saham, Dinas Koperasi </w:t>
      </w:r>
      <w:r w:rsidRPr="0080329D">
        <w:rPr>
          <w:rFonts w:asciiTheme="majorBidi" w:hAnsiTheme="majorBidi" w:cstheme="majorBidi"/>
          <w:szCs w:val="24"/>
        </w:rPr>
        <w:lastRenderedPageBreak/>
        <w:t xml:space="preserve">dan UMKM Kabupaten Tulungagung, Kepala PINBUK Tulungagung dan pihak-pihak terkait. </w:t>
      </w:r>
    </w:p>
    <w:p w14:paraId="412CA11C" w14:textId="77777777" w:rsidR="006560A4" w:rsidRPr="0080329D" w:rsidRDefault="006560A4" w:rsidP="007B6AD4">
      <w:pPr>
        <w:pStyle w:val="ListParagraph"/>
        <w:spacing w:after="120" w:line="276" w:lineRule="auto"/>
        <w:ind w:left="284" w:firstLine="709"/>
        <w:jc w:val="both"/>
        <w:rPr>
          <w:rFonts w:asciiTheme="majorBidi" w:hAnsiTheme="majorBidi" w:cstheme="majorBidi"/>
          <w:szCs w:val="24"/>
        </w:rPr>
      </w:pPr>
      <w:r w:rsidRPr="0080329D">
        <w:rPr>
          <w:rFonts w:asciiTheme="majorBidi" w:hAnsiTheme="majorBidi" w:cstheme="majorBidi"/>
          <w:szCs w:val="24"/>
        </w:rPr>
        <w:t>Dalam bidang Pengelolaan Keuangan BMT juga sudah menggunakan aplikasi digital sehingga akuntan, teller bisa langsung input data nasabah melalui aplikasi tersebut. Maka hal ini menunjukkan bahwa BMT semakin memberikan kemudahan bagi nasabahnya. Dengan adanya digitalisasi operasional akan memaksimalkan pengelolaan BMT agar lebih efisien dan memberikan kepuasan bagi seluruh anggota dalam pemenuhan kebutuhan pelayanan keuangan.</w:t>
      </w:r>
    </w:p>
    <w:p w14:paraId="682D7A3F" w14:textId="77777777" w:rsidR="006560A4" w:rsidRPr="0080329D" w:rsidRDefault="006560A4" w:rsidP="007B6AD4">
      <w:pPr>
        <w:pStyle w:val="ListParagraph"/>
        <w:spacing w:after="120" w:line="276" w:lineRule="auto"/>
        <w:ind w:left="284" w:firstLine="709"/>
        <w:jc w:val="both"/>
        <w:rPr>
          <w:rFonts w:asciiTheme="majorBidi" w:hAnsiTheme="majorBidi" w:cstheme="majorBidi"/>
          <w:szCs w:val="24"/>
        </w:rPr>
      </w:pPr>
      <w:r w:rsidRPr="0080329D">
        <w:rPr>
          <w:rFonts w:asciiTheme="majorBidi" w:hAnsiTheme="majorBidi" w:cstheme="majorBidi"/>
          <w:szCs w:val="24"/>
        </w:rPr>
        <w:t xml:space="preserve">Resistensi BMT dalam arus global telah mengalami disrupsi pada era 5.0, yang meliputi tiga pondasi digitalisasi BMT diantaranya yaitu (1) Manajemen operasional yang dirancang lebih mudah dan efisien melalui digital seperti penggunaan aplikasi </w:t>
      </w:r>
      <w:r w:rsidRPr="0080329D">
        <w:rPr>
          <w:rFonts w:asciiTheme="majorBidi" w:hAnsiTheme="majorBidi" w:cstheme="majorBidi"/>
          <w:i/>
          <w:iCs/>
          <w:szCs w:val="24"/>
        </w:rPr>
        <w:t>Internet Banking</w:t>
      </w:r>
      <w:r w:rsidRPr="0080329D">
        <w:rPr>
          <w:rFonts w:asciiTheme="majorBidi" w:hAnsiTheme="majorBidi" w:cstheme="majorBidi"/>
          <w:szCs w:val="24"/>
        </w:rPr>
        <w:t xml:space="preserve"> dan </w:t>
      </w:r>
      <w:r w:rsidRPr="0080329D">
        <w:rPr>
          <w:rFonts w:asciiTheme="majorBidi" w:hAnsiTheme="majorBidi" w:cstheme="majorBidi"/>
          <w:i/>
          <w:iCs/>
          <w:szCs w:val="24"/>
        </w:rPr>
        <w:t>Core system</w:t>
      </w:r>
      <w:r w:rsidRPr="0080329D">
        <w:rPr>
          <w:rFonts w:asciiTheme="majorBidi" w:hAnsiTheme="majorBidi" w:cstheme="majorBidi"/>
          <w:szCs w:val="24"/>
        </w:rPr>
        <w:t xml:space="preserve"> hal ini dibuktikan dengan penggunaan aplikasi internet BMT lebih mudah dalam membuat laporan keuangan, manajemen operasional serta kegiatan penunjang BMT (2) Aspek penyaluran dana dimana BMT selalu memanfaatkan sosial media dan internet, sehingga informasi bisa menyebar keseluruh masyarakat, social media dan internet yang dimiliki saling terintegrasi dalam sistem yang terpadu, (3) Penghimpunan dana BMT dengan platform internal dan eksternal yang dimiliki membuat kegiatan BMT semakin maju dan berkembang, akan tetapi platform eksternal BMT di Tulungagung masih belum sepenuhnya dikembangan dengan baik seperti milik perbankan. Terlebih lagi masih banyak BMT di Tulungagung belum memiliki kegiatan website Lembaga sebagai perwujudan BMT yang inklusif.</w:t>
      </w:r>
    </w:p>
    <w:p w14:paraId="33B7C33D" w14:textId="77777777" w:rsidR="006560A4" w:rsidRPr="0080329D" w:rsidRDefault="006560A4" w:rsidP="007B6AD4">
      <w:pPr>
        <w:pStyle w:val="ListParagraph"/>
        <w:spacing w:after="120" w:line="276" w:lineRule="auto"/>
        <w:ind w:left="284" w:firstLine="709"/>
        <w:jc w:val="both"/>
        <w:rPr>
          <w:rFonts w:asciiTheme="majorBidi" w:hAnsiTheme="majorBidi" w:cstheme="majorBidi"/>
          <w:szCs w:val="24"/>
        </w:rPr>
      </w:pPr>
      <w:r w:rsidRPr="0080329D">
        <w:rPr>
          <w:rFonts w:asciiTheme="majorBidi" w:hAnsiTheme="majorBidi" w:cstheme="majorBidi"/>
          <w:szCs w:val="24"/>
        </w:rPr>
        <w:t>Dengan adanya digitalisasi di Era Society 5.0 maka akan lebih memudahkan arus informasi yang akan disampaikan oleh BMT di Tulungagung kepada seluruh anggota. Maka dalam hal ini sesuai dengan prinsip ekonomi kejujuran dan kebijakan diperlukan, karena dengan adanya penyampaian informasi yang transparansi juga akan semakin meningkatkan kredibilitas lembaga. Dalam artian BMT benar-benar menjunjung kejujuran, sehingga akan meningkatkan kepercayaan masyarakat. Dari segi pengelolaan keuangan BMT di Tulungagung telah menggunakan aplikasi keuangan yang akan lebih mempermudah akuntan, teller, dan nasabah dalam mengakses berbagai produk yang disediakan BMT.  Tidak terlepas itu semua bahwa BMT juga menjunjung tauhid yang didasarkan dalam Qur’an, Hadits, serta Fatwa Ulama dalam menjalankan kegiatan operasionalnya agar menghindari perbuatan yang dilarang agama seperti riba, gharar dan masyir.</w:t>
      </w:r>
    </w:p>
    <w:p w14:paraId="30543B9E" w14:textId="77777777" w:rsidR="00133016" w:rsidRDefault="00133016">
      <w:pPr>
        <w:spacing w:after="120" w:line="228" w:lineRule="auto"/>
        <w:ind w:right="117"/>
        <w:jc w:val="both"/>
        <w:rPr>
          <w:rFonts w:ascii="Times New Roman" w:eastAsia="Times New Roman" w:hAnsi="Times New Roman"/>
          <w:b/>
          <w:sz w:val="24"/>
          <w:szCs w:val="24"/>
        </w:rPr>
      </w:pPr>
    </w:p>
    <w:p w14:paraId="2A7FE0F6" w14:textId="77777777" w:rsidR="00133016" w:rsidRDefault="002E0F28">
      <w:pPr>
        <w:spacing w:after="120" w:line="228" w:lineRule="auto"/>
        <w:ind w:right="117"/>
        <w:jc w:val="center"/>
        <w:rPr>
          <w:rFonts w:ascii="Times New Roman" w:eastAsia="Times New Roman" w:hAnsi="Times New Roman"/>
          <w:b/>
          <w:sz w:val="24"/>
          <w:szCs w:val="24"/>
        </w:rPr>
      </w:pPr>
      <w:r>
        <w:rPr>
          <w:rFonts w:ascii="Times New Roman" w:eastAsia="Times New Roman" w:hAnsi="Times New Roman"/>
          <w:b/>
          <w:sz w:val="24"/>
          <w:szCs w:val="24"/>
        </w:rPr>
        <w:t>Referensi</w:t>
      </w:r>
    </w:p>
    <w:p w14:paraId="065524FC" w14:textId="0B7892D2" w:rsidR="00E05FE1" w:rsidRPr="00AF7322" w:rsidRDefault="00E05FE1" w:rsidP="00E05FE1">
      <w:pPr>
        <w:spacing w:after="0" w:line="360" w:lineRule="auto"/>
        <w:ind w:left="851" w:hanging="851"/>
        <w:jc w:val="both"/>
        <w:rPr>
          <w:rFonts w:asciiTheme="majorBidi" w:hAnsiTheme="majorBidi" w:cstheme="majorBidi"/>
          <w:sz w:val="24"/>
          <w:szCs w:val="24"/>
        </w:rPr>
      </w:pPr>
      <w:bookmarkStart w:id="3" w:name="_heading=h.gjdgxs" w:colFirst="0" w:colLast="0"/>
      <w:bookmarkEnd w:id="3"/>
      <w:r w:rsidRPr="00AF7322">
        <w:rPr>
          <w:rFonts w:asciiTheme="majorBidi" w:hAnsiTheme="majorBidi" w:cstheme="majorBidi"/>
          <w:sz w:val="24"/>
          <w:szCs w:val="24"/>
        </w:rPr>
        <w:t>Anshori</w:t>
      </w:r>
      <w:r>
        <w:rPr>
          <w:rFonts w:asciiTheme="majorBidi" w:hAnsiTheme="majorBidi" w:cstheme="majorBidi"/>
          <w:sz w:val="24"/>
          <w:szCs w:val="24"/>
        </w:rPr>
        <w:t>,</w:t>
      </w:r>
      <w:r w:rsidRPr="00AF7322">
        <w:rPr>
          <w:rFonts w:asciiTheme="majorBidi" w:hAnsiTheme="majorBidi" w:cstheme="majorBidi"/>
          <w:sz w:val="24"/>
          <w:szCs w:val="24"/>
        </w:rPr>
        <w:t xml:space="preserve"> Aan. 2016. “Digitalisasi Ekonomi Syariah”. Jurnal Ekonomi Keuangan dan Bisnis Islam. Vol 7. N</w:t>
      </w:r>
      <w:r w:rsidRPr="007B6AD4">
        <w:rPr>
          <w:rFonts w:ascii="Times New Roman" w:hAnsi="Times New Roman"/>
          <w:sz w:val="24"/>
          <w:szCs w:val="24"/>
        </w:rPr>
        <w:t xml:space="preserve">o. 1. </w:t>
      </w:r>
      <w:r w:rsidRPr="007B6AD4">
        <w:rPr>
          <w:rFonts w:ascii="Times New Roman" w:hAnsi="Times New Roman"/>
          <w:color w:val="555555"/>
          <w:sz w:val="24"/>
          <w:szCs w:val="24"/>
          <w:shd w:val="clear" w:color="auto" w:fill="FFFFFF"/>
        </w:rPr>
        <w:t>DOI:</w:t>
      </w:r>
      <w:hyperlink r:id="rId20" w:tgtFrame="_blank" w:history="1">
        <w:r w:rsidRPr="007B6AD4">
          <w:rPr>
            <w:rStyle w:val="Hyperlink"/>
            <w:rFonts w:ascii="Times New Roman" w:hAnsi="Times New Roman"/>
            <w:sz w:val="24"/>
            <w:szCs w:val="24"/>
            <w:bdr w:val="none" w:sz="0" w:space="0" w:color="auto" w:frame="1"/>
            <w:shd w:val="clear" w:color="auto" w:fill="FFFFFF"/>
          </w:rPr>
          <w:t>10.32678/ijei.v7i1.33</w:t>
        </w:r>
      </w:hyperlink>
    </w:p>
    <w:p w14:paraId="6F5D1258" w14:textId="1576E763" w:rsidR="005F13AC" w:rsidRPr="005F13AC" w:rsidRDefault="005F13AC" w:rsidP="007B6AD4">
      <w:pPr>
        <w:spacing w:after="100" w:afterAutospacing="1"/>
        <w:ind w:left="851" w:hanging="851"/>
        <w:jc w:val="both"/>
        <w:rPr>
          <w:rFonts w:asciiTheme="majorBidi" w:hAnsiTheme="majorBidi" w:cstheme="majorBidi"/>
          <w:sz w:val="24"/>
          <w:szCs w:val="24"/>
          <w:lang w:val="id-ID"/>
        </w:rPr>
      </w:pPr>
      <w:r w:rsidRPr="005F13AC">
        <w:rPr>
          <w:rFonts w:asciiTheme="majorBidi" w:hAnsiTheme="majorBidi" w:cstheme="majorBidi"/>
          <w:sz w:val="24"/>
          <w:szCs w:val="24"/>
          <w:lang w:val="id-ID"/>
        </w:rPr>
        <w:t>B</w:t>
      </w:r>
      <w:r w:rsidRPr="005F13AC">
        <w:rPr>
          <w:rFonts w:asciiTheme="majorBidi" w:hAnsiTheme="majorBidi" w:cstheme="majorBidi"/>
          <w:sz w:val="24"/>
          <w:szCs w:val="24"/>
        </w:rPr>
        <w:t xml:space="preserve">uchori, Nur S., dkk (2019). </w:t>
      </w:r>
      <w:r w:rsidRPr="005F13AC">
        <w:rPr>
          <w:rFonts w:asciiTheme="majorBidi" w:hAnsiTheme="majorBidi" w:cstheme="majorBidi"/>
          <w:i/>
          <w:iCs/>
          <w:sz w:val="24"/>
          <w:szCs w:val="24"/>
        </w:rPr>
        <w:t>Manajemen Koperasi Syariah</w:t>
      </w:r>
      <w:r w:rsidRPr="005F13AC">
        <w:rPr>
          <w:rFonts w:asciiTheme="majorBidi" w:hAnsiTheme="majorBidi" w:cstheme="majorBidi"/>
          <w:sz w:val="24"/>
          <w:szCs w:val="24"/>
        </w:rPr>
        <w:t>. Jakarta: PT Raja Grafindo Persada</w:t>
      </w:r>
    </w:p>
    <w:p w14:paraId="6095BD8B" w14:textId="77777777" w:rsidR="005F13AC" w:rsidRPr="005F13AC" w:rsidRDefault="005F13AC" w:rsidP="005F13AC">
      <w:pPr>
        <w:spacing w:after="100" w:afterAutospacing="1"/>
        <w:ind w:left="851" w:hanging="851"/>
        <w:rPr>
          <w:rFonts w:asciiTheme="majorBidi" w:hAnsiTheme="majorBidi" w:cstheme="majorBidi"/>
          <w:sz w:val="24"/>
          <w:szCs w:val="24"/>
          <w:lang w:val="id-ID"/>
        </w:rPr>
      </w:pPr>
      <w:r w:rsidRPr="005F13AC">
        <w:rPr>
          <w:rFonts w:asciiTheme="majorBidi" w:hAnsiTheme="majorBidi" w:cstheme="majorBidi"/>
          <w:sz w:val="24"/>
          <w:szCs w:val="24"/>
          <w:lang w:val="id-ID"/>
        </w:rPr>
        <w:t xml:space="preserve">Fauziah, dkk (2022), </w:t>
      </w:r>
      <w:r w:rsidRPr="005F13AC">
        <w:rPr>
          <w:rFonts w:asciiTheme="majorBidi" w:hAnsiTheme="majorBidi" w:cstheme="majorBidi"/>
          <w:i/>
          <w:iCs/>
          <w:sz w:val="24"/>
          <w:szCs w:val="24"/>
          <w:lang w:val="id-ID"/>
        </w:rPr>
        <w:t>Ekonomi Syariah</w:t>
      </w:r>
      <w:r w:rsidRPr="005F13AC">
        <w:rPr>
          <w:rFonts w:asciiTheme="majorBidi" w:hAnsiTheme="majorBidi" w:cstheme="majorBidi"/>
          <w:sz w:val="24"/>
          <w:szCs w:val="24"/>
          <w:lang w:val="id-ID"/>
        </w:rPr>
        <w:t>. Bandung: CV. Media Sains Indonesia</w:t>
      </w:r>
    </w:p>
    <w:p w14:paraId="7BAD23EC" w14:textId="77777777" w:rsidR="007B6AD4" w:rsidRDefault="005F13AC" w:rsidP="007B6AD4">
      <w:pPr>
        <w:spacing w:after="100" w:afterAutospacing="1"/>
        <w:ind w:left="851" w:hanging="851"/>
        <w:rPr>
          <w:rStyle w:val="Hyperlink"/>
          <w:rFonts w:asciiTheme="majorBidi" w:hAnsiTheme="majorBidi" w:cstheme="majorBidi"/>
          <w:sz w:val="24"/>
          <w:szCs w:val="24"/>
          <w:bdr w:val="none" w:sz="0" w:space="0" w:color="auto" w:frame="1"/>
          <w:shd w:val="clear" w:color="auto" w:fill="FFFFFF"/>
        </w:rPr>
      </w:pPr>
      <w:r w:rsidRPr="005F13AC">
        <w:rPr>
          <w:rFonts w:asciiTheme="majorBidi" w:hAnsiTheme="majorBidi" w:cstheme="majorBidi"/>
          <w:sz w:val="24"/>
          <w:szCs w:val="24"/>
          <w:lang w:val="id-ID"/>
        </w:rPr>
        <w:t>Fidiana, Tinjauan Kritis Kesyariahan Koperasi Syariah</w:t>
      </w:r>
      <w:r w:rsidRPr="005F13AC">
        <w:rPr>
          <w:rFonts w:asciiTheme="majorBidi" w:hAnsiTheme="majorBidi" w:cstheme="majorBidi"/>
          <w:i/>
          <w:iCs/>
          <w:sz w:val="24"/>
          <w:szCs w:val="24"/>
          <w:lang w:val="id-ID"/>
        </w:rPr>
        <w:t>, Jurnal Iqtishadia: Jurnal Ekonomi dan Perbankan Syariah</w:t>
      </w:r>
      <w:r w:rsidRPr="005F13AC">
        <w:rPr>
          <w:rFonts w:asciiTheme="majorBidi" w:hAnsiTheme="majorBidi" w:cstheme="majorBidi"/>
          <w:sz w:val="24"/>
          <w:szCs w:val="24"/>
          <w:lang w:val="id-ID"/>
        </w:rPr>
        <w:t xml:space="preserve">, Vol 4 No. 2 Tahun 2017. </w:t>
      </w:r>
      <w:r w:rsidRPr="005F13AC">
        <w:rPr>
          <w:rFonts w:asciiTheme="majorBidi" w:hAnsiTheme="majorBidi" w:cstheme="majorBidi"/>
          <w:color w:val="555555"/>
          <w:sz w:val="24"/>
          <w:szCs w:val="24"/>
          <w:shd w:val="clear" w:color="auto" w:fill="FFFFFF"/>
        </w:rPr>
        <w:t>DOI:</w:t>
      </w:r>
      <w:hyperlink r:id="rId21" w:tgtFrame="_blank" w:history="1">
        <w:r w:rsidRPr="005F13AC">
          <w:rPr>
            <w:rStyle w:val="Hyperlink"/>
            <w:rFonts w:asciiTheme="majorBidi" w:hAnsiTheme="majorBidi" w:cstheme="majorBidi"/>
            <w:sz w:val="24"/>
            <w:szCs w:val="24"/>
            <w:bdr w:val="none" w:sz="0" w:space="0" w:color="auto" w:frame="1"/>
            <w:shd w:val="clear" w:color="auto" w:fill="FFFFFF"/>
          </w:rPr>
          <w:t>10.19105/iqtishadia.v4i2.1476</w:t>
        </w:r>
      </w:hyperlink>
    </w:p>
    <w:p w14:paraId="56755935" w14:textId="54CED13E" w:rsidR="007B6AD4" w:rsidRPr="007B6AD4" w:rsidRDefault="007B6AD4" w:rsidP="007B6AD4">
      <w:pPr>
        <w:spacing w:after="100" w:afterAutospacing="1"/>
        <w:ind w:left="851" w:hanging="851"/>
        <w:rPr>
          <w:rFonts w:asciiTheme="majorBidi" w:hAnsiTheme="majorBidi" w:cstheme="majorBidi"/>
          <w:color w:val="0563C1"/>
          <w:sz w:val="24"/>
          <w:szCs w:val="24"/>
          <w:u w:val="single"/>
          <w:bdr w:val="none" w:sz="0" w:space="0" w:color="auto" w:frame="1"/>
          <w:shd w:val="clear" w:color="auto" w:fill="FFFFFF"/>
        </w:rPr>
      </w:pPr>
      <w:r>
        <w:rPr>
          <w:rFonts w:asciiTheme="majorBidi" w:hAnsiTheme="majorBidi" w:cstheme="majorBidi"/>
          <w:sz w:val="24"/>
          <w:szCs w:val="24"/>
        </w:rPr>
        <w:lastRenderedPageBreak/>
        <w:t xml:space="preserve">Hidayat, Syarif. 2020. Al-Qur’an dan Tantangan Society 5.0. </w:t>
      </w:r>
      <w:r w:rsidRPr="007B6AD4">
        <w:rPr>
          <w:rFonts w:asciiTheme="majorBidi" w:hAnsiTheme="majorBidi" w:cstheme="majorBidi"/>
          <w:i/>
          <w:iCs/>
          <w:sz w:val="24"/>
          <w:szCs w:val="24"/>
        </w:rPr>
        <w:t>SALIHA</w:t>
      </w:r>
      <w:r>
        <w:rPr>
          <w:rFonts w:asciiTheme="majorBidi" w:hAnsiTheme="majorBidi" w:cstheme="majorBidi"/>
          <w:i/>
          <w:iCs/>
          <w:sz w:val="24"/>
          <w:szCs w:val="24"/>
        </w:rPr>
        <w:t>: Jurnal Pendidikan dan Agama Islam</w:t>
      </w:r>
      <w:r>
        <w:rPr>
          <w:rFonts w:asciiTheme="majorBidi" w:hAnsiTheme="majorBidi" w:cstheme="majorBidi"/>
          <w:sz w:val="24"/>
          <w:szCs w:val="24"/>
        </w:rPr>
        <w:t xml:space="preserve">. Vol 3. No.2. DOI </w:t>
      </w:r>
      <w:hyperlink r:id="rId22" w:history="1">
        <w:r w:rsidRPr="00914450">
          <w:rPr>
            <w:rStyle w:val="Hyperlink"/>
            <w:rFonts w:asciiTheme="majorBidi" w:hAnsiTheme="majorBidi" w:cstheme="majorBidi"/>
            <w:sz w:val="24"/>
            <w:szCs w:val="24"/>
          </w:rPr>
          <w:t>https://doi.org/10.54396/saliha.v3i2.77</w:t>
        </w:r>
      </w:hyperlink>
      <w:r>
        <w:rPr>
          <w:rFonts w:asciiTheme="majorBidi" w:hAnsiTheme="majorBidi" w:cstheme="majorBidi"/>
          <w:sz w:val="24"/>
          <w:szCs w:val="24"/>
        </w:rPr>
        <w:t xml:space="preserve"> </w:t>
      </w:r>
    </w:p>
    <w:p w14:paraId="5B0AD280" w14:textId="77777777" w:rsidR="005F13AC" w:rsidRPr="005F13AC" w:rsidRDefault="005F13AC" w:rsidP="005F13AC">
      <w:pPr>
        <w:spacing w:line="480" w:lineRule="auto"/>
        <w:ind w:left="851" w:hanging="851"/>
        <w:rPr>
          <w:rFonts w:asciiTheme="majorBidi" w:hAnsiTheme="majorBidi" w:cstheme="majorBidi"/>
          <w:sz w:val="24"/>
          <w:szCs w:val="24"/>
        </w:rPr>
      </w:pPr>
      <w:r w:rsidRPr="005F13AC">
        <w:rPr>
          <w:rFonts w:asciiTheme="majorBidi" w:hAnsiTheme="majorBidi" w:cstheme="majorBidi"/>
          <w:sz w:val="24"/>
          <w:szCs w:val="24"/>
        </w:rPr>
        <w:t xml:space="preserve">Kementerian Komunikasi dan Infromatika RI </w:t>
      </w:r>
      <w:hyperlink r:id="rId23" w:history="1">
        <w:r w:rsidRPr="005F13AC">
          <w:rPr>
            <w:rStyle w:val="Hyperlink"/>
            <w:rFonts w:asciiTheme="majorBidi" w:hAnsiTheme="majorBidi" w:cstheme="majorBidi"/>
            <w:sz w:val="24"/>
            <w:szCs w:val="24"/>
          </w:rPr>
          <w:t>http://kominfo.go.id</w:t>
        </w:r>
      </w:hyperlink>
      <w:r w:rsidRPr="005F13AC">
        <w:rPr>
          <w:rFonts w:asciiTheme="majorBidi" w:hAnsiTheme="majorBidi" w:cstheme="majorBidi"/>
          <w:sz w:val="24"/>
          <w:szCs w:val="24"/>
        </w:rPr>
        <w:t xml:space="preserve"> </w:t>
      </w:r>
    </w:p>
    <w:p w14:paraId="493A57BC" w14:textId="77777777" w:rsidR="005F13AC" w:rsidRPr="005F13AC" w:rsidRDefault="005F13AC" w:rsidP="005F13AC">
      <w:pPr>
        <w:spacing w:line="480" w:lineRule="auto"/>
        <w:ind w:left="851" w:hanging="851"/>
        <w:rPr>
          <w:rFonts w:asciiTheme="majorBidi" w:hAnsiTheme="majorBidi" w:cstheme="majorBidi"/>
          <w:sz w:val="24"/>
          <w:szCs w:val="24"/>
        </w:rPr>
      </w:pPr>
      <w:r w:rsidRPr="005F13AC">
        <w:rPr>
          <w:rFonts w:asciiTheme="majorBidi" w:hAnsiTheme="majorBidi" w:cstheme="majorBidi"/>
          <w:sz w:val="24"/>
          <w:szCs w:val="24"/>
        </w:rPr>
        <w:t xml:space="preserve">Laporan Rapat Anggota Tahunan BMT Pahlawan Tahun 2017-2022 </w:t>
      </w:r>
    </w:p>
    <w:p w14:paraId="5ABDE5E7" w14:textId="77777777" w:rsidR="007B6AD4" w:rsidRDefault="005F13AC" w:rsidP="007B6AD4">
      <w:pPr>
        <w:spacing w:line="480" w:lineRule="auto"/>
        <w:ind w:left="851" w:hanging="851"/>
        <w:rPr>
          <w:rFonts w:asciiTheme="majorBidi" w:hAnsiTheme="majorBidi" w:cstheme="majorBidi"/>
          <w:sz w:val="24"/>
          <w:szCs w:val="24"/>
        </w:rPr>
      </w:pPr>
      <w:r w:rsidRPr="005F13AC">
        <w:rPr>
          <w:rFonts w:asciiTheme="majorBidi" w:hAnsiTheme="majorBidi" w:cstheme="majorBidi"/>
          <w:sz w:val="24"/>
          <w:szCs w:val="24"/>
        </w:rPr>
        <w:t xml:space="preserve">Laporan Rapat Anggota Tahunan BMT Sahara Tahun 2017-2022 </w:t>
      </w:r>
    </w:p>
    <w:p w14:paraId="6A74ABCC" w14:textId="4229A922" w:rsidR="007B6AD4" w:rsidRPr="005F13AC" w:rsidRDefault="007B6AD4" w:rsidP="007B6AD4">
      <w:pPr>
        <w:spacing w:line="480" w:lineRule="auto"/>
        <w:ind w:left="851" w:hanging="851"/>
        <w:rPr>
          <w:rFonts w:asciiTheme="majorBidi" w:hAnsiTheme="majorBidi" w:cstheme="majorBidi"/>
          <w:sz w:val="24"/>
          <w:szCs w:val="24"/>
        </w:rPr>
      </w:pPr>
      <w:r w:rsidRPr="00AF7322">
        <w:rPr>
          <w:rFonts w:asciiTheme="majorBidi" w:hAnsiTheme="majorBidi" w:cstheme="majorBidi"/>
          <w:sz w:val="24"/>
          <w:szCs w:val="24"/>
        </w:rPr>
        <w:t>Mannan</w:t>
      </w:r>
      <w:r>
        <w:rPr>
          <w:rFonts w:asciiTheme="majorBidi" w:hAnsiTheme="majorBidi" w:cstheme="majorBidi"/>
          <w:sz w:val="24"/>
          <w:szCs w:val="24"/>
        </w:rPr>
        <w:t xml:space="preserve">, </w:t>
      </w:r>
      <w:r w:rsidRPr="00AF7322">
        <w:rPr>
          <w:rFonts w:asciiTheme="majorBidi" w:hAnsiTheme="majorBidi" w:cstheme="majorBidi"/>
          <w:sz w:val="24"/>
          <w:szCs w:val="24"/>
        </w:rPr>
        <w:t>Abdul</w:t>
      </w:r>
      <w:r>
        <w:rPr>
          <w:rFonts w:asciiTheme="majorBidi" w:hAnsiTheme="majorBidi" w:cstheme="majorBidi"/>
          <w:sz w:val="24"/>
          <w:szCs w:val="24"/>
        </w:rPr>
        <w:t xml:space="preserve">. </w:t>
      </w:r>
      <w:r w:rsidRPr="00AF7322">
        <w:rPr>
          <w:rFonts w:asciiTheme="majorBidi" w:hAnsiTheme="majorBidi" w:cstheme="majorBidi"/>
          <w:sz w:val="24"/>
          <w:szCs w:val="24"/>
        </w:rPr>
        <w:t xml:space="preserve">2014. </w:t>
      </w:r>
      <w:r w:rsidRPr="00AF7322">
        <w:rPr>
          <w:rFonts w:asciiTheme="majorBidi" w:hAnsiTheme="majorBidi" w:cstheme="majorBidi"/>
          <w:i/>
          <w:iCs/>
          <w:sz w:val="24"/>
          <w:szCs w:val="24"/>
        </w:rPr>
        <w:t>Hukum Ekonomi Syariah</w:t>
      </w:r>
      <w:r w:rsidRPr="00AF7322">
        <w:rPr>
          <w:rFonts w:asciiTheme="majorBidi" w:hAnsiTheme="majorBidi" w:cstheme="majorBidi"/>
          <w:sz w:val="24"/>
          <w:szCs w:val="24"/>
        </w:rPr>
        <w:t>. Jakarta. Kencana</w:t>
      </w:r>
      <w:r>
        <w:rPr>
          <w:rFonts w:asciiTheme="majorBidi" w:hAnsiTheme="majorBidi" w:cstheme="majorBidi"/>
          <w:sz w:val="24"/>
          <w:szCs w:val="24"/>
        </w:rPr>
        <w:t>.</w:t>
      </w:r>
    </w:p>
    <w:p w14:paraId="09203650" w14:textId="77777777" w:rsidR="005F13AC" w:rsidRPr="005F13AC" w:rsidRDefault="005F13AC" w:rsidP="005F13AC">
      <w:pPr>
        <w:spacing w:after="100" w:afterAutospacing="1"/>
        <w:ind w:left="851" w:hanging="851"/>
        <w:rPr>
          <w:rFonts w:asciiTheme="majorBidi" w:hAnsiTheme="majorBidi" w:cstheme="majorBidi"/>
          <w:sz w:val="24"/>
          <w:szCs w:val="24"/>
          <w:lang w:val="id-ID"/>
        </w:rPr>
      </w:pPr>
      <w:r w:rsidRPr="005F13AC">
        <w:rPr>
          <w:rFonts w:asciiTheme="majorBidi" w:hAnsiTheme="majorBidi" w:cstheme="majorBidi"/>
          <w:sz w:val="24"/>
          <w:szCs w:val="24"/>
          <w:lang w:val="id-ID"/>
        </w:rPr>
        <w:t xml:space="preserve">Moleong. Lexy J. (2017). </w:t>
      </w:r>
      <w:r w:rsidRPr="005F13AC">
        <w:rPr>
          <w:rFonts w:asciiTheme="majorBidi" w:hAnsiTheme="majorBidi" w:cstheme="majorBidi"/>
          <w:i/>
          <w:iCs/>
          <w:sz w:val="24"/>
          <w:szCs w:val="24"/>
          <w:lang w:val="id-ID"/>
        </w:rPr>
        <w:t>Metode Penelitian Kualitatif</w:t>
      </w:r>
      <w:r w:rsidRPr="005F13AC">
        <w:rPr>
          <w:rFonts w:asciiTheme="majorBidi" w:hAnsiTheme="majorBidi" w:cstheme="majorBidi"/>
          <w:sz w:val="24"/>
          <w:szCs w:val="24"/>
          <w:lang w:val="id-ID"/>
        </w:rPr>
        <w:t>. Bandung: PT Remaja Rosdakarya Offset.</w:t>
      </w:r>
    </w:p>
    <w:p w14:paraId="33D05DE6" w14:textId="77777777" w:rsidR="005F13AC" w:rsidRPr="005F13AC" w:rsidRDefault="005F13AC" w:rsidP="005F13AC">
      <w:pPr>
        <w:spacing w:after="100" w:afterAutospacing="1"/>
        <w:ind w:left="851" w:hanging="851"/>
        <w:rPr>
          <w:rFonts w:asciiTheme="majorBidi" w:hAnsiTheme="majorBidi" w:cstheme="majorBidi"/>
          <w:sz w:val="24"/>
          <w:szCs w:val="24"/>
          <w:lang w:val="id-ID"/>
        </w:rPr>
      </w:pPr>
      <w:r w:rsidRPr="005F13AC">
        <w:rPr>
          <w:rFonts w:asciiTheme="majorBidi" w:hAnsiTheme="majorBidi" w:cstheme="majorBidi"/>
          <w:sz w:val="24"/>
          <w:szCs w:val="24"/>
          <w:lang w:val="id-ID"/>
        </w:rPr>
        <w:t xml:space="preserve">Muljawan, Dadang. dkk (2020). </w:t>
      </w:r>
      <w:r w:rsidRPr="005F13AC">
        <w:rPr>
          <w:rFonts w:asciiTheme="majorBidi" w:hAnsiTheme="majorBidi" w:cstheme="majorBidi"/>
          <w:i/>
          <w:iCs/>
          <w:sz w:val="24"/>
          <w:szCs w:val="24"/>
          <w:lang w:val="id-ID"/>
        </w:rPr>
        <w:t>Buku Pengayaan Pembelajaran: Ekonomi Syariah</w:t>
      </w:r>
      <w:r w:rsidRPr="005F13AC">
        <w:rPr>
          <w:rFonts w:asciiTheme="majorBidi" w:hAnsiTheme="majorBidi" w:cstheme="majorBidi"/>
          <w:sz w:val="24"/>
          <w:szCs w:val="24"/>
          <w:lang w:val="id-ID"/>
        </w:rPr>
        <w:t>. Jakarta: Depatermen Ekonomi dan Keuangan Syariah Bank Indonesia.</w:t>
      </w:r>
    </w:p>
    <w:p w14:paraId="5BAF1B4B" w14:textId="77777777" w:rsidR="005F13AC" w:rsidRPr="005F13AC" w:rsidRDefault="005F13AC" w:rsidP="005F13AC">
      <w:pPr>
        <w:spacing w:after="100" w:afterAutospacing="1"/>
        <w:ind w:left="851" w:hanging="851"/>
        <w:rPr>
          <w:rFonts w:asciiTheme="majorBidi" w:hAnsiTheme="majorBidi" w:cstheme="majorBidi"/>
          <w:sz w:val="24"/>
          <w:szCs w:val="24"/>
          <w:lang w:val="id-ID"/>
        </w:rPr>
      </w:pPr>
      <w:r w:rsidRPr="005F13AC">
        <w:rPr>
          <w:rFonts w:asciiTheme="majorBidi" w:hAnsiTheme="majorBidi" w:cstheme="majorBidi"/>
          <w:sz w:val="24"/>
          <w:szCs w:val="24"/>
        </w:rPr>
        <w:t xml:space="preserve">Mursal. (2015), Implementasi Prinsip-Prinsip Ekonomi Syariah: Alternatif Mewujudkan Kesejahteraan Berkeadilan, </w:t>
      </w:r>
      <w:r w:rsidRPr="005F13AC">
        <w:rPr>
          <w:rFonts w:asciiTheme="majorBidi" w:hAnsiTheme="majorBidi" w:cstheme="majorBidi"/>
          <w:i/>
          <w:iCs/>
          <w:sz w:val="24"/>
          <w:szCs w:val="24"/>
        </w:rPr>
        <w:t>Jurnal Perspektif Ekonomi Darussalam</w:t>
      </w:r>
      <w:r w:rsidRPr="005F13AC">
        <w:rPr>
          <w:rFonts w:asciiTheme="majorBidi" w:hAnsiTheme="majorBidi" w:cstheme="majorBidi"/>
          <w:sz w:val="24"/>
          <w:szCs w:val="24"/>
        </w:rPr>
        <w:t>. Vol 1. No.1.</w:t>
      </w:r>
    </w:p>
    <w:p w14:paraId="67B6E4CF" w14:textId="77777777" w:rsidR="005F13AC" w:rsidRPr="005F13AC" w:rsidRDefault="005F13AC" w:rsidP="005F13AC">
      <w:pPr>
        <w:spacing w:after="100" w:afterAutospacing="1"/>
        <w:ind w:left="851" w:hanging="851"/>
        <w:rPr>
          <w:rFonts w:asciiTheme="majorBidi" w:hAnsiTheme="majorBidi" w:cstheme="majorBidi"/>
          <w:sz w:val="24"/>
          <w:szCs w:val="24"/>
          <w:lang w:val="id-ID"/>
        </w:rPr>
      </w:pPr>
      <w:r w:rsidRPr="005F13AC">
        <w:rPr>
          <w:rFonts w:asciiTheme="majorBidi" w:hAnsiTheme="majorBidi" w:cstheme="majorBidi"/>
          <w:sz w:val="24"/>
          <w:szCs w:val="24"/>
        </w:rPr>
        <w:t xml:space="preserve">Nasution, Mustafa Edwin, Dkk. (2010). </w:t>
      </w:r>
      <w:r w:rsidRPr="005F13AC">
        <w:rPr>
          <w:rFonts w:asciiTheme="majorBidi" w:hAnsiTheme="majorBidi" w:cstheme="majorBidi"/>
          <w:i/>
          <w:iCs/>
          <w:sz w:val="24"/>
          <w:szCs w:val="24"/>
        </w:rPr>
        <w:t>Pengenalan Eksklusif Ekonomi syariah</w:t>
      </w:r>
      <w:r w:rsidRPr="005F13AC">
        <w:rPr>
          <w:rFonts w:asciiTheme="majorBidi" w:hAnsiTheme="majorBidi" w:cstheme="majorBidi"/>
          <w:sz w:val="24"/>
          <w:szCs w:val="24"/>
        </w:rPr>
        <w:t xml:space="preserve">. Jakarta: Kencana. </w:t>
      </w:r>
    </w:p>
    <w:p w14:paraId="6E74CDDC" w14:textId="77777777" w:rsidR="005F13AC" w:rsidRPr="005F13AC" w:rsidRDefault="005F13AC" w:rsidP="005F13AC">
      <w:pPr>
        <w:spacing w:line="480" w:lineRule="auto"/>
        <w:ind w:left="851" w:hanging="851"/>
        <w:rPr>
          <w:rFonts w:asciiTheme="majorBidi" w:hAnsiTheme="majorBidi" w:cstheme="majorBidi"/>
          <w:sz w:val="24"/>
          <w:szCs w:val="24"/>
          <w:lang w:val="id-ID"/>
        </w:rPr>
      </w:pPr>
      <w:r w:rsidRPr="005F13AC">
        <w:rPr>
          <w:rFonts w:asciiTheme="majorBidi" w:hAnsiTheme="majorBidi" w:cstheme="majorBidi"/>
          <w:sz w:val="24"/>
          <w:szCs w:val="24"/>
        </w:rPr>
        <w:t>Soemitra, Andri. (2009)</w:t>
      </w:r>
      <w:r w:rsidRPr="005F13AC">
        <w:rPr>
          <w:rFonts w:asciiTheme="majorBidi" w:hAnsiTheme="majorBidi" w:cstheme="majorBidi"/>
          <w:sz w:val="24"/>
          <w:szCs w:val="24"/>
          <w:lang w:val="id-ID"/>
        </w:rPr>
        <w:t xml:space="preserve">. </w:t>
      </w:r>
      <w:r w:rsidRPr="005F13AC">
        <w:rPr>
          <w:rFonts w:asciiTheme="majorBidi" w:hAnsiTheme="majorBidi" w:cstheme="majorBidi"/>
          <w:i/>
          <w:iCs/>
          <w:sz w:val="24"/>
          <w:szCs w:val="24"/>
        </w:rPr>
        <w:t>Bank dan Lembaga Keuangan Syariah</w:t>
      </w:r>
      <w:r w:rsidRPr="005F13AC">
        <w:rPr>
          <w:rFonts w:asciiTheme="majorBidi" w:hAnsiTheme="majorBidi" w:cstheme="majorBidi"/>
          <w:sz w:val="24"/>
          <w:szCs w:val="24"/>
        </w:rPr>
        <w:t xml:space="preserve">. Jakarta: Kencana </w:t>
      </w:r>
    </w:p>
    <w:p w14:paraId="120A6A02" w14:textId="77777777" w:rsidR="005F13AC" w:rsidRPr="005F13AC" w:rsidRDefault="005F13AC" w:rsidP="005F13AC">
      <w:pPr>
        <w:spacing w:line="480" w:lineRule="auto"/>
        <w:ind w:left="851" w:hanging="851"/>
        <w:rPr>
          <w:rFonts w:asciiTheme="majorBidi" w:hAnsiTheme="majorBidi" w:cstheme="majorBidi"/>
          <w:sz w:val="24"/>
          <w:szCs w:val="24"/>
        </w:rPr>
      </w:pPr>
      <w:r w:rsidRPr="005F13AC">
        <w:rPr>
          <w:rFonts w:asciiTheme="majorBidi" w:hAnsiTheme="majorBidi" w:cstheme="majorBidi"/>
          <w:sz w:val="24"/>
          <w:szCs w:val="24"/>
        </w:rPr>
        <w:t xml:space="preserve">Prenada Media </w:t>
      </w:r>
      <w:hyperlink r:id="rId24" w:history="1">
        <w:r w:rsidRPr="005F13AC">
          <w:rPr>
            <w:rStyle w:val="Hyperlink"/>
            <w:rFonts w:asciiTheme="majorBidi" w:hAnsiTheme="majorBidi" w:cstheme="majorBidi"/>
            <w:sz w:val="24"/>
            <w:szCs w:val="24"/>
          </w:rPr>
          <w:t>http://hatta-rajasa.info</w:t>
        </w:r>
      </w:hyperlink>
    </w:p>
    <w:p w14:paraId="775232AD" w14:textId="77777777" w:rsidR="007B6AD4" w:rsidRDefault="005F13AC" w:rsidP="007B6AD4">
      <w:pPr>
        <w:spacing w:after="100" w:afterAutospacing="1"/>
        <w:ind w:left="851" w:hanging="851"/>
        <w:rPr>
          <w:rFonts w:asciiTheme="majorBidi" w:hAnsiTheme="majorBidi" w:cstheme="majorBidi"/>
          <w:sz w:val="24"/>
          <w:szCs w:val="24"/>
          <w:lang w:val="id-ID"/>
        </w:rPr>
      </w:pPr>
      <w:r w:rsidRPr="005F13AC">
        <w:rPr>
          <w:rFonts w:asciiTheme="majorBidi" w:hAnsiTheme="majorBidi" w:cstheme="majorBidi"/>
          <w:sz w:val="24"/>
          <w:szCs w:val="24"/>
          <w:lang w:val="id-ID"/>
        </w:rPr>
        <w:t xml:space="preserve">Rusydiana, Aam Slamet dan Abrista Devi, Mengembangkan Koperasi Syariah di Indonesia: Pendekatan Interpretative Structural Modelling (ISM), Economica: Jurnal Ekonomi Islam, Vol. 9 No. 1, 2018. </w:t>
      </w:r>
      <w:r w:rsidRPr="005F13AC">
        <w:rPr>
          <w:rFonts w:asciiTheme="majorBidi" w:hAnsiTheme="majorBidi" w:cstheme="majorBidi"/>
          <w:sz w:val="24"/>
          <w:szCs w:val="24"/>
        </w:rPr>
        <w:t xml:space="preserve">DOI: </w:t>
      </w:r>
      <w:hyperlink r:id="rId25" w:history="1">
        <w:r w:rsidRPr="005F13AC">
          <w:rPr>
            <w:rStyle w:val="Hyperlink"/>
            <w:rFonts w:asciiTheme="majorBidi" w:hAnsiTheme="majorBidi" w:cstheme="majorBidi"/>
            <w:sz w:val="24"/>
            <w:szCs w:val="24"/>
          </w:rPr>
          <w:t>https://dx.doi.org/10.21580/economica.2018.9.1.2181</w:t>
        </w:r>
      </w:hyperlink>
      <w:r w:rsidRPr="005F13AC">
        <w:rPr>
          <w:rFonts w:asciiTheme="majorBidi" w:hAnsiTheme="majorBidi" w:cstheme="majorBidi"/>
          <w:sz w:val="24"/>
          <w:szCs w:val="24"/>
          <w:lang w:val="id-ID"/>
        </w:rPr>
        <w:t xml:space="preserve"> </w:t>
      </w:r>
    </w:p>
    <w:p w14:paraId="28BC5A6C" w14:textId="0CBD43F0" w:rsidR="007B6AD4" w:rsidRDefault="005F13AC" w:rsidP="007B6AD4">
      <w:pPr>
        <w:spacing w:after="100" w:afterAutospacing="1"/>
        <w:ind w:left="851" w:hanging="851"/>
        <w:rPr>
          <w:rFonts w:asciiTheme="majorBidi" w:hAnsiTheme="majorBidi" w:cstheme="majorBidi"/>
          <w:sz w:val="24"/>
          <w:szCs w:val="24"/>
          <w:lang w:val="id-ID"/>
        </w:rPr>
      </w:pPr>
      <w:r w:rsidRPr="005F13AC">
        <w:rPr>
          <w:rFonts w:asciiTheme="majorBidi" w:hAnsiTheme="majorBidi" w:cstheme="majorBidi"/>
          <w:sz w:val="24"/>
          <w:szCs w:val="24"/>
          <w:lang w:val="id-ID"/>
        </w:rPr>
        <w:t xml:space="preserve">Sugiyono. (2017). </w:t>
      </w:r>
      <w:r w:rsidRPr="005F13AC">
        <w:rPr>
          <w:rFonts w:asciiTheme="majorBidi" w:hAnsiTheme="majorBidi" w:cstheme="majorBidi"/>
          <w:i/>
          <w:iCs/>
          <w:sz w:val="24"/>
          <w:szCs w:val="24"/>
          <w:lang w:val="id-ID"/>
        </w:rPr>
        <w:t>Metode Penelitian Kualitatif: Untuk Penelitian Yang Bersifat Eksploratif, Enterpretif, Interaktif dan Konstruktif</w:t>
      </w:r>
      <w:r w:rsidRPr="005F13AC">
        <w:rPr>
          <w:rFonts w:asciiTheme="majorBidi" w:hAnsiTheme="majorBidi" w:cstheme="majorBidi"/>
          <w:sz w:val="24"/>
          <w:szCs w:val="24"/>
          <w:lang w:val="id-ID"/>
        </w:rPr>
        <w:t>. Bandung: CV. ALFABETA.</w:t>
      </w:r>
    </w:p>
    <w:p w14:paraId="5CB96DB3" w14:textId="5CE596A8" w:rsidR="007B6AD4" w:rsidRPr="005F13AC" w:rsidRDefault="007B6AD4" w:rsidP="007B6AD4">
      <w:pPr>
        <w:spacing w:after="100" w:afterAutospacing="1"/>
        <w:ind w:left="851" w:hanging="851"/>
        <w:rPr>
          <w:rFonts w:asciiTheme="majorBidi" w:hAnsiTheme="majorBidi" w:cstheme="majorBidi"/>
          <w:sz w:val="24"/>
          <w:szCs w:val="24"/>
          <w:lang w:val="id-ID"/>
        </w:rPr>
      </w:pPr>
      <w:r w:rsidRPr="00AF7322">
        <w:rPr>
          <w:rFonts w:asciiTheme="majorBidi" w:hAnsiTheme="majorBidi" w:cstheme="majorBidi"/>
          <w:sz w:val="24"/>
          <w:szCs w:val="24"/>
        </w:rPr>
        <w:t xml:space="preserve">Sukmayadi. 2020. </w:t>
      </w:r>
      <w:r w:rsidRPr="00AF7322">
        <w:rPr>
          <w:rFonts w:asciiTheme="majorBidi" w:hAnsiTheme="majorBidi" w:cstheme="majorBidi"/>
          <w:i/>
          <w:iCs/>
          <w:sz w:val="24"/>
          <w:szCs w:val="24"/>
        </w:rPr>
        <w:t>Koperasi Syariah dari Teori Untuk Praktek</w:t>
      </w:r>
      <w:r w:rsidRPr="00AF7322">
        <w:rPr>
          <w:rFonts w:asciiTheme="majorBidi" w:hAnsiTheme="majorBidi" w:cstheme="majorBidi"/>
          <w:sz w:val="24"/>
          <w:szCs w:val="24"/>
        </w:rPr>
        <w:t>. Bandung. Alfabeta.</w:t>
      </w:r>
    </w:p>
    <w:p w14:paraId="5CD0ADF6" w14:textId="3AC7A677" w:rsidR="005F13AC" w:rsidRDefault="005F13AC" w:rsidP="005F13AC">
      <w:pPr>
        <w:spacing w:after="100" w:afterAutospacing="1"/>
        <w:ind w:left="851" w:hanging="851"/>
        <w:rPr>
          <w:rFonts w:asciiTheme="majorBidi" w:hAnsiTheme="majorBidi" w:cstheme="majorBidi"/>
          <w:sz w:val="24"/>
          <w:szCs w:val="24"/>
        </w:rPr>
      </w:pPr>
      <w:r w:rsidRPr="005F13AC">
        <w:rPr>
          <w:rFonts w:asciiTheme="majorBidi" w:hAnsiTheme="majorBidi" w:cstheme="majorBidi"/>
          <w:sz w:val="24"/>
          <w:szCs w:val="24"/>
        </w:rPr>
        <w:t xml:space="preserve">Susilowati. (2017), Tanggung Jawab: Keadilan dan Kebenaran Akuntansi Syariah, </w:t>
      </w:r>
      <w:r w:rsidRPr="005F13AC">
        <w:rPr>
          <w:rFonts w:asciiTheme="majorBidi" w:hAnsiTheme="majorBidi" w:cstheme="majorBidi"/>
          <w:i/>
          <w:iCs/>
          <w:sz w:val="24"/>
          <w:szCs w:val="24"/>
        </w:rPr>
        <w:t>Jurnal an-Nisbah.</w:t>
      </w:r>
      <w:r w:rsidRPr="005F13AC">
        <w:rPr>
          <w:rFonts w:asciiTheme="majorBidi" w:hAnsiTheme="majorBidi" w:cstheme="majorBidi"/>
          <w:sz w:val="24"/>
          <w:szCs w:val="24"/>
        </w:rPr>
        <w:t xml:space="preserve"> Vol 03. No.02</w:t>
      </w:r>
    </w:p>
    <w:p w14:paraId="1849F461" w14:textId="3A488EB1" w:rsidR="007B6AD4" w:rsidRPr="005F13AC" w:rsidRDefault="007B6AD4" w:rsidP="007B6AD4">
      <w:pPr>
        <w:spacing w:after="100" w:afterAutospacing="1"/>
        <w:ind w:left="851" w:hanging="851"/>
        <w:rPr>
          <w:rFonts w:asciiTheme="majorBidi" w:hAnsiTheme="majorBidi" w:cstheme="majorBidi"/>
          <w:sz w:val="24"/>
          <w:szCs w:val="24"/>
          <w:lang w:val="id-ID"/>
        </w:rPr>
      </w:pPr>
      <w:r w:rsidRPr="00AF7322">
        <w:rPr>
          <w:rFonts w:asciiTheme="majorBidi" w:hAnsiTheme="majorBidi" w:cstheme="majorBidi"/>
          <w:sz w:val="24"/>
          <w:szCs w:val="24"/>
        </w:rPr>
        <w:t>Syafira Amalia, I</w:t>
      </w:r>
      <w:r>
        <w:rPr>
          <w:rFonts w:asciiTheme="majorBidi" w:hAnsiTheme="majorBidi" w:cstheme="majorBidi"/>
          <w:sz w:val="24"/>
          <w:szCs w:val="24"/>
        </w:rPr>
        <w:t>zza</w:t>
      </w:r>
      <w:r w:rsidRPr="00AF7322">
        <w:rPr>
          <w:rFonts w:asciiTheme="majorBidi" w:hAnsiTheme="majorBidi" w:cstheme="majorBidi"/>
          <w:sz w:val="24"/>
          <w:szCs w:val="24"/>
        </w:rPr>
        <w:t>. 2020.</w:t>
      </w:r>
      <w:r>
        <w:rPr>
          <w:rFonts w:asciiTheme="majorBidi" w:hAnsiTheme="majorBidi" w:cstheme="majorBidi"/>
          <w:sz w:val="24"/>
          <w:szCs w:val="24"/>
        </w:rPr>
        <w:t xml:space="preserve"> </w:t>
      </w:r>
      <w:r w:rsidRPr="007B6AD4">
        <w:rPr>
          <w:rFonts w:asciiTheme="majorBidi" w:hAnsiTheme="majorBidi" w:cstheme="majorBidi"/>
          <w:i/>
          <w:iCs/>
          <w:sz w:val="24"/>
          <w:szCs w:val="24"/>
        </w:rPr>
        <w:t>Manajemen Ekuitas Pada Koperasi Syariah.</w:t>
      </w:r>
      <w:r>
        <w:rPr>
          <w:rFonts w:asciiTheme="majorBidi" w:hAnsiTheme="majorBidi" w:cstheme="majorBidi"/>
          <w:sz w:val="24"/>
          <w:szCs w:val="24"/>
        </w:rPr>
        <w:t xml:space="preserve"> pp.</w:t>
      </w:r>
      <w:r w:rsidRPr="00AF7322">
        <w:rPr>
          <w:rFonts w:asciiTheme="majorBidi" w:hAnsiTheme="majorBidi" w:cstheme="majorBidi"/>
          <w:sz w:val="24"/>
          <w:szCs w:val="24"/>
        </w:rPr>
        <w:t xml:space="preserve"> 1-7</w:t>
      </w:r>
    </w:p>
    <w:p w14:paraId="4CAE9DC5" w14:textId="0EBDA743" w:rsidR="005F13AC" w:rsidRDefault="005F13AC" w:rsidP="005F13AC">
      <w:pPr>
        <w:spacing w:after="100" w:afterAutospacing="1"/>
        <w:ind w:left="851" w:hanging="851"/>
        <w:rPr>
          <w:rFonts w:asciiTheme="majorBidi" w:hAnsiTheme="majorBidi" w:cstheme="majorBidi"/>
          <w:sz w:val="24"/>
          <w:szCs w:val="24"/>
        </w:rPr>
      </w:pPr>
      <w:r w:rsidRPr="005F13AC">
        <w:rPr>
          <w:rFonts w:asciiTheme="majorBidi" w:hAnsiTheme="majorBidi" w:cstheme="majorBidi"/>
          <w:sz w:val="24"/>
          <w:szCs w:val="24"/>
        </w:rPr>
        <w:t xml:space="preserve">Widyanti, Ninik. 2003. </w:t>
      </w:r>
      <w:r w:rsidRPr="005F13AC">
        <w:rPr>
          <w:rFonts w:asciiTheme="majorBidi" w:hAnsiTheme="majorBidi" w:cstheme="majorBidi"/>
          <w:i/>
          <w:iCs/>
          <w:sz w:val="24"/>
          <w:szCs w:val="24"/>
        </w:rPr>
        <w:t xml:space="preserve">Koperasi dan Perekonomian Indonesia. </w:t>
      </w:r>
      <w:r w:rsidRPr="005F13AC">
        <w:rPr>
          <w:rFonts w:asciiTheme="majorBidi" w:hAnsiTheme="majorBidi" w:cstheme="majorBidi"/>
          <w:sz w:val="24"/>
          <w:szCs w:val="24"/>
        </w:rPr>
        <w:t>tk. PT Bina Adi Aksara.</w:t>
      </w:r>
    </w:p>
    <w:p w14:paraId="10BF551B" w14:textId="77777777" w:rsidR="00133016" w:rsidRDefault="00133016">
      <w:pPr>
        <w:spacing w:line="276" w:lineRule="auto"/>
      </w:pPr>
    </w:p>
    <w:sectPr w:rsidR="00133016">
      <w:headerReference w:type="default" r:id="rId26"/>
      <w:footerReference w:type="default" r:id="rId27"/>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5708C" w14:textId="77777777" w:rsidR="005A77B4" w:rsidRDefault="005A77B4">
      <w:pPr>
        <w:spacing w:after="0" w:line="240" w:lineRule="auto"/>
      </w:pPr>
      <w:r>
        <w:separator/>
      </w:r>
    </w:p>
  </w:endnote>
  <w:endnote w:type="continuationSeparator" w:id="0">
    <w:p w14:paraId="107CE257" w14:textId="77777777" w:rsidR="005A77B4" w:rsidRDefault="005A7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Ebrima">
    <w:panose1 w:val="02000000000000000000"/>
    <w:charset w:val="00"/>
    <w:family w:val="auto"/>
    <w:pitch w:val="variable"/>
    <w:sig w:usb0="A000005F" w:usb1="02000041" w:usb2="00000800" w:usb3="00000000" w:csb0="00000093" w:csb1="00000000"/>
  </w:font>
  <w:font w:name="Junicod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48047" w14:textId="77777777" w:rsidR="00133016" w:rsidRDefault="002E0F28">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olor w:val="00B050"/>
      </w:rPr>
    </w:pPr>
    <w:r>
      <w:rPr>
        <w:rFonts w:ascii="Times New Roman" w:eastAsia="Times New Roman" w:hAnsi="Times New Roman"/>
        <w:color w:val="00B050"/>
      </w:rPr>
      <w:t xml:space="preserve">           http://journal.umpo.ac.id/index.php/asset</w:t>
    </w:r>
    <w:r>
      <w:rPr>
        <w:noProof/>
      </w:rPr>
      <w:drawing>
        <wp:anchor distT="0" distB="0" distL="114300" distR="114300" simplePos="0" relativeHeight="251661312" behindDoc="0" locked="0" layoutInCell="1" hidden="0" allowOverlap="1" wp14:anchorId="07F720E6" wp14:editId="2EB5C15E">
          <wp:simplePos x="0" y="0"/>
          <wp:positionH relativeFrom="column">
            <wp:posOffset>1611630</wp:posOffset>
          </wp:positionH>
          <wp:positionV relativeFrom="paragraph">
            <wp:posOffset>-22224</wp:posOffset>
          </wp:positionV>
          <wp:extent cx="248920" cy="267970"/>
          <wp:effectExtent l="0" t="0" r="0" b="0"/>
          <wp:wrapSquare wrapText="bothSides" distT="0" distB="0" distL="114300" distR="114300"/>
          <wp:docPr id="23" name="image2.png" descr="Hasil gambar untuk logo www"/>
          <wp:cNvGraphicFramePr/>
          <a:graphic xmlns:a="http://schemas.openxmlformats.org/drawingml/2006/main">
            <a:graphicData uri="http://schemas.openxmlformats.org/drawingml/2006/picture">
              <pic:pic xmlns:pic="http://schemas.openxmlformats.org/drawingml/2006/picture">
                <pic:nvPicPr>
                  <pic:cNvPr id="0" name="image2.png" descr="Hasil gambar untuk logo www"/>
                  <pic:cNvPicPr preferRelativeResize="0"/>
                </pic:nvPicPr>
                <pic:blipFill>
                  <a:blip r:embed="rId1"/>
                  <a:srcRect l="10077" t="5478" r="10628" b="6849"/>
                  <a:stretch>
                    <a:fillRect/>
                  </a:stretch>
                </pic:blipFill>
                <pic:spPr>
                  <a:xfrm>
                    <a:off x="0" y="0"/>
                    <a:ext cx="248920" cy="26797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6F46D" w14:textId="77777777" w:rsidR="00133016" w:rsidRDefault="002E0F28">
    <w:pPr>
      <w:pBdr>
        <w:top w:val="nil"/>
        <w:left w:val="nil"/>
        <w:bottom w:val="nil"/>
        <w:right w:val="nil"/>
        <w:between w:val="nil"/>
      </w:pBdr>
      <w:tabs>
        <w:tab w:val="center" w:pos="4513"/>
        <w:tab w:val="right" w:pos="9026"/>
      </w:tabs>
      <w:spacing w:after="0" w:line="240" w:lineRule="auto"/>
      <w:jc w:val="center"/>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Pr>
        <w:rFonts w:cs="Calibri"/>
        <w:noProof/>
        <w:color w:val="000000"/>
      </w:rPr>
      <w:t>3</w:t>
    </w:r>
    <w:r>
      <w:rPr>
        <w:rFonts w:cs="Calibri"/>
        <w:color w:val="000000"/>
      </w:rPr>
      <w:fldChar w:fldCharType="end"/>
    </w:r>
  </w:p>
  <w:p w14:paraId="40CBE771" w14:textId="77777777" w:rsidR="00133016" w:rsidRDefault="00133016">
    <w:pPr>
      <w:pBdr>
        <w:top w:val="nil"/>
        <w:left w:val="nil"/>
        <w:bottom w:val="nil"/>
        <w:right w:val="nil"/>
        <w:between w:val="nil"/>
      </w:pBdr>
      <w:tabs>
        <w:tab w:val="center" w:pos="4513"/>
        <w:tab w:val="right" w:pos="9026"/>
      </w:tabs>
      <w:spacing w:after="0" w:line="240" w:lineRule="auto"/>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129E2" w14:textId="77777777" w:rsidR="005A77B4" w:rsidRDefault="005A77B4">
      <w:pPr>
        <w:spacing w:after="0" w:line="240" w:lineRule="auto"/>
      </w:pPr>
      <w:r>
        <w:separator/>
      </w:r>
    </w:p>
  </w:footnote>
  <w:footnote w:type="continuationSeparator" w:id="0">
    <w:p w14:paraId="015B5ADB" w14:textId="77777777" w:rsidR="005A77B4" w:rsidRDefault="005A7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647E" w14:textId="77777777" w:rsidR="00133016" w:rsidRDefault="002E0F28">
    <w:pPr>
      <w:spacing w:after="0"/>
      <w:jc w:val="center"/>
      <w:rPr>
        <w:b/>
        <w:sz w:val="24"/>
        <w:szCs w:val="24"/>
      </w:rPr>
    </w:pPr>
    <w:r>
      <w:rPr>
        <w:b/>
        <w:sz w:val="24"/>
        <w:szCs w:val="24"/>
      </w:rPr>
      <w:t>ASSET: JURNAL MANAJEMEN DAN BISNIS</w:t>
    </w:r>
    <w:r>
      <w:rPr>
        <w:noProof/>
      </w:rPr>
      <w:drawing>
        <wp:anchor distT="0" distB="0" distL="0" distR="0" simplePos="0" relativeHeight="251658240" behindDoc="1" locked="0" layoutInCell="1" hidden="0" allowOverlap="1" wp14:anchorId="29CC56B6" wp14:editId="1F273D11">
          <wp:simplePos x="0" y="0"/>
          <wp:positionH relativeFrom="column">
            <wp:posOffset>4749800</wp:posOffset>
          </wp:positionH>
          <wp:positionV relativeFrom="paragraph">
            <wp:posOffset>176530</wp:posOffset>
          </wp:positionV>
          <wp:extent cx="915035" cy="983615"/>
          <wp:effectExtent l="0" t="0" r="0" b="0"/>
          <wp:wrapNone/>
          <wp:docPr id="25" name="image3.png" descr="C:\Users\W10\Downloads\ASSET (4) - Copy.png"/>
          <wp:cNvGraphicFramePr/>
          <a:graphic xmlns:a="http://schemas.openxmlformats.org/drawingml/2006/main">
            <a:graphicData uri="http://schemas.openxmlformats.org/drawingml/2006/picture">
              <pic:pic xmlns:pic="http://schemas.openxmlformats.org/drawingml/2006/picture">
                <pic:nvPicPr>
                  <pic:cNvPr id="0" name="image3.png" descr="C:\Users\W10\Downloads\ASSET (4) - Copy.png"/>
                  <pic:cNvPicPr preferRelativeResize="0"/>
                </pic:nvPicPr>
                <pic:blipFill>
                  <a:blip r:embed="rId1"/>
                  <a:srcRect/>
                  <a:stretch>
                    <a:fillRect/>
                  </a:stretch>
                </pic:blipFill>
                <pic:spPr>
                  <a:xfrm>
                    <a:off x="0" y="0"/>
                    <a:ext cx="915035" cy="983615"/>
                  </a:xfrm>
                  <a:prstGeom prst="rect">
                    <a:avLst/>
                  </a:prstGeom>
                  <a:ln/>
                </pic:spPr>
              </pic:pic>
            </a:graphicData>
          </a:graphic>
        </wp:anchor>
      </w:drawing>
    </w:r>
  </w:p>
  <w:p w14:paraId="06B4FB29" w14:textId="77777777" w:rsidR="00133016" w:rsidRDefault="002E0F28">
    <w:pPr>
      <w:pBdr>
        <w:top w:val="nil"/>
        <w:left w:val="nil"/>
        <w:bottom w:val="nil"/>
        <w:right w:val="nil"/>
        <w:between w:val="nil"/>
      </w:pBdr>
      <w:tabs>
        <w:tab w:val="center" w:pos="4513"/>
        <w:tab w:val="right" w:pos="9026"/>
      </w:tabs>
      <w:spacing w:after="0" w:line="276" w:lineRule="auto"/>
      <w:jc w:val="center"/>
      <w:rPr>
        <w:rFonts w:cs="Calibri"/>
        <w:b/>
        <w:color w:val="000000"/>
        <w:sz w:val="24"/>
        <w:szCs w:val="24"/>
      </w:rPr>
    </w:pPr>
    <w:r>
      <w:rPr>
        <w:rFonts w:cs="Calibri"/>
        <w:b/>
        <w:color w:val="000000"/>
        <w:sz w:val="24"/>
        <w:szCs w:val="24"/>
      </w:rPr>
      <w:t>FAKULTAS EKONOMI</w:t>
    </w:r>
    <w:r>
      <w:rPr>
        <w:noProof/>
      </w:rPr>
      <w:drawing>
        <wp:anchor distT="0" distB="0" distL="0" distR="0" simplePos="0" relativeHeight="251659264" behindDoc="1" locked="0" layoutInCell="1" hidden="0" allowOverlap="1" wp14:anchorId="3F5E6A73" wp14:editId="24269D3D">
          <wp:simplePos x="0" y="0"/>
          <wp:positionH relativeFrom="column">
            <wp:posOffset>88900</wp:posOffset>
          </wp:positionH>
          <wp:positionV relativeFrom="paragraph">
            <wp:posOffset>6985</wp:posOffset>
          </wp:positionV>
          <wp:extent cx="955040" cy="974090"/>
          <wp:effectExtent l="0" t="0" r="0" b="0"/>
          <wp:wrapNone/>
          <wp:docPr id="22" name="image1.png" descr="LPPM/Lainnya/download.png"/>
          <wp:cNvGraphicFramePr/>
          <a:graphic xmlns:a="http://schemas.openxmlformats.org/drawingml/2006/main">
            <a:graphicData uri="http://schemas.openxmlformats.org/drawingml/2006/picture">
              <pic:pic xmlns:pic="http://schemas.openxmlformats.org/drawingml/2006/picture">
                <pic:nvPicPr>
                  <pic:cNvPr id="0" name="image1.png" descr="LPPM/Lainnya/download.png"/>
                  <pic:cNvPicPr preferRelativeResize="0"/>
                </pic:nvPicPr>
                <pic:blipFill>
                  <a:blip r:embed="rId2"/>
                  <a:srcRect/>
                  <a:stretch>
                    <a:fillRect/>
                  </a:stretch>
                </pic:blipFill>
                <pic:spPr>
                  <a:xfrm>
                    <a:off x="0" y="0"/>
                    <a:ext cx="955040" cy="974090"/>
                  </a:xfrm>
                  <a:prstGeom prst="rect">
                    <a:avLst/>
                  </a:prstGeom>
                  <a:ln/>
                </pic:spPr>
              </pic:pic>
            </a:graphicData>
          </a:graphic>
        </wp:anchor>
      </w:drawing>
    </w:r>
  </w:p>
  <w:p w14:paraId="68140F03" w14:textId="77777777" w:rsidR="00133016" w:rsidRDefault="002E0F28">
    <w:pPr>
      <w:pBdr>
        <w:top w:val="nil"/>
        <w:left w:val="nil"/>
        <w:bottom w:val="nil"/>
        <w:right w:val="nil"/>
        <w:between w:val="nil"/>
      </w:pBdr>
      <w:tabs>
        <w:tab w:val="center" w:pos="4513"/>
        <w:tab w:val="right" w:pos="9026"/>
      </w:tabs>
      <w:spacing w:after="0" w:line="276" w:lineRule="auto"/>
      <w:jc w:val="center"/>
      <w:rPr>
        <w:rFonts w:cs="Calibri"/>
        <w:b/>
        <w:color w:val="000000"/>
        <w:sz w:val="24"/>
        <w:szCs w:val="24"/>
      </w:rPr>
    </w:pPr>
    <w:r>
      <w:rPr>
        <w:rFonts w:cs="Calibri"/>
        <w:b/>
        <w:color w:val="000000"/>
        <w:sz w:val="24"/>
        <w:szCs w:val="24"/>
      </w:rPr>
      <w:t>UNIVERSITAS MUHAMMADIYAH PONOROGO</w:t>
    </w:r>
  </w:p>
  <w:p w14:paraId="6490CBFE" w14:textId="0BDDF7D4" w:rsidR="00133016" w:rsidRDefault="002E0F28">
    <w:pPr>
      <w:pBdr>
        <w:top w:val="nil"/>
        <w:left w:val="nil"/>
        <w:bottom w:val="nil"/>
        <w:right w:val="nil"/>
        <w:between w:val="nil"/>
      </w:pBdr>
      <w:tabs>
        <w:tab w:val="center" w:pos="4513"/>
        <w:tab w:val="right" w:pos="9026"/>
        <w:tab w:val="left" w:pos="1096"/>
      </w:tabs>
      <w:spacing w:after="0" w:line="276" w:lineRule="auto"/>
      <w:rPr>
        <w:rFonts w:cs="Calibri"/>
        <w:color w:val="000000"/>
        <w:sz w:val="24"/>
        <w:szCs w:val="24"/>
      </w:rPr>
    </w:pPr>
    <w:r>
      <w:rPr>
        <w:rFonts w:cs="Calibri"/>
        <w:color w:val="000000"/>
        <w:sz w:val="24"/>
        <w:szCs w:val="24"/>
      </w:rPr>
      <w:tab/>
      <w:t>Jl. Budi Utomo No. 10 Ponorogo 63471</w:t>
    </w:r>
  </w:p>
  <w:p w14:paraId="21EEAA50" w14:textId="77777777" w:rsidR="00133016" w:rsidRDefault="002E0F28">
    <w:pPr>
      <w:pBdr>
        <w:top w:val="nil"/>
        <w:left w:val="nil"/>
        <w:bottom w:val="nil"/>
        <w:right w:val="nil"/>
        <w:between w:val="nil"/>
      </w:pBdr>
      <w:tabs>
        <w:tab w:val="center" w:pos="4513"/>
        <w:tab w:val="right" w:pos="9026"/>
      </w:tabs>
      <w:spacing w:after="0" w:line="276" w:lineRule="auto"/>
      <w:jc w:val="center"/>
      <w:rPr>
        <w:rFonts w:cs="Calibri"/>
        <w:color w:val="000000"/>
      </w:rPr>
    </w:pPr>
    <w:r>
      <w:rPr>
        <w:rFonts w:cs="Calibri"/>
        <w:i/>
        <w:color w:val="000000"/>
        <w:sz w:val="24"/>
        <w:szCs w:val="24"/>
      </w:rPr>
      <w:t>Call Center</w:t>
    </w:r>
    <w:r>
      <w:rPr>
        <w:rFonts w:cs="Calibri"/>
        <w:color w:val="000000"/>
        <w:sz w:val="24"/>
        <w:szCs w:val="24"/>
      </w:rPr>
      <w:t xml:space="preserve">: 089524159515, email: </w:t>
    </w:r>
    <w:hyperlink r:id="rId3">
      <w:r>
        <w:rPr>
          <w:rFonts w:cs="Calibri"/>
          <w:color w:val="0563C1"/>
          <w:u w:val="single"/>
        </w:rPr>
        <w:t>assetumpo88@gmail.com</w:t>
      </w:r>
    </w:hyperlink>
  </w:p>
  <w:p w14:paraId="5C088D23" w14:textId="75745B42" w:rsidR="00133016" w:rsidRDefault="00427173">
    <w:pPr>
      <w:pBdr>
        <w:top w:val="nil"/>
        <w:left w:val="nil"/>
        <w:bottom w:val="nil"/>
        <w:right w:val="nil"/>
        <w:between w:val="nil"/>
      </w:pBdr>
      <w:tabs>
        <w:tab w:val="center" w:pos="4513"/>
        <w:tab w:val="right" w:pos="9026"/>
      </w:tabs>
      <w:spacing w:after="0" w:line="276" w:lineRule="auto"/>
      <w:jc w:val="center"/>
      <w:rPr>
        <w:rFonts w:cs="Calibri"/>
        <w:color w:val="000000"/>
        <w:sz w:val="24"/>
        <w:szCs w:val="24"/>
      </w:rPr>
    </w:pPr>
    <w:r>
      <w:rPr>
        <w:rFonts w:cs="Calibri"/>
        <w:color w:val="000000"/>
        <w:sz w:val="24"/>
        <w:szCs w:val="24"/>
      </w:rPr>
      <w:tab/>
    </w:r>
    <w:r w:rsidR="002E0F28">
      <w:rPr>
        <w:rFonts w:cs="Calibri"/>
        <w:color w:val="000000"/>
        <w:sz w:val="24"/>
        <w:szCs w:val="24"/>
      </w:rPr>
      <w:t xml:space="preserve">Website: </w:t>
    </w:r>
    <w:r w:rsidR="002E0F28">
      <w:rPr>
        <w:rFonts w:ascii="Times New Roman" w:eastAsia="Times New Roman" w:hAnsi="Times New Roman"/>
        <w:color w:val="000000"/>
        <w:sz w:val="24"/>
        <w:szCs w:val="24"/>
      </w:rPr>
      <w:t>http://journal.umpo.ac.id/index.php/ASSET</w:t>
    </w:r>
    <w:r w:rsidR="002E0F28">
      <w:rPr>
        <w:rFonts w:ascii="Times New Roman" w:eastAsia="Times New Roman" w:hAnsi="Times New Roman"/>
        <w:color w:val="000000"/>
        <w:sz w:val="24"/>
        <w:szCs w:val="24"/>
      </w:rPr>
      <w:tab/>
    </w:r>
  </w:p>
  <w:p w14:paraId="4F1B5BE5" w14:textId="77777777" w:rsidR="00133016" w:rsidRDefault="002E0F28">
    <w:pPr>
      <w:pBdr>
        <w:top w:val="nil"/>
        <w:left w:val="nil"/>
        <w:bottom w:val="nil"/>
        <w:right w:val="nil"/>
        <w:between w:val="nil"/>
      </w:pBdr>
      <w:tabs>
        <w:tab w:val="center" w:pos="4513"/>
        <w:tab w:val="right" w:pos="9026"/>
      </w:tabs>
      <w:spacing w:after="0" w:line="276" w:lineRule="auto"/>
      <w:rPr>
        <w:rFonts w:cs="Calibri"/>
        <w:color w:val="000000"/>
        <w:sz w:val="24"/>
        <w:szCs w:val="24"/>
      </w:rPr>
    </w:pPr>
    <w:r>
      <w:rPr>
        <w:noProof/>
      </w:rPr>
      <mc:AlternateContent>
        <mc:Choice Requires="wpg">
          <w:drawing>
            <wp:anchor distT="4294967293" distB="4294967293" distL="114300" distR="114300" simplePos="0" relativeHeight="251660288" behindDoc="0" locked="0" layoutInCell="1" hidden="0" allowOverlap="1" wp14:anchorId="786AF05E" wp14:editId="399443BB">
              <wp:simplePos x="0" y="0"/>
              <wp:positionH relativeFrom="column">
                <wp:posOffset>114300</wp:posOffset>
              </wp:positionH>
              <wp:positionV relativeFrom="paragraph">
                <wp:posOffset>93994</wp:posOffset>
              </wp:positionV>
              <wp:extent cx="5565775" cy="57150"/>
              <wp:effectExtent l="0" t="0" r="0" b="0"/>
              <wp:wrapNone/>
              <wp:docPr id="20" name="Straight Arrow Connector 20"/>
              <wp:cNvGraphicFramePr/>
              <a:graphic xmlns:a="http://schemas.openxmlformats.org/drawingml/2006/main">
                <a:graphicData uri="http://schemas.microsoft.com/office/word/2010/wordprocessingShape">
                  <wps:wsp>
                    <wps:cNvCnPr/>
                    <wps:spPr>
                      <a:xfrm>
                        <a:off x="2563113" y="3780000"/>
                        <a:ext cx="5565775" cy="0"/>
                      </a:xfrm>
                      <a:prstGeom prst="straightConnector1">
                        <a:avLst/>
                      </a:prstGeom>
                      <a:noFill/>
                      <a:ln w="57150" cap="flat" cmpd="thinThick">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3" distT="4294967293" distL="114300" distR="114300" hidden="0" layoutInCell="1" locked="0" relativeHeight="0" simplePos="0">
              <wp:simplePos x="0" y="0"/>
              <wp:positionH relativeFrom="column">
                <wp:posOffset>114300</wp:posOffset>
              </wp:positionH>
              <wp:positionV relativeFrom="paragraph">
                <wp:posOffset>93994</wp:posOffset>
              </wp:positionV>
              <wp:extent cx="5565775" cy="57150"/>
              <wp:effectExtent b="0" l="0" r="0" t="0"/>
              <wp:wrapNone/>
              <wp:docPr id="20"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5565775" cy="5715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61E8D" w14:textId="77777777" w:rsidR="00133016" w:rsidRDefault="002E0F28">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olor w:val="00B050"/>
        <w:sz w:val="20"/>
        <w:szCs w:val="20"/>
      </w:rPr>
    </w:pPr>
    <w:r>
      <w:rPr>
        <w:rFonts w:ascii="Times New Roman" w:eastAsia="Times New Roman" w:hAnsi="Times New Roman"/>
        <w:color w:val="00B050"/>
      </w:rPr>
      <w:t>Asset: Jurnal Ilmiah Bidang Manajemen dan Bisnis Vol. x, No. x (20xx): June, pp. 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44C"/>
    <w:multiLevelType w:val="hybridMultilevel"/>
    <w:tmpl w:val="9FDAEA5C"/>
    <w:lvl w:ilvl="0" w:tplc="3809000F">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 w15:restartNumberingAfterBreak="0">
    <w:nsid w:val="097D2D55"/>
    <w:multiLevelType w:val="hybridMultilevel"/>
    <w:tmpl w:val="7DF22998"/>
    <w:lvl w:ilvl="0" w:tplc="F10270F8">
      <w:start w:val="1"/>
      <w:numFmt w:val="lowerLetter"/>
      <w:lvlText w:val="%1."/>
      <w:lvlJc w:val="left"/>
      <w:pPr>
        <w:ind w:left="1800" w:hanging="360"/>
      </w:pPr>
    </w:lvl>
    <w:lvl w:ilvl="1" w:tplc="04210019">
      <w:start w:val="1"/>
      <w:numFmt w:val="lowerLetter"/>
      <w:lvlText w:val="%2."/>
      <w:lvlJc w:val="left"/>
      <w:pPr>
        <w:ind w:left="1495" w:hanging="360"/>
      </w:pPr>
    </w:lvl>
    <w:lvl w:ilvl="2" w:tplc="A0824462">
      <w:start w:val="1"/>
      <w:numFmt w:val="decimal"/>
      <w:lvlText w:val="%3)"/>
      <w:lvlJc w:val="left"/>
      <w:pPr>
        <w:ind w:left="1920" w:hanging="360"/>
      </w:pPr>
    </w:lvl>
    <w:lvl w:ilvl="3" w:tplc="2D64C772">
      <w:start w:val="1"/>
      <w:numFmt w:val="decimal"/>
      <w:lvlText w:val="%4."/>
      <w:lvlJc w:val="left"/>
      <w:pPr>
        <w:ind w:left="107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 w15:restartNumberingAfterBreak="0">
    <w:nsid w:val="0B5861A2"/>
    <w:multiLevelType w:val="hybridMultilevel"/>
    <w:tmpl w:val="471C94DA"/>
    <w:lvl w:ilvl="0" w:tplc="6A3851C4">
      <w:start w:val="1"/>
      <w:numFmt w:val="decimal"/>
      <w:lvlText w:val="%1."/>
      <w:lvlJc w:val="left"/>
      <w:pPr>
        <w:ind w:left="1080" w:hanging="360"/>
      </w:pPr>
      <w:rPr>
        <w:rFonts w:hint="default"/>
        <w:b w:val="0"/>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179C684C"/>
    <w:multiLevelType w:val="hybridMultilevel"/>
    <w:tmpl w:val="C25032F2"/>
    <w:lvl w:ilvl="0" w:tplc="D6260A42">
      <w:start w:val="1"/>
      <w:numFmt w:val="decimal"/>
      <w:lvlText w:val="%1."/>
      <w:lvlJc w:val="left"/>
      <w:pPr>
        <w:ind w:left="2203" w:hanging="360"/>
      </w:pPr>
      <w:rPr>
        <w:rFonts w:hint="default"/>
        <w:b w:val="0"/>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4" w15:restartNumberingAfterBreak="0">
    <w:nsid w:val="23B05F1C"/>
    <w:multiLevelType w:val="hybridMultilevel"/>
    <w:tmpl w:val="1B08855C"/>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29D2061C"/>
    <w:multiLevelType w:val="hybridMultilevel"/>
    <w:tmpl w:val="F7C87820"/>
    <w:lvl w:ilvl="0" w:tplc="9A6C88C8">
      <w:start w:val="1"/>
      <w:numFmt w:val="decimal"/>
      <w:lvlText w:val="%1."/>
      <w:lvlJc w:val="left"/>
      <w:pPr>
        <w:ind w:left="1212" w:hanging="360"/>
      </w:pPr>
    </w:lvl>
    <w:lvl w:ilvl="1" w:tplc="04210019">
      <w:start w:val="1"/>
      <w:numFmt w:val="lowerLetter"/>
      <w:lvlText w:val="%2."/>
      <w:lvlJc w:val="left"/>
      <w:pPr>
        <w:ind w:left="1932" w:hanging="360"/>
      </w:pPr>
    </w:lvl>
    <w:lvl w:ilvl="2" w:tplc="0421001B">
      <w:start w:val="1"/>
      <w:numFmt w:val="lowerRoman"/>
      <w:lvlText w:val="%3."/>
      <w:lvlJc w:val="right"/>
      <w:pPr>
        <w:ind w:left="2652" w:hanging="180"/>
      </w:pPr>
    </w:lvl>
    <w:lvl w:ilvl="3" w:tplc="0421000F">
      <w:start w:val="1"/>
      <w:numFmt w:val="decimal"/>
      <w:lvlText w:val="%4."/>
      <w:lvlJc w:val="left"/>
      <w:pPr>
        <w:ind w:left="3372" w:hanging="360"/>
      </w:pPr>
    </w:lvl>
    <w:lvl w:ilvl="4" w:tplc="04210019">
      <w:start w:val="1"/>
      <w:numFmt w:val="lowerLetter"/>
      <w:lvlText w:val="%5."/>
      <w:lvlJc w:val="left"/>
      <w:pPr>
        <w:ind w:left="4092" w:hanging="360"/>
      </w:pPr>
    </w:lvl>
    <w:lvl w:ilvl="5" w:tplc="0421001B">
      <w:start w:val="1"/>
      <w:numFmt w:val="lowerRoman"/>
      <w:lvlText w:val="%6."/>
      <w:lvlJc w:val="right"/>
      <w:pPr>
        <w:ind w:left="4812" w:hanging="180"/>
      </w:pPr>
    </w:lvl>
    <w:lvl w:ilvl="6" w:tplc="0421000F">
      <w:start w:val="1"/>
      <w:numFmt w:val="decimal"/>
      <w:lvlText w:val="%7."/>
      <w:lvlJc w:val="left"/>
      <w:pPr>
        <w:ind w:left="5532" w:hanging="360"/>
      </w:pPr>
    </w:lvl>
    <w:lvl w:ilvl="7" w:tplc="04210019">
      <w:start w:val="1"/>
      <w:numFmt w:val="lowerLetter"/>
      <w:lvlText w:val="%8."/>
      <w:lvlJc w:val="left"/>
      <w:pPr>
        <w:ind w:left="6252" w:hanging="360"/>
      </w:pPr>
    </w:lvl>
    <w:lvl w:ilvl="8" w:tplc="0421001B">
      <w:start w:val="1"/>
      <w:numFmt w:val="lowerRoman"/>
      <w:lvlText w:val="%9."/>
      <w:lvlJc w:val="right"/>
      <w:pPr>
        <w:ind w:left="6972" w:hanging="180"/>
      </w:pPr>
    </w:lvl>
  </w:abstractNum>
  <w:abstractNum w:abstractNumId="6" w15:restartNumberingAfterBreak="0">
    <w:nsid w:val="2D1124D3"/>
    <w:multiLevelType w:val="hybridMultilevel"/>
    <w:tmpl w:val="CB2A91EE"/>
    <w:lvl w:ilvl="0" w:tplc="0421000F">
      <w:start w:val="1"/>
      <w:numFmt w:val="decimal"/>
      <w:lvlText w:val="%1."/>
      <w:lvlJc w:val="left"/>
      <w:pPr>
        <w:ind w:left="1353" w:hanging="360"/>
      </w:p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7" w15:restartNumberingAfterBreak="0">
    <w:nsid w:val="2F272C68"/>
    <w:multiLevelType w:val="hybridMultilevel"/>
    <w:tmpl w:val="AFEEB428"/>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318A280B"/>
    <w:multiLevelType w:val="multilevel"/>
    <w:tmpl w:val="DE028AFC"/>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BD64EB0"/>
    <w:multiLevelType w:val="multilevel"/>
    <w:tmpl w:val="16D64EBE"/>
    <w:lvl w:ilvl="0">
      <w:start w:val="1"/>
      <w:numFmt w:val="decimal"/>
      <w:pStyle w:val="bulletlist"/>
      <w:lvlText w:val="%1."/>
      <w:lvlJc w:val="left"/>
      <w:pPr>
        <w:ind w:left="648"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094309A"/>
    <w:multiLevelType w:val="hybridMultilevel"/>
    <w:tmpl w:val="AEB8404A"/>
    <w:lvl w:ilvl="0" w:tplc="BED6B77C">
      <w:start w:val="1"/>
      <w:numFmt w:val="lowerLetter"/>
      <w:lvlText w:val="%1."/>
      <w:lvlJc w:val="left"/>
      <w:pPr>
        <w:ind w:left="936" w:hanging="360"/>
      </w:pPr>
      <w:rPr>
        <w:rFonts w:hint="default"/>
      </w:rPr>
    </w:lvl>
    <w:lvl w:ilvl="1" w:tplc="38090019" w:tentative="1">
      <w:start w:val="1"/>
      <w:numFmt w:val="lowerLetter"/>
      <w:lvlText w:val="%2."/>
      <w:lvlJc w:val="left"/>
      <w:pPr>
        <w:ind w:left="1656" w:hanging="360"/>
      </w:pPr>
    </w:lvl>
    <w:lvl w:ilvl="2" w:tplc="3809001B" w:tentative="1">
      <w:start w:val="1"/>
      <w:numFmt w:val="lowerRoman"/>
      <w:lvlText w:val="%3."/>
      <w:lvlJc w:val="right"/>
      <w:pPr>
        <w:ind w:left="2376" w:hanging="180"/>
      </w:pPr>
    </w:lvl>
    <w:lvl w:ilvl="3" w:tplc="3809000F" w:tentative="1">
      <w:start w:val="1"/>
      <w:numFmt w:val="decimal"/>
      <w:lvlText w:val="%4."/>
      <w:lvlJc w:val="left"/>
      <w:pPr>
        <w:ind w:left="3096" w:hanging="360"/>
      </w:pPr>
    </w:lvl>
    <w:lvl w:ilvl="4" w:tplc="38090019" w:tentative="1">
      <w:start w:val="1"/>
      <w:numFmt w:val="lowerLetter"/>
      <w:lvlText w:val="%5."/>
      <w:lvlJc w:val="left"/>
      <w:pPr>
        <w:ind w:left="3816" w:hanging="360"/>
      </w:pPr>
    </w:lvl>
    <w:lvl w:ilvl="5" w:tplc="3809001B" w:tentative="1">
      <w:start w:val="1"/>
      <w:numFmt w:val="lowerRoman"/>
      <w:lvlText w:val="%6."/>
      <w:lvlJc w:val="right"/>
      <w:pPr>
        <w:ind w:left="4536" w:hanging="180"/>
      </w:pPr>
    </w:lvl>
    <w:lvl w:ilvl="6" w:tplc="3809000F" w:tentative="1">
      <w:start w:val="1"/>
      <w:numFmt w:val="decimal"/>
      <w:lvlText w:val="%7."/>
      <w:lvlJc w:val="left"/>
      <w:pPr>
        <w:ind w:left="5256" w:hanging="360"/>
      </w:pPr>
    </w:lvl>
    <w:lvl w:ilvl="7" w:tplc="38090019" w:tentative="1">
      <w:start w:val="1"/>
      <w:numFmt w:val="lowerLetter"/>
      <w:lvlText w:val="%8."/>
      <w:lvlJc w:val="left"/>
      <w:pPr>
        <w:ind w:left="5976" w:hanging="360"/>
      </w:pPr>
    </w:lvl>
    <w:lvl w:ilvl="8" w:tplc="3809001B" w:tentative="1">
      <w:start w:val="1"/>
      <w:numFmt w:val="lowerRoman"/>
      <w:lvlText w:val="%9."/>
      <w:lvlJc w:val="right"/>
      <w:pPr>
        <w:ind w:left="6696" w:hanging="180"/>
      </w:pPr>
    </w:lvl>
  </w:abstractNum>
  <w:abstractNum w:abstractNumId="11" w15:restartNumberingAfterBreak="0">
    <w:nsid w:val="40F25773"/>
    <w:multiLevelType w:val="hybridMultilevel"/>
    <w:tmpl w:val="266677C4"/>
    <w:lvl w:ilvl="0" w:tplc="991A1048">
      <w:start w:val="1"/>
      <w:numFmt w:val="decimal"/>
      <w:lvlText w:val="%1)"/>
      <w:lvlJc w:val="left"/>
      <w:pPr>
        <w:ind w:left="2138" w:hanging="360"/>
      </w:pPr>
      <w:rPr>
        <w:rFonts w:hint="default"/>
      </w:rPr>
    </w:lvl>
    <w:lvl w:ilvl="1" w:tplc="EE887738">
      <w:start w:val="1"/>
      <w:numFmt w:val="decimal"/>
      <w:lvlText w:val="%2)"/>
      <w:lvlJc w:val="left"/>
      <w:pPr>
        <w:ind w:left="2858" w:hanging="360"/>
      </w:pPr>
      <w:rPr>
        <w:rFonts w:hint="default"/>
        <w:i w:val="0"/>
      </w:rPr>
    </w:lvl>
    <w:lvl w:ilvl="2" w:tplc="61042B42">
      <w:start w:val="1"/>
      <w:numFmt w:val="upperLetter"/>
      <w:lvlText w:val="%3."/>
      <w:lvlJc w:val="left"/>
      <w:pPr>
        <w:ind w:left="644" w:hanging="360"/>
      </w:pPr>
      <w:rPr>
        <w:rFonts w:hint="default"/>
      </w:rPr>
    </w:lvl>
    <w:lvl w:ilvl="3" w:tplc="0421000F">
      <w:start w:val="1"/>
      <w:numFmt w:val="decimal"/>
      <w:lvlText w:val="%4."/>
      <w:lvlJc w:val="left"/>
      <w:pPr>
        <w:ind w:left="2062" w:hanging="360"/>
      </w:pPr>
    </w:lvl>
    <w:lvl w:ilvl="4" w:tplc="34C83AF6">
      <w:start w:val="1"/>
      <w:numFmt w:val="lowerLetter"/>
      <w:lvlText w:val="%5."/>
      <w:lvlJc w:val="left"/>
      <w:pPr>
        <w:ind w:left="2629" w:hanging="360"/>
      </w:pPr>
      <w:rPr>
        <w:rFonts w:hint="default"/>
      </w:r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2" w15:restartNumberingAfterBreak="0">
    <w:nsid w:val="44827D84"/>
    <w:multiLevelType w:val="hybridMultilevel"/>
    <w:tmpl w:val="7396D1B2"/>
    <w:lvl w:ilvl="0" w:tplc="04210011">
      <w:start w:val="1"/>
      <w:numFmt w:val="decimal"/>
      <w:lvlText w:val="%1)"/>
      <w:lvlJc w:val="left"/>
      <w:pPr>
        <w:ind w:left="1211" w:hanging="360"/>
      </w:p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0421000F">
      <w:start w:val="1"/>
      <w:numFmt w:val="decimal"/>
      <w:lvlText w:val="%4."/>
      <w:lvlJc w:val="left"/>
      <w:pPr>
        <w:ind w:left="3371" w:hanging="360"/>
      </w:pPr>
    </w:lvl>
    <w:lvl w:ilvl="4" w:tplc="04210019">
      <w:start w:val="1"/>
      <w:numFmt w:val="lowerLetter"/>
      <w:lvlText w:val="%5."/>
      <w:lvlJc w:val="left"/>
      <w:pPr>
        <w:ind w:left="4091" w:hanging="360"/>
      </w:pPr>
    </w:lvl>
    <w:lvl w:ilvl="5" w:tplc="0421001B">
      <w:start w:val="1"/>
      <w:numFmt w:val="lowerRoman"/>
      <w:lvlText w:val="%6."/>
      <w:lvlJc w:val="right"/>
      <w:pPr>
        <w:ind w:left="4811" w:hanging="180"/>
      </w:pPr>
    </w:lvl>
    <w:lvl w:ilvl="6" w:tplc="0421000F">
      <w:start w:val="1"/>
      <w:numFmt w:val="decimal"/>
      <w:lvlText w:val="%7."/>
      <w:lvlJc w:val="left"/>
      <w:pPr>
        <w:ind w:left="5531" w:hanging="360"/>
      </w:pPr>
    </w:lvl>
    <w:lvl w:ilvl="7" w:tplc="04210019">
      <w:start w:val="1"/>
      <w:numFmt w:val="lowerLetter"/>
      <w:lvlText w:val="%8."/>
      <w:lvlJc w:val="left"/>
      <w:pPr>
        <w:ind w:left="6251" w:hanging="360"/>
      </w:pPr>
    </w:lvl>
    <w:lvl w:ilvl="8" w:tplc="0421001B">
      <w:start w:val="1"/>
      <w:numFmt w:val="lowerRoman"/>
      <w:lvlText w:val="%9."/>
      <w:lvlJc w:val="right"/>
      <w:pPr>
        <w:ind w:left="6971" w:hanging="180"/>
      </w:pPr>
    </w:lvl>
  </w:abstractNum>
  <w:abstractNum w:abstractNumId="13" w15:restartNumberingAfterBreak="0">
    <w:nsid w:val="44AB0FCC"/>
    <w:multiLevelType w:val="multilevel"/>
    <w:tmpl w:val="4DD8DDC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D57B18"/>
    <w:multiLevelType w:val="multilevel"/>
    <w:tmpl w:val="3FD088D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04246AD"/>
    <w:multiLevelType w:val="hybridMultilevel"/>
    <w:tmpl w:val="0CE86B3A"/>
    <w:lvl w:ilvl="0" w:tplc="38090011">
      <w:start w:val="1"/>
      <w:numFmt w:val="decimal"/>
      <w:lvlText w:val="%1)"/>
      <w:lvlJc w:val="left"/>
      <w:pPr>
        <w:ind w:left="2204" w:hanging="360"/>
      </w:pPr>
      <w:rPr>
        <w:rFonts w:hint="default"/>
        <w:b w:val="0"/>
        <w:bCs w:val="0"/>
      </w:rPr>
    </w:lvl>
    <w:lvl w:ilvl="1" w:tplc="04210019" w:tentative="1">
      <w:start w:val="1"/>
      <w:numFmt w:val="lowerLetter"/>
      <w:lvlText w:val="%2."/>
      <w:lvlJc w:val="left"/>
      <w:pPr>
        <w:ind w:left="2924" w:hanging="360"/>
      </w:pPr>
    </w:lvl>
    <w:lvl w:ilvl="2" w:tplc="0421001B" w:tentative="1">
      <w:start w:val="1"/>
      <w:numFmt w:val="lowerRoman"/>
      <w:lvlText w:val="%3."/>
      <w:lvlJc w:val="right"/>
      <w:pPr>
        <w:ind w:left="3644" w:hanging="180"/>
      </w:pPr>
    </w:lvl>
    <w:lvl w:ilvl="3" w:tplc="0421000F" w:tentative="1">
      <w:start w:val="1"/>
      <w:numFmt w:val="decimal"/>
      <w:lvlText w:val="%4."/>
      <w:lvlJc w:val="left"/>
      <w:pPr>
        <w:ind w:left="4364" w:hanging="360"/>
      </w:pPr>
    </w:lvl>
    <w:lvl w:ilvl="4" w:tplc="04210019" w:tentative="1">
      <w:start w:val="1"/>
      <w:numFmt w:val="lowerLetter"/>
      <w:lvlText w:val="%5."/>
      <w:lvlJc w:val="left"/>
      <w:pPr>
        <w:ind w:left="5084" w:hanging="360"/>
      </w:pPr>
    </w:lvl>
    <w:lvl w:ilvl="5" w:tplc="0421001B" w:tentative="1">
      <w:start w:val="1"/>
      <w:numFmt w:val="lowerRoman"/>
      <w:lvlText w:val="%6."/>
      <w:lvlJc w:val="right"/>
      <w:pPr>
        <w:ind w:left="5804" w:hanging="180"/>
      </w:pPr>
    </w:lvl>
    <w:lvl w:ilvl="6" w:tplc="0421000F" w:tentative="1">
      <w:start w:val="1"/>
      <w:numFmt w:val="decimal"/>
      <w:lvlText w:val="%7."/>
      <w:lvlJc w:val="left"/>
      <w:pPr>
        <w:ind w:left="6524" w:hanging="360"/>
      </w:pPr>
    </w:lvl>
    <w:lvl w:ilvl="7" w:tplc="04210019" w:tentative="1">
      <w:start w:val="1"/>
      <w:numFmt w:val="lowerLetter"/>
      <w:lvlText w:val="%8."/>
      <w:lvlJc w:val="left"/>
      <w:pPr>
        <w:ind w:left="7244" w:hanging="360"/>
      </w:pPr>
    </w:lvl>
    <w:lvl w:ilvl="8" w:tplc="0421001B" w:tentative="1">
      <w:start w:val="1"/>
      <w:numFmt w:val="lowerRoman"/>
      <w:lvlText w:val="%9."/>
      <w:lvlJc w:val="right"/>
      <w:pPr>
        <w:ind w:left="7964" w:hanging="180"/>
      </w:pPr>
    </w:lvl>
  </w:abstractNum>
  <w:abstractNum w:abstractNumId="16" w15:restartNumberingAfterBreak="0">
    <w:nsid w:val="508C4F91"/>
    <w:multiLevelType w:val="hybridMultilevel"/>
    <w:tmpl w:val="96B6536A"/>
    <w:lvl w:ilvl="0" w:tplc="3809000F">
      <w:start w:val="1"/>
      <w:numFmt w:val="decimal"/>
      <w:lvlText w:val="%1."/>
      <w:lvlJc w:val="left"/>
      <w:pPr>
        <w:ind w:left="720" w:hanging="360"/>
      </w:pPr>
      <w:rPr>
        <w:rFonts w:hint="default"/>
      </w:rPr>
    </w:lvl>
    <w:lvl w:ilvl="1" w:tplc="38090015">
      <w:start w:val="1"/>
      <w:numFmt w:val="upp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6000924"/>
    <w:multiLevelType w:val="multilevel"/>
    <w:tmpl w:val="69904B9A"/>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0074805"/>
    <w:multiLevelType w:val="hybridMultilevel"/>
    <w:tmpl w:val="591E286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9"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15:restartNumberingAfterBreak="0">
    <w:nsid w:val="6FEF7EAE"/>
    <w:multiLevelType w:val="hybridMultilevel"/>
    <w:tmpl w:val="4D008ACC"/>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15:restartNumberingAfterBreak="0">
    <w:nsid w:val="71907DF8"/>
    <w:multiLevelType w:val="multilevel"/>
    <w:tmpl w:val="AE94106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1"/>
  </w:num>
  <w:num w:numId="11">
    <w:abstractNumId w:val="15"/>
  </w:num>
  <w:num w:numId="12">
    <w:abstractNumId w:val="12"/>
  </w:num>
  <w:num w:numId="13">
    <w:abstractNumId w:val="13"/>
  </w:num>
  <w:num w:numId="14">
    <w:abstractNumId w:val="21"/>
  </w:num>
  <w:num w:numId="15">
    <w:abstractNumId w:val="19"/>
  </w:num>
  <w:num w:numId="16">
    <w:abstractNumId w:val="2"/>
  </w:num>
  <w:num w:numId="17">
    <w:abstractNumId w:val="18"/>
  </w:num>
  <w:num w:numId="18">
    <w:abstractNumId w:val="7"/>
  </w:num>
  <w:num w:numId="19">
    <w:abstractNumId w:val="4"/>
  </w:num>
  <w:num w:numId="20">
    <w:abstractNumId w:val="20"/>
  </w:num>
  <w:num w:numId="21">
    <w:abstractNumId w:val="17"/>
  </w:num>
  <w:num w:numId="22">
    <w:abstractNumId w:val="0"/>
  </w:num>
  <w:num w:numId="23">
    <w:abstractNumId w:val="10"/>
  </w:num>
  <w:num w:numId="24">
    <w:abstractNumId w:val="3"/>
  </w:num>
  <w:num w:numId="25">
    <w:abstractNumId w:val="9"/>
  </w:num>
  <w:num w:numId="26">
    <w:abstractNumId w:val="1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016"/>
    <w:rsid w:val="000769E1"/>
    <w:rsid w:val="000A03B2"/>
    <w:rsid w:val="000E135C"/>
    <w:rsid w:val="00133016"/>
    <w:rsid w:val="00215C74"/>
    <w:rsid w:val="002E0F28"/>
    <w:rsid w:val="002F7187"/>
    <w:rsid w:val="003749CB"/>
    <w:rsid w:val="003D3490"/>
    <w:rsid w:val="00427173"/>
    <w:rsid w:val="005940A6"/>
    <w:rsid w:val="005A77B4"/>
    <w:rsid w:val="005F13AC"/>
    <w:rsid w:val="006560A4"/>
    <w:rsid w:val="007B6AD4"/>
    <w:rsid w:val="007C15BF"/>
    <w:rsid w:val="0080329D"/>
    <w:rsid w:val="008B146D"/>
    <w:rsid w:val="00975252"/>
    <w:rsid w:val="00A0377A"/>
    <w:rsid w:val="00C44A78"/>
    <w:rsid w:val="00D511AD"/>
    <w:rsid w:val="00E05FE1"/>
    <w:rsid w:val="00E45C4F"/>
    <w:rsid w:val="00F722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881A"/>
  <w15:docId w15:val="{6A3F920E-8874-436C-ACBA-B17705CBA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3B2"/>
    <w:rPr>
      <w:rFonts w:cs="Times New Roman"/>
    </w:rPr>
  </w:style>
  <w:style w:type="paragraph" w:styleId="Heading1">
    <w:name w:val="heading 1"/>
    <w:basedOn w:val="Normal"/>
    <w:next w:val="Normal"/>
    <w:link w:val="Heading1Char"/>
    <w:uiPriority w:val="99"/>
    <w:qFormat/>
    <w:rsid w:val="00A44AF7"/>
    <w:pPr>
      <w:keepNext/>
      <w:keepLines/>
      <w:numPr>
        <w:numId w:val="2"/>
      </w:numPr>
      <w:tabs>
        <w:tab w:val="left" w:pos="216"/>
      </w:tabs>
      <w:spacing w:before="360" w:after="80" w:line="240" w:lineRule="auto"/>
      <w:outlineLvl w:val="0"/>
    </w:pPr>
    <w:rPr>
      <w:rFonts w:ascii="Times New Roman" w:eastAsia="MS Mincho" w:hAnsi="Times New Roman"/>
      <w:b/>
      <w:noProof/>
      <w:sz w:val="24"/>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A44AF7"/>
    <w:pPr>
      <w:numPr>
        <w:ilvl w:val="2"/>
        <w:numId w:val="2"/>
      </w:numPr>
      <w:spacing w:after="0" w:line="240" w:lineRule="exact"/>
      <w:ind w:firstLine="288"/>
      <w:jc w:val="both"/>
      <w:outlineLvl w:val="2"/>
    </w:pPr>
    <w:rPr>
      <w:rFonts w:ascii="Times New Roman" w:eastAsia="MS Mincho" w:hAnsi="Times New Roman"/>
      <w:i/>
      <w:iCs/>
      <w:noProof/>
      <w:sz w:val="20"/>
      <w:szCs w:val="20"/>
    </w:rPr>
  </w:style>
  <w:style w:type="paragraph" w:styleId="Heading4">
    <w:name w:val="heading 4"/>
    <w:basedOn w:val="Normal"/>
    <w:next w:val="Normal"/>
    <w:link w:val="Heading4Char"/>
    <w:uiPriority w:val="99"/>
    <w:qFormat/>
    <w:rsid w:val="00A44AF7"/>
    <w:pPr>
      <w:numPr>
        <w:ilvl w:val="3"/>
        <w:numId w:val="2"/>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9"/>
    <w:locked/>
    <w:rsid w:val="00A44AF7"/>
    <w:rPr>
      <w:rFonts w:ascii="Times New Roman" w:eastAsia="MS Mincho" w:hAnsi="Times New Roman" w:cs="Times New Roman"/>
      <w:b/>
      <w:noProof/>
      <w:sz w:val="20"/>
      <w:szCs w:val="20"/>
      <w:lang w:val="en-US"/>
    </w:rPr>
  </w:style>
  <w:style w:type="character" w:customStyle="1" w:styleId="Heading3Char">
    <w:name w:val="Heading 3 Char"/>
    <w:basedOn w:val="DefaultParagraphFont"/>
    <w:link w:val="Heading3"/>
    <w:uiPriority w:val="99"/>
    <w:locked/>
    <w:rsid w:val="00A44AF7"/>
    <w:rPr>
      <w:rFonts w:ascii="Times New Roman" w:eastAsia="MS Mincho" w:hAnsi="Times New Roman" w:cs="Times New Roman"/>
      <w:i/>
      <w:iCs/>
      <w:noProof/>
      <w:sz w:val="20"/>
      <w:szCs w:val="20"/>
      <w:lang w:val="en-US"/>
    </w:rPr>
  </w:style>
  <w:style w:type="character" w:customStyle="1" w:styleId="Heading4Char">
    <w:name w:val="Heading 4 Char"/>
    <w:basedOn w:val="DefaultParagraphFont"/>
    <w:link w:val="Heading4"/>
    <w:uiPriority w:val="99"/>
    <w:locked/>
    <w:rsid w:val="00A44AF7"/>
    <w:rPr>
      <w:rFonts w:ascii="Times New Roman" w:eastAsia="MS Mincho" w:hAnsi="Times New Roman" w:cs="Times New Roman"/>
      <w:i/>
      <w:iCs/>
      <w:noProof/>
      <w:sz w:val="20"/>
      <w:szCs w:val="20"/>
      <w:lang w:val="en-US"/>
    </w:rPr>
  </w:style>
  <w:style w:type="paragraph" w:customStyle="1" w:styleId="AuthorAffiliation">
    <w:name w:val="AuthorAffiliation"/>
    <w:next w:val="Normal"/>
    <w:rsid w:val="001E5D58"/>
    <w:pPr>
      <w:suppressAutoHyphens/>
      <w:spacing w:after="0" w:line="200" w:lineRule="exact"/>
    </w:pPr>
    <w:rPr>
      <w:rFonts w:ascii="Times New Roman" w:eastAsia="SimSun" w:hAnsi="Times New Roman" w:cs="Times New Roman"/>
      <w:noProof/>
      <w:sz w:val="14"/>
      <w:szCs w:val="20"/>
    </w:rPr>
  </w:style>
  <w:style w:type="paragraph" w:customStyle="1" w:styleId="Author">
    <w:name w:val="Author"/>
    <w:next w:val="Normal"/>
    <w:rsid w:val="001E5D58"/>
    <w:pPr>
      <w:keepNext/>
      <w:suppressAutoHyphens/>
      <w:spacing w:line="300" w:lineRule="exact"/>
    </w:pPr>
    <w:rPr>
      <w:rFonts w:ascii="Times New Roman" w:eastAsia="SimSun" w:hAnsi="Times New Roman" w:cs="Times New Roman"/>
      <w:noProof/>
      <w:sz w:val="26"/>
      <w:szCs w:val="20"/>
    </w:rPr>
  </w:style>
  <w:style w:type="paragraph" w:customStyle="1" w:styleId="TitleIJAIN">
    <w:name w:val="Title IJAIN"/>
    <w:next w:val="Author"/>
    <w:autoRedefine/>
    <w:rsid w:val="00DA7290"/>
    <w:pPr>
      <w:suppressAutoHyphens/>
      <w:spacing w:before="360" w:after="240" w:line="400" w:lineRule="exact"/>
      <w:jc w:val="center"/>
    </w:pPr>
    <w:rPr>
      <w:rFonts w:ascii="Times New Roman" w:eastAsia="SimSun" w:hAnsi="Times New Roman" w:cs="Times New Roman"/>
      <w:b/>
      <w:bCs/>
      <w:sz w:val="34"/>
      <w:szCs w:val="20"/>
    </w:rPr>
  </w:style>
  <w:style w:type="paragraph" w:customStyle="1" w:styleId="AbstractHead">
    <w:name w:val="AbstractHead"/>
    <w:rsid w:val="001E5D58"/>
    <w:pPr>
      <w:spacing w:after="0" w:line="240" w:lineRule="auto"/>
    </w:pPr>
    <w:rPr>
      <w:rFonts w:ascii="Times New Roman" w:hAnsi="Times New Roman" w:cs="Times New Roman"/>
      <w:smallCaps/>
      <w:spacing w:val="24"/>
      <w:sz w:val="20"/>
      <w:szCs w:val="20"/>
    </w:rPr>
  </w:style>
  <w:style w:type="paragraph" w:customStyle="1" w:styleId="AbstractText">
    <w:name w:val="AbstractText"/>
    <w:rsid w:val="001E5D58"/>
    <w:pPr>
      <w:spacing w:after="80" w:line="200" w:lineRule="exact"/>
      <w:jc w:val="both"/>
    </w:pPr>
    <w:rPr>
      <w:rFonts w:ascii="Times New Roman" w:hAnsi="Times New Roman" w:cs="Times New Roman"/>
      <w:sz w:val="20"/>
      <w:szCs w:val="20"/>
    </w:rPr>
  </w:style>
  <w:style w:type="paragraph" w:customStyle="1" w:styleId="Articlehistory">
    <w:name w:val="Articlehistory"/>
    <w:rsid w:val="001E5D58"/>
    <w:pPr>
      <w:spacing w:after="0" w:line="200" w:lineRule="exact"/>
    </w:pPr>
    <w:rPr>
      <w:rFonts w:ascii="Ebrima" w:hAnsi="Ebrima" w:cs="Times New Roman"/>
      <w:sz w:val="14"/>
      <w:szCs w:val="20"/>
    </w:rPr>
  </w:style>
  <w:style w:type="paragraph" w:customStyle="1" w:styleId="ArticleinfoHead">
    <w:name w:val="ArticleinfoHead"/>
    <w:rsid w:val="001E5D58"/>
    <w:pPr>
      <w:spacing w:after="0" w:line="240" w:lineRule="auto"/>
    </w:pPr>
    <w:rPr>
      <w:rFonts w:ascii="Times New Roman" w:hAnsi="Times New Roman" w:cs="Times New Roman"/>
      <w:smallCaps/>
      <w:spacing w:val="24"/>
      <w:sz w:val="18"/>
      <w:szCs w:val="20"/>
    </w:rPr>
  </w:style>
  <w:style w:type="paragraph" w:customStyle="1" w:styleId="Keyword">
    <w:name w:val="Keyword"/>
    <w:rsid w:val="001E5D58"/>
    <w:pPr>
      <w:spacing w:after="0" w:line="200" w:lineRule="exact"/>
    </w:pPr>
    <w:rPr>
      <w:rFonts w:ascii="Ebrima" w:hAnsi="Ebrima" w:cs="Times New Roman"/>
      <w:sz w:val="14"/>
      <w:szCs w:val="20"/>
    </w:rPr>
  </w:style>
  <w:style w:type="paragraph" w:customStyle="1" w:styleId="KeywordHead">
    <w:name w:val="KeywordHead"/>
    <w:next w:val="Keyword"/>
    <w:rsid w:val="001E5D58"/>
    <w:pPr>
      <w:spacing w:after="0" w:line="200" w:lineRule="exact"/>
    </w:pPr>
    <w:rPr>
      <w:rFonts w:ascii="Junicode" w:hAnsi="Junicode" w:cs="Times New Roman"/>
      <w:i/>
      <w:noProof/>
      <w:sz w:val="18"/>
      <w:szCs w:val="20"/>
    </w:rPr>
  </w:style>
  <w:style w:type="character" w:styleId="Hyperlink">
    <w:name w:val="Hyperlink"/>
    <w:basedOn w:val="DefaultParagraphFont"/>
    <w:uiPriority w:val="99"/>
    <w:unhideWhenUsed/>
    <w:rsid w:val="001E5D58"/>
    <w:rPr>
      <w:color w:val="0563C1"/>
      <w:u w:val="single"/>
    </w:rPr>
  </w:style>
  <w:style w:type="paragraph" w:customStyle="1" w:styleId="Copyright">
    <w:name w:val="Copyright"/>
    <w:basedOn w:val="AbstractText"/>
    <w:qFormat/>
    <w:rsid w:val="001E5D58"/>
    <w:pPr>
      <w:framePr w:hSpace="187" w:wrap="around" w:vAnchor="text" w:hAnchor="text" w:y="1"/>
      <w:spacing w:after="0"/>
      <w:suppressOverlap/>
      <w:jc w:val="right"/>
    </w:pPr>
    <w:rPr>
      <w:sz w:val="17"/>
      <w:szCs w:val="14"/>
    </w:rPr>
  </w:style>
  <w:style w:type="paragraph" w:customStyle="1" w:styleId="ArticlehistoryHead">
    <w:name w:val="ArticlehistoryHead"/>
    <w:basedOn w:val="Articlehistory"/>
    <w:qFormat/>
    <w:rsid w:val="001E5D58"/>
    <w:pPr>
      <w:framePr w:hSpace="187" w:wrap="around" w:vAnchor="text" w:hAnchor="text" w:y="1"/>
      <w:suppressOverlap/>
    </w:pPr>
    <w:rPr>
      <w:b/>
    </w:rPr>
  </w:style>
  <w:style w:type="paragraph" w:styleId="Header">
    <w:name w:val="header"/>
    <w:basedOn w:val="Normal"/>
    <w:link w:val="HeaderChar"/>
    <w:uiPriority w:val="99"/>
    <w:unhideWhenUsed/>
    <w:rsid w:val="001E5D5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E5D58"/>
    <w:rPr>
      <w:rFonts w:ascii="Calibri" w:eastAsia="Times New Roman" w:hAnsi="Calibri" w:cs="Times New Roman"/>
      <w:lang w:val="en-US" w:eastAsia="x-none"/>
    </w:rPr>
  </w:style>
  <w:style w:type="paragraph" w:styleId="Footer">
    <w:name w:val="footer"/>
    <w:basedOn w:val="Normal"/>
    <w:link w:val="FooterChar"/>
    <w:uiPriority w:val="99"/>
    <w:unhideWhenUsed/>
    <w:rsid w:val="001E5D5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E5D58"/>
    <w:rPr>
      <w:rFonts w:ascii="Calibri" w:eastAsia="Times New Roman" w:hAnsi="Calibri" w:cs="Times New Roman"/>
      <w:lang w:val="en-US" w:eastAsia="x-none"/>
    </w:rPr>
  </w:style>
  <w:style w:type="paragraph" w:styleId="BodyText">
    <w:name w:val="Body Text"/>
    <w:basedOn w:val="Normal"/>
    <w:link w:val="BodyTextChar"/>
    <w:uiPriority w:val="99"/>
    <w:rsid w:val="00A44AF7"/>
    <w:pPr>
      <w:tabs>
        <w:tab w:val="left" w:pos="288"/>
      </w:tabs>
      <w:spacing w:after="120" w:line="228" w:lineRule="auto"/>
      <w:ind w:firstLine="288"/>
      <w:jc w:val="both"/>
    </w:pPr>
    <w:rPr>
      <w:rFonts w:ascii="Times New Roman" w:eastAsia="MS Mincho" w:hAnsi="Times New Roman"/>
      <w:spacing w:val="-1"/>
      <w:szCs w:val="20"/>
    </w:rPr>
  </w:style>
  <w:style w:type="character" w:customStyle="1" w:styleId="BodyTextChar">
    <w:name w:val="Body Text Char"/>
    <w:basedOn w:val="DefaultParagraphFont"/>
    <w:link w:val="BodyText"/>
    <w:uiPriority w:val="99"/>
    <w:locked/>
    <w:rsid w:val="00A44AF7"/>
    <w:rPr>
      <w:rFonts w:ascii="Times New Roman" w:eastAsia="MS Mincho" w:hAnsi="Times New Roman" w:cs="Times New Roman"/>
      <w:sz w:val="20"/>
      <w:szCs w:val="20"/>
      <w:lang w:val="en-US" w:eastAsia="x-none"/>
    </w:rPr>
  </w:style>
  <w:style w:type="paragraph" w:customStyle="1" w:styleId="bulletlist">
    <w:name w:val="bullet list"/>
    <w:basedOn w:val="BodyText"/>
    <w:rsid w:val="00A44AF7"/>
    <w:pPr>
      <w:numPr>
        <w:numId w:val="1"/>
      </w:numPr>
    </w:pPr>
  </w:style>
  <w:style w:type="paragraph" w:customStyle="1" w:styleId="figurecaption">
    <w:name w:val="figure caption"/>
    <w:rsid w:val="00A44AF7"/>
    <w:pPr>
      <w:tabs>
        <w:tab w:val="left" w:pos="533"/>
        <w:tab w:val="num" w:pos="720"/>
      </w:tabs>
      <w:spacing w:before="80" w:after="200" w:line="240" w:lineRule="auto"/>
      <w:ind w:left="720" w:hanging="720"/>
      <w:jc w:val="center"/>
    </w:pPr>
    <w:rPr>
      <w:rFonts w:ascii="Junicode" w:hAnsi="Junicode" w:cs="Times New Roman"/>
      <w:noProof/>
      <w:sz w:val="20"/>
      <w:szCs w:val="16"/>
    </w:rPr>
  </w:style>
  <w:style w:type="paragraph" w:customStyle="1" w:styleId="tablecolhead">
    <w:name w:val="table col head"/>
    <w:basedOn w:val="Normal"/>
    <w:uiPriority w:val="99"/>
    <w:rsid w:val="00A44AF7"/>
    <w:pPr>
      <w:spacing w:after="0" w:line="240" w:lineRule="auto"/>
      <w:jc w:val="center"/>
    </w:pPr>
    <w:rPr>
      <w:rFonts w:ascii="Junicode" w:hAnsi="Junicode"/>
      <w:b/>
      <w:bCs/>
      <w:sz w:val="20"/>
      <w:szCs w:val="16"/>
    </w:rPr>
  </w:style>
  <w:style w:type="paragraph" w:customStyle="1" w:styleId="tablecolsubhead">
    <w:name w:val="table col subhead"/>
    <w:basedOn w:val="tablecolhead"/>
    <w:uiPriority w:val="99"/>
    <w:rsid w:val="00A44AF7"/>
    <w:rPr>
      <w:i/>
      <w:iCs/>
      <w:sz w:val="19"/>
      <w:szCs w:val="15"/>
    </w:rPr>
  </w:style>
  <w:style w:type="paragraph" w:customStyle="1" w:styleId="tablecopy">
    <w:name w:val="table copy"/>
    <w:uiPriority w:val="99"/>
    <w:rsid w:val="00A44AF7"/>
    <w:pPr>
      <w:spacing w:after="0" w:line="240" w:lineRule="auto"/>
      <w:jc w:val="center"/>
    </w:pPr>
    <w:rPr>
      <w:rFonts w:ascii="Junicode" w:hAnsi="Junicode" w:cs="Times New Roman"/>
      <w:noProof/>
      <w:sz w:val="18"/>
      <w:szCs w:val="16"/>
    </w:rPr>
  </w:style>
  <w:style w:type="paragraph" w:customStyle="1" w:styleId="tablefootnote">
    <w:name w:val="table footnote"/>
    <w:uiPriority w:val="99"/>
    <w:rsid w:val="00A44AF7"/>
    <w:pPr>
      <w:tabs>
        <w:tab w:val="left" w:pos="29"/>
        <w:tab w:val="num" w:pos="720"/>
      </w:tabs>
      <w:spacing w:before="60" w:after="30" w:line="240" w:lineRule="auto"/>
      <w:ind w:left="360" w:hanging="720"/>
      <w:jc w:val="right"/>
    </w:pPr>
    <w:rPr>
      <w:rFonts w:ascii="Junicode" w:eastAsia="MS Mincho" w:hAnsi="Junicode" w:cs="Times New Roman"/>
      <w:sz w:val="16"/>
      <w:szCs w:val="12"/>
    </w:rPr>
  </w:style>
  <w:style w:type="paragraph" w:customStyle="1" w:styleId="tablehead">
    <w:name w:val="table head"/>
    <w:uiPriority w:val="99"/>
    <w:rsid w:val="00A44AF7"/>
    <w:pPr>
      <w:tabs>
        <w:tab w:val="num" w:pos="720"/>
      </w:tabs>
      <w:spacing w:before="240" w:after="120" w:line="240" w:lineRule="auto"/>
      <w:ind w:left="720" w:hanging="720"/>
      <w:jc w:val="center"/>
    </w:pPr>
    <w:rPr>
      <w:rFonts w:ascii="Junicode" w:hAnsi="Junicode" w:cs="Times New Roman"/>
      <w:noProof/>
      <w:sz w:val="20"/>
      <w:szCs w:val="16"/>
    </w:rPr>
  </w:style>
  <w:style w:type="paragraph" w:customStyle="1" w:styleId="figure">
    <w:name w:val="figure"/>
    <w:basedOn w:val="tablefootnote"/>
    <w:qFormat/>
    <w:rsid w:val="00A44AF7"/>
    <w:pPr>
      <w:tabs>
        <w:tab w:val="clear" w:pos="720"/>
      </w:tabs>
      <w:ind w:hanging="360"/>
      <w:jc w:val="center"/>
    </w:pPr>
  </w:style>
  <w:style w:type="paragraph" w:styleId="NormalWeb">
    <w:name w:val="Normal (Web)"/>
    <w:basedOn w:val="Normal"/>
    <w:uiPriority w:val="99"/>
    <w:rsid w:val="004E32EE"/>
    <w:pPr>
      <w:spacing w:before="100" w:beforeAutospacing="1" w:after="119"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217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7F8E"/>
    <w:rPr>
      <w:rFonts w:ascii="Tahoma" w:eastAsia="Times New Roman" w:hAnsi="Tahoma" w:cs="Tahoma"/>
      <w:sz w:val="16"/>
      <w:szCs w:val="16"/>
      <w:lang w:val="en-US" w:eastAsia="x-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0A0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Body of text+1,Body of text+2,Body of text+3,List Paragraph11"/>
    <w:basedOn w:val="Normal"/>
    <w:link w:val="ListParagraphChar"/>
    <w:uiPriority w:val="1"/>
    <w:qFormat/>
    <w:rsid w:val="000A03B2"/>
    <w:pPr>
      <w:spacing w:after="0" w:line="240" w:lineRule="auto"/>
      <w:ind w:left="720"/>
      <w:contextualSpacing/>
    </w:pPr>
    <w:rPr>
      <w:rFonts w:ascii="Times New Roman" w:eastAsia="Times New Roman" w:hAnsi="Times New Roman"/>
      <w:sz w:val="24"/>
      <w:szCs w:val="20"/>
    </w:rPr>
  </w:style>
  <w:style w:type="character" w:customStyle="1" w:styleId="ListParagraphChar">
    <w:name w:val="List Paragraph Char"/>
    <w:aliases w:val="Body of text Char,Body of text+1 Char,Body of text+2 Char,Body of text+3 Char,List Paragraph11 Char"/>
    <w:basedOn w:val="DefaultParagraphFont"/>
    <w:link w:val="ListParagraph"/>
    <w:uiPriority w:val="1"/>
    <w:locked/>
    <w:rsid w:val="000A03B2"/>
    <w:rPr>
      <w:rFonts w:ascii="Times New Roman" w:eastAsia="Times New Roman" w:hAnsi="Times New Roman" w:cs="Times New Roman"/>
      <w:sz w:val="24"/>
      <w:szCs w:val="20"/>
    </w:rPr>
  </w:style>
  <w:style w:type="character" w:styleId="Strong">
    <w:name w:val="Strong"/>
    <w:basedOn w:val="DefaultParagraphFont"/>
    <w:uiPriority w:val="22"/>
    <w:qFormat/>
    <w:rsid w:val="008B146D"/>
    <w:rPr>
      <w:b/>
      <w:bCs/>
    </w:rPr>
  </w:style>
  <w:style w:type="character" w:styleId="UnresolvedMention">
    <w:name w:val="Unresolved Mention"/>
    <w:basedOn w:val="DefaultParagraphFont"/>
    <w:uiPriority w:val="99"/>
    <w:semiHidden/>
    <w:unhideWhenUsed/>
    <w:rsid w:val="007B6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tkhurrohmanalbanjari@umpo.ac.id" TargetMode="External"/><Relationship Id="rId13" Type="http://schemas.openxmlformats.org/officeDocument/2006/relationships/footer" Target="footer1.xml"/><Relationship Id="rId18" Type="http://schemas.openxmlformats.org/officeDocument/2006/relationships/diagramColors" Target="diagrams/colors1.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dx.doi.org/10.19105/iqtishadia.v4i2.1476"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diagramQuickStyle" Target="diagrams/quickStyle1.xml"/><Relationship Id="rId25" Type="http://schemas.openxmlformats.org/officeDocument/2006/relationships/hyperlink" Target="https://dx.doi.org/10.21580/economica.2018.9.1.2181" TargetMode="Externa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http://dx.doi.org/10.32678/ijei.v7i1.3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ifahkhoirul2@gmail.com" TargetMode="External"/><Relationship Id="rId24" Type="http://schemas.openxmlformats.org/officeDocument/2006/relationships/hyperlink" Target="http://hatta-rajasa.info" TargetMode="Externa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yperlink" Target="http://kominfo.go.id" TargetMode="External"/><Relationship Id="rId28" Type="http://schemas.openxmlformats.org/officeDocument/2006/relationships/fontTable" Target="fontTable.xml"/><Relationship Id="rId10" Type="http://schemas.openxmlformats.org/officeDocument/2006/relationships/hyperlink" Target="mailto:agusmujiyono@umpo.ac.id" TargetMode="Externa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mailto:nugraheni@umpo.ac.id" TargetMode="External"/><Relationship Id="rId14" Type="http://schemas.openxmlformats.org/officeDocument/2006/relationships/chart" Target="charts/chart1.xml"/><Relationship Id="rId22" Type="http://schemas.openxmlformats.org/officeDocument/2006/relationships/hyperlink" Target="https://doi.org/10.54396/saliha.v3i2.77"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assetumpo88@gmail.com"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ID" sz="1200"/>
              <a:t>PERKEMBANGAN</a:t>
            </a:r>
            <a:r>
              <a:rPr lang="en-ID" sz="1200" baseline="0"/>
              <a:t> ASET TAHUN 2017-2022</a:t>
            </a:r>
            <a:endParaRPr lang="en-ID" sz="1200"/>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Sheet1!$B$4</c:f>
              <c:strCache>
                <c:ptCount val="1"/>
                <c:pt idx="0">
                  <c:v> Asset BMT Sahara </c:v>
                </c:pt>
              </c:strCache>
            </c:strRef>
          </c:tx>
          <c:spPr>
            <a:solidFill>
              <a:schemeClr val="accent1"/>
            </a:solidFill>
            <a:ln>
              <a:noFill/>
            </a:ln>
            <a:effectLst/>
          </c:spPr>
          <c:invertIfNegative val="0"/>
          <c:cat>
            <c:strRef>
              <c:f>Sheet1!$A$5:$A$10</c:f>
              <c:strCache>
                <c:ptCount val="6"/>
                <c:pt idx="0">
                  <c:v>Tahun 2017</c:v>
                </c:pt>
                <c:pt idx="1">
                  <c:v>Tahun 2018</c:v>
                </c:pt>
                <c:pt idx="2">
                  <c:v>Tahun 2019</c:v>
                </c:pt>
                <c:pt idx="3">
                  <c:v>Tahun 2020</c:v>
                </c:pt>
                <c:pt idx="4">
                  <c:v>Tahun 2021</c:v>
                </c:pt>
                <c:pt idx="5">
                  <c:v>Tahun 2022</c:v>
                </c:pt>
              </c:strCache>
            </c:strRef>
          </c:cat>
          <c:val>
            <c:numRef>
              <c:f>Sheet1!$B$5:$B$10</c:f>
              <c:numCache>
                <c:formatCode>_(* #,##0_);_(* \(#,##0\);_(* "-"_);_(@_)</c:formatCode>
                <c:ptCount val="6"/>
                <c:pt idx="0">
                  <c:v>19210330544</c:v>
                </c:pt>
                <c:pt idx="1">
                  <c:v>21213501769</c:v>
                </c:pt>
                <c:pt idx="2">
                  <c:v>24305612827</c:v>
                </c:pt>
                <c:pt idx="3">
                  <c:v>20760764985</c:v>
                </c:pt>
                <c:pt idx="4">
                  <c:v>18945854348</c:v>
                </c:pt>
                <c:pt idx="5">
                  <c:v>18810286558</c:v>
                </c:pt>
              </c:numCache>
            </c:numRef>
          </c:val>
          <c:extLst>
            <c:ext xmlns:c16="http://schemas.microsoft.com/office/drawing/2014/chart" uri="{C3380CC4-5D6E-409C-BE32-E72D297353CC}">
              <c16:uniqueId val="{00000000-4FF6-4DC1-8535-175BD7795D17}"/>
            </c:ext>
          </c:extLst>
        </c:ser>
        <c:ser>
          <c:idx val="1"/>
          <c:order val="1"/>
          <c:tx>
            <c:strRef>
              <c:f>Sheet1!$C$4</c:f>
              <c:strCache>
                <c:ptCount val="1"/>
                <c:pt idx="0">
                  <c:v>Asset BMT Pahlawan</c:v>
                </c:pt>
              </c:strCache>
            </c:strRef>
          </c:tx>
          <c:spPr>
            <a:solidFill>
              <a:schemeClr val="accent2"/>
            </a:solidFill>
            <a:ln>
              <a:noFill/>
            </a:ln>
            <a:effectLst/>
          </c:spPr>
          <c:invertIfNegative val="0"/>
          <c:cat>
            <c:strRef>
              <c:f>Sheet1!$A$5:$A$10</c:f>
              <c:strCache>
                <c:ptCount val="6"/>
                <c:pt idx="0">
                  <c:v>Tahun 2017</c:v>
                </c:pt>
                <c:pt idx="1">
                  <c:v>Tahun 2018</c:v>
                </c:pt>
                <c:pt idx="2">
                  <c:v>Tahun 2019</c:v>
                </c:pt>
                <c:pt idx="3">
                  <c:v>Tahun 2020</c:v>
                </c:pt>
                <c:pt idx="4">
                  <c:v>Tahun 2021</c:v>
                </c:pt>
                <c:pt idx="5">
                  <c:v>Tahun 2022</c:v>
                </c:pt>
              </c:strCache>
            </c:strRef>
          </c:cat>
          <c:val>
            <c:numRef>
              <c:f>Sheet1!$C$5:$C$10</c:f>
              <c:numCache>
                <c:formatCode>_(* #,##0_);_(* \(#,##0\);_(* "-"_);_(@_)</c:formatCode>
                <c:ptCount val="6"/>
                <c:pt idx="0">
                  <c:v>38117706846</c:v>
                </c:pt>
                <c:pt idx="1">
                  <c:v>40889401279</c:v>
                </c:pt>
                <c:pt idx="2">
                  <c:v>42897329001</c:v>
                </c:pt>
                <c:pt idx="3">
                  <c:v>39889491879</c:v>
                </c:pt>
                <c:pt idx="4">
                  <c:v>40227671889</c:v>
                </c:pt>
                <c:pt idx="5">
                  <c:v>41970882876</c:v>
                </c:pt>
              </c:numCache>
            </c:numRef>
          </c:val>
          <c:extLst>
            <c:ext xmlns:c16="http://schemas.microsoft.com/office/drawing/2014/chart" uri="{C3380CC4-5D6E-409C-BE32-E72D297353CC}">
              <c16:uniqueId val="{00000001-4FF6-4DC1-8535-175BD7795D17}"/>
            </c:ext>
          </c:extLst>
        </c:ser>
        <c:dLbls>
          <c:showLegendKey val="0"/>
          <c:showVal val="0"/>
          <c:showCatName val="0"/>
          <c:showSerName val="0"/>
          <c:showPercent val="0"/>
          <c:showBubbleSize val="0"/>
        </c:dLbls>
        <c:gapWidth val="219"/>
        <c:axId val="325466879"/>
        <c:axId val="325464799"/>
      </c:barChart>
      <c:catAx>
        <c:axId val="32546687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25464799"/>
        <c:crosses val="autoZero"/>
        <c:auto val="1"/>
        <c:lblAlgn val="ctr"/>
        <c:lblOffset val="100"/>
        <c:noMultiLvlLbl val="0"/>
      </c:catAx>
      <c:valAx>
        <c:axId val="325464799"/>
        <c:scaling>
          <c:orientation val="minMax"/>
        </c:scaling>
        <c:delete val="0"/>
        <c:axPos val="l"/>
        <c:numFmt formatCode="_(* #,##0_);_(* \(#,##0\);_(* &quot;-&quot;_);_(@_)"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546687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7E6E53-72F0-4F8D-8161-F9573343778F}" type="doc">
      <dgm:prSet loTypeId="urn:microsoft.com/office/officeart/2005/8/layout/cycle8" loCatId="cycle" qsTypeId="urn:microsoft.com/office/officeart/2005/8/quickstyle/simple1" qsCatId="simple" csTypeId="urn:microsoft.com/office/officeart/2005/8/colors/accent1_2" csCatId="accent1" phldr="1"/>
      <dgm:spPr/>
    </dgm:pt>
    <dgm:pt modelId="{A36C6141-6881-4A0E-86A4-9732BF4D0428}">
      <dgm:prSet phldrT="[Text]" custT="1"/>
      <dgm:spPr/>
      <dgm:t>
        <a:bodyPr/>
        <a:lstStyle/>
        <a:p>
          <a:r>
            <a:rPr lang="en-ID" sz="700"/>
            <a:t>Penghimpunan</a:t>
          </a:r>
        </a:p>
      </dgm:t>
    </dgm:pt>
    <dgm:pt modelId="{014BA273-B42C-4A59-8146-8486FA2898D6}" type="parTrans" cxnId="{96FE5860-FC6A-4F73-8930-749062515482}">
      <dgm:prSet/>
      <dgm:spPr/>
      <dgm:t>
        <a:bodyPr/>
        <a:lstStyle/>
        <a:p>
          <a:endParaRPr lang="en-ID"/>
        </a:p>
      </dgm:t>
    </dgm:pt>
    <dgm:pt modelId="{9A37E206-1734-4651-88EE-0B5FB581FE7A}" type="sibTrans" cxnId="{96FE5860-FC6A-4F73-8930-749062515482}">
      <dgm:prSet/>
      <dgm:spPr/>
      <dgm:t>
        <a:bodyPr/>
        <a:lstStyle/>
        <a:p>
          <a:endParaRPr lang="en-ID"/>
        </a:p>
      </dgm:t>
    </dgm:pt>
    <dgm:pt modelId="{D08693E5-8A13-4A5B-9A80-7EAAA82CD981}">
      <dgm:prSet phldrT="[Text]" custT="1"/>
      <dgm:spPr/>
      <dgm:t>
        <a:bodyPr/>
        <a:lstStyle/>
        <a:p>
          <a:r>
            <a:rPr lang="en-ID" sz="800"/>
            <a:t> Manajemen:</a:t>
          </a:r>
        </a:p>
      </dgm:t>
    </dgm:pt>
    <dgm:pt modelId="{7A6EE24B-D463-4C3D-A9F8-CAB3BF131C59}" type="parTrans" cxnId="{FB5545C2-340F-4007-8CB0-369A71D03DC3}">
      <dgm:prSet/>
      <dgm:spPr/>
      <dgm:t>
        <a:bodyPr/>
        <a:lstStyle/>
        <a:p>
          <a:endParaRPr lang="en-ID"/>
        </a:p>
      </dgm:t>
    </dgm:pt>
    <dgm:pt modelId="{8B5A6B2D-D50A-4F9D-8095-BBFB51BE076C}" type="sibTrans" cxnId="{FB5545C2-340F-4007-8CB0-369A71D03DC3}">
      <dgm:prSet/>
      <dgm:spPr/>
      <dgm:t>
        <a:bodyPr/>
        <a:lstStyle/>
        <a:p>
          <a:endParaRPr lang="en-ID"/>
        </a:p>
      </dgm:t>
    </dgm:pt>
    <dgm:pt modelId="{59287D40-28A0-4B2C-B55E-46C5980B0947}">
      <dgm:prSet phldrT="[Text]" custT="1"/>
      <dgm:spPr/>
      <dgm:t>
        <a:bodyPr/>
        <a:lstStyle/>
        <a:p>
          <a:r>
            <a:rPr lang="en-ID" sz="700" b="1"/>
            <a:t>Penyaluran</a:t>
          </a:r>
        </a:p>
      </dgm:t>
    </dgm:pt>
    <dgm:pt modelId="{CF1B40FB-F6E2-4ED4-8A2B-862A61854505}" type="parTrans" cxnId="{90D36291-4610-4AF1-9E09-E1EB04407D2C}">
      <dgm:prSet/>
      <dgm:spPr/>
      <dgm:t>
        <a:bodyPr/>
        <a:lstStyle/>
        <a:p>
          <a:endParaRPr lang="en-ID"/>
        </a:p>
      </dgm:t>
    </dgm:pt>
    <dgm:pt modelId="{2BBCF3DD-7FBB-4074-9242-567F8D1172AD}" type="sibTrans" cxnId="{90D36291-4610-4AF1-9E09-E1EB04407D2C}">
      <dgm:prSet/>
      <dgm:spPr/>
      <dgm:t>
        <a:bodyPr/>
        <a:lstStyle/>
        <a:p>
          <a:endParaRPr lang="en-ID"/>
        </a:p>
      </dgm:t>
    </dgm:pt>
    <dgm:pt modelId="{90A413EC-DA47-4ED9-A5D1-F8060D30170D}">
      <dgm:prSet custT="1"/>
      <dgm:spPr/>
      <dgm:t>
        <a:bodyPr/>
        <a:lstStyle/>
        <a:p>
          <a:r>
            <a:rPr lang="en-US" sz="800"/>
            <a:t>Sistem Informasi Anggota</a:t>
          </a:r>
          <a:endParaRPr lang="en-ID" sz="800"/>
        </a:p>
      </dgm:t>
    </dgm:pt>
    <dgm:pt modelId="{08060473-C22D-48F5-8332-006F2F827773}" type="parTrans" cxnId="{5D06066E-62C4-4EF2-B1F1-820CFF2CD0A7}">
      <dgm:prSet/>
      <dgm:spPr/>
      <dgm:t>
        <a:bodyPr/>
        <a:lstStyle/>
        <a:p>
          <a:endParaRPr lang="en-ID"/>
        </a:p>
      </dgm:t>
    </dgm:pt>
    <dgm:pt modelId="{6D1294AF-5911-4B08-A3DC-9AE74FF1C5B1}" type="sibTrans" cxnId="{5D06066E-62C4-4EF2-B1F1-820CFF2CD0A7}">
      <dgm:prSet/>
      <dgm:spPr/>
      <dgm:t>
        <a:bodyPr/>
        <a:lstStyle/>
        <a:p>
          <a:endParaRPr lang="en-ID"/>
        </a:p>
      </dgm:t>
    </dgm:pt>
    <dgm:pt modelId="{BBE65C0D-BA00-45B3-B156-070F5EEA51CD}">
      <dgm:prSet custT="1"/>
      <dgm:spPr/>
      <dgm:t>
        <a:bodyPr/>
        <a:lstStyle/>
        <a:p>
          <a:r>
            <a:rPr lang="en-US" sz="800" i="1"/>
            <a:t>Core Sistem</a:t>
          </a:r>
          <a:r>
            <a:rPr lang="en-US" sz="800"/>
            <a:t> BMT </a:t>
          </a:r>
          <a:endParaRPr lang="en-ID" sz="800"/>
        </a:p>
      </dgm:t>
    </dgm:pt>
    <dgm:pt modelId="{F0FE6E98-702C-4DD1-A04D-C49EAE1921F2}" type="parTrans" cxnId="{EF4623E3-8AC9-4E65-927C-AADF8060F04E}">
      <dgm:prSet/>
      <dgm:spPr/>
      <dgm:t>
        <a:bodyPr/>
        <a:lstStyle/>
        <a:p>
          <a:endParaRPr lang="en-ID"/>
        </a:p>
      </dgm:t>
    </dgm:pt>
    <dgm:pt modelId="{5EF1301F-D504-4DBC-84E0-D909B95C6D43}" type="sibTrans" cxnId="{EF4623E3-8AC9-4E65-927C-AADF8060F04E}">
      <dgm:prSet/>
      <dgm:spPr/>
      <dgm:t>
        <a:bodyPr/>
        <a:lstStyle/>
        <a:p>
          <a:endParaRPr lang="en-ID"/>
        </a:p>
      </dgm:t>
    </dgm:pt>
    <dgm:pt modelId="{C339AD62-054F-463B-B898-8DB016DEE558}">
      <dgm:prSet custT="1"/>
      <dgm:spPr/>
      <dgm:t>
        <a:bodyPr/>
        <a:lstStyle/>
        <a:p>
          <a:r>
            <a:rPr lang="en-US" sz="800"/>
            <a:t>Aplikasi Digital BMT</a:t>
          </a:r>
          <a:endParaRPr lang="en-ID" sz="800"/>
        </a:p>
      </dgm:t>
    </dgm:pt>
    <dgm:pt modelId="{95F786CF-556F-4F85-9D08-584CD38E2E5C}" type="parTrans" cxnId="{7AE1E7F7-0349-4912-909D-2168B65294E1}">
      <dgm:prSet/>
      <dgm:spPr/>
      <dgm:t>
        <a:bodyPr/>
        <a:lstStyle/>
        <a:p>
          <a:endParaRPr lang="en-ID"/>
        </a:p>
      </dgm:t>
    </dgm:pt>
    <dgm:pt modelId="{08AE7263-DE72-46D1-AF67-4E78007E3407}" type="sibTrans" cxnId="{7AE1E7F7-0349-4912-909D-2168B65294E1}">
      <dgm:prSet/>
      <dgm:spPr/>
      <dgm:t>
        <a:bodyPr/>
        <a:lstStyle/>
        <a:p>
          <a:endParaRPr lang="en-ID"/>
        </a:p>
      </dgm:t>
    </dgm:pt>
    <dgm:pt modelId="{18531644-ADD0-4110-8037-4AD0BC84F7E8}">
      <dgm:prSet custT="1"/>
      <dgm:spPr/>
      <dgm:t>
        <a:bodyPr/>
        <a:lstStyle/>
        <a:p>
          <a:r>
            <a:rPr lang="en-ID" sz="700"/>
            <a:t>Platform Internal (Wesbsite, Sosial Media, Alat Komunikasi</a:t>
          </a:r>
        </a:p>
      </dgm:t>
    </dgm:pt>
    <dgm:pt modelId="{1396D66D-C3D3-40A6-ADD1-E0D513D827AF}" type="parTrans" cxnId="{E1B1961E-172B-4724-8380-437D2F8B7E38}">
      <dgm:prSet/>
      <dgm:spPr/>
      <dgm:t>
        <a:bodyPr/>
        <a:lstStyle/>
        <a:p>
          <a:endParaRPr lang="en-ID"/>
        </a:p>
      </dgm:t>
    </dgm:pt>
    <dgm:pt modelId="{93AE141D-A7F2-4E01-ACF5-CE8091DA5714}" type="sibTrans" cxnId="{E1B1961E-172B-4724-8380-437D2F8B7E38}">
      <dgm:prSet/>
      <dgm:spPr/>
      <dgm:t>
        <a:bodyPr/>
        <a:lstStyle/>
        <a:p>
          <a:endParaRPr lang="en-ID"/>
        </a:p>
      </dgm:t>
    </dgm:pt>
    <dgm:pt modelId="{D6DA265A-B7C6-4121-9469-A4A94C92A49D}">
      <dgm:prSet custT="1"/>
      <dgm:spPr/>
      <dgm:t>
        <a:bodyPr/>
        <a:lstStyle/>
        <a:p>
          <a:r>
            <a:rPr lang="en-ID" sz="700"/>
            <a:t>Platform Eksternal (e-Wallet, dll)</a:t>
          </a:r>
        </a:p>
      </dgm:t>
    </dgm:pt>
    <dgm:pt modelId="{48A919D3-9AB5-40A0-AFAA-F769A479179F}" type="parTrans" cxnId="{64BDBAFE-4985-4279-AA02-BC9C76E297EB}">
      <dgm:prSet/>
      <dgm:spPr/>
      <dgm:t>
        <a:bodyPr/>
        <a:lstStyle/>
        <a:p>
          <a:endParaRPr lang="en-ID"/>
        </a:p>
      </dgm:t>
    </dgm:pt>
    <dgm:pt modelId="{1BCE8789-5CDB-4D47-91DA-04A5FE2E6973}" type="sibTrans" cxnId="{64BDBAFE-4985-4279-AA02-BC9C76E297EB}">
      <dgm:prSet/>
      <dgm:spPr/>
      <dgm:t>
        <a:bodyPr/>
        <a:lstStyle/>
        <a:p>
          <a:endParaRPr lang="en-ID"/>
        </a:p>
      </dgm:t>
    </dgm:pt>
    <dgm:pt modelId="{BD34BD74-05EA-477D-8E91-57FAF2B6D1CA}">
      <dgm:prSet custT="1"/>
      <dgm:spPr/>
      <dgm:t>
        <a:bodyPr/>
        <a:lstStyle/>
        <a:p>
          <a:r>
            <a:rPr lang="en-ID" sz="700"/>
            <a:t>Layanan Anggota berbasis komunikasi Internet/hp/sosmed</a:t>
          </a:r>
        </a:p>
      </dgm:t>
    </dgm:pt>
    <dgm:pt modelId="{E0A1AFDC-BBB0-4893-8A44-65C48E15F0A9}" type="parTrans" cxnId="{C93B1010-7793-4206-9CE1-3A973EFF877E}">
      <dgm:prSet/>
      <dgm:spPr/>
      <dgm:t>
        <a:bodyPr/>
        <a:lstStyle/>
        <a:p>
          <a:endParaRPr lang="en-ID"/>
        </a:p>
      </dgm:t>
    </dgm:pt>
    <dgm:pt modelId="{899CFFE6-5ED3-4B25-B4E0-DB1E5A7A5182}" type="sibTrans" cxnId="{C93B1010-7793-4206-9CE1-3A973EFF877E}">
      <dgm:prSet/>
      <dgm:spPr/>
      <dgm:t>
        <a:bodyPr/>
        <a:lstStyle/>
        <a:p>
          <a:endParaRPr lang="en-ID"/>
        </a:p>
      </dgm:t>
    </dgm:pt>
    <dgm:pt modelId="{84B14C06-C75B-4B34-8BE3-4CBD8B1973D1}">
      <dgm:prSet custT="1"/>
      <dgm:spPr/>
      <dgm:t>
        <a:bodyPr/>
        <a:lstStyle/>
        <a:p>
          <a:r>
            <a:rPr lang="en-ID" sz="700"/>
            <a:t>Layanan Anggota BMT berbasis silaturahmi/kerjasama</a:t>
          </a:r>
        </a:p>
      </dgm:t>
    </dgm:pt>
    <dgm:pt modelId="{9A8E043E-F07F-4D5C-B411-8AA94DCE96B2}" type="parTrans" cxnId="{60FCBA08-95CD-449E-AB61-D0453D8D4503}">
      <dgm:prSet/>
      <dgm:spPr/>
      <dgm:t>
        <a:bodyPr/>
        <a:lstStyle/>
        <a:p>
          <a:endParaRPr lang="en-ID"/>
        </a:p>
      </dgm:t>
    </dgm:pt>
    <dgm:pt modelId="{172AA985-F1D8-48BC-93E9-00824F90A3E0}" type="sibTrans" cxnId="{60FCBA08-95CD-449E-AB61-D0453D8D4503}">
      <dgm:prSet/>
      <dgm:spPr/>
      <dgm:t>
        <a:bodyPr/>
        <a:lstStyle/>
        <a:p>
          <a:endParaRPr lang="en-ID"/>
        </a:p>
      </dgm:t>
    </dgm:pt>
    <dgm:pt modelId="{D1E6F069-18E8-4E74-9262-5B77E98581D0}">
      <dgm:prSet custT="1"/>
      <dgm:spPr/>
      <dgm:t>
        <a:bodyPr/>
        <a:lstStyle/>
        <a:p>
          <a:r>
            <a:rPr lang="en-ID" sz="700"/>
            <a:t>Kerjasama anggota dan pengelola</a:t>
          </a:r>
        </a:p>
      </dgm:t>
    </dgm:pt>
    <dgm:pt modelId="{F5070816-B2B6-489D-B964-E979547528C5}" type="parTrans" cxnId="{35C1F9C1-8630-4C10-9875-73C5CC510976}">
      <dgm:prSet/>
      <dgm:spPr/>
      <dgm:t>
        <a:bodyPr/>
        <a:lstStyle/>
        <a:p>
          <a:endParaRPr lang="en-ID"/>
        </a:p>
      </dgm:t>
    </dgm:pt>
    <dgm:pt modelId="{98F47BED-15CD-49D5-AE8C-310376C0F43C}" type="sibTrans" cxnId="{35C1F9C1-8630-4C10-9875-73C5CC510976}">
      <dgm:prSet/>
      <dgm:spPr/>
      <dgm:t>
        <a:bodyPr/>
        <a:lstStyle/>
        <a:p>
          <a:endParaRPr lang="en-ID"/>
        </a:p>
      </dgm:t>
    </dgm:pt>
    <dgm:pt modelId="{EFD96A3E-47F5-43B1-8E08-C9FF1EA1B7B0}" type="pres">
      <dgm:prSet presAssocID="{E87E6E53-72F0-4F8D-8161-F9573343778F}" presName="compositeShape" presStyleCnt="0">
        <dgm:presLayoutVars>
          <dgm:chMax val="7"/>
          <dgm:dir/>
          <dgm:resizeHandles val="exact"/>
        </dgm:presLayoutVars>
      </dgm:prSet>
      <dgm:spPr/>
    </dgm:pt>
    <dgm:pt modelId="{FBAA95B6-282C-4A9D-9FB9-033D785689CA}" type="pres">
      <dgm:prSet presAssocID="{E87E6E53-72F0-4F8D-8161-F9573343778F}" presName="wedge1" presStyleLbl="node1" presStyleIdx="0" presStyleCnt="3"/>
      <dgm:spPr/>
    </dgm:pt>
    <dgm:pt modelId="{927E2DF3-735D-49D3-A741-242CAAB625A4}" type="pres">
      <dgm:prSet presAssocID="{E87E6E53-72F0-4F8D-8161-F9573343778F}" presName="dummy1a" presStyleCnt="0"/>
      <dgm:spPr/>
    </dgm:pt>
    <dgm:pt modelId="{70D3A1DE-D17A-48D0-884F-D4F27F3E6C7C}" type="pres">
      <dgm:prSet presAssocID="{E87E6E53-72F0-4F8D-8161-F9573343778F}" presName="dummy1b" presStyleCnt="0"/>
      <dgm:spPr/>
    </dgm:pt>
    <dgm:pt modelId="{99245D13-6475-42E0-B7E9-41B99E72ADDC}" type="pres">
      <dgm:prSet presAssocID="{E87E6E53-72F0-4F8D-8161-F9573343778F}" presName="wedge1Tx" presStyleLbl="node1" presStyleIdx="0" presStyleCnt="3">
        <dgm:presLayoutVars>
          <dgm:chMax val="0"/>
          <dgm:chPref val="0"/>
          <dgm:bulletEnabled val="1"/>
        </dgm:presLayoutVars>
      </dgm:prSet>
      <dgm:spPr/>
    </dgm:pt>
    <dgm:pt modelId="{E02AD589-5BE4-4EBE-847E-F665A62152E6}" type="pres">
      <dgm:prSet presAssocID="{E87E6E53-72F0-4F8D-8161-F9573343778F}" presName="wedge2" presStyleLbl="node1" presStyleIdx="1" presStyleCnt="3"/>
      <dgm:spPr/>
    </dgm:pt>
    <dgm:pt modelId="{E254356C-58B6-4CA6-B0A2-06B8AFE9CA98}" type="pres">
      <dgm:prSet presAssocID="{E87E6E53-72F0-4F8D-8161-F9573343778F}" presName="dummy2a" presStyleCnt="0"/>
      <dgm:spPr/>
    </dgm:pt>
    <dgm:pt modelId="{72EE9753-1A85-4156-B872-2EAFF41A4000}" type="pres">
      <dgm:prSet presAssocID="{E87E6E53-72F0-4F8D-8161-F9573343778F}" presName="dummy2b" presStyleCnt="0"/>
      <dgm:spPr/>
    </dgm:pt>
    <dgm:pt modelId="{805AEE35-EAE6-4B38-9F66-AAA7D0DF4A74}" type="pres">
      <dgm:prSet presAssocID="{E87E6E53-72F0-4F8D-8161-F9573343778F}" presName="wedge2Tx" presStyleLbl="node1" presStyleIdx="1" presStyleCnt="3">
        <dgm:presLayoutVars>
          <dgm:chMax val="0"/>
          <dgm:chPref val="0"/>
          <dgm:bulletEnabled val="1"/>
        </dgm:presLayoutVars>
      </dgm:prSet>
      <dgm:spPr/>
    </dgm:pt>
    <dgm:pt modelId="{B36A3F7F-E3B8-4A42-9BCC-9B1C64658F11}" type="pres">
      <dgm:prSet presAssocID="{E87E6E53-72F0-4F8D-8161-F9573343778F}" presName="wedge3" presStyleLbl="node1" presStyleIdx="2" presStyleCnt="3"/>
      <dgm:spPr/>
    </dgm:pt>
    <dgm:pt modelId="{E66103D6-0286-4AF5-BE70-5509C1C083D2}" type="pres">
      <dgm:prSet presAssocID="{E87E6E53-72F0-4F8D-8161-F9573343778F}" presName="dummy3a" presStyleCnt="0"/>
      <dgm:spPr/>
    </dgm:pt>
    <dgm:pt modelId="{CABD0160-835C-4297-9070-0C58E04D10A4}" type="pres">
      <dgm:prSet presAssocID="{E87E6E53-72F0-4F8D-8161-F9573343778F}" presName="dummy3b" presStyleCnt="0"/>
      <dgm:spPr/>
    </dgm:pt>
    <dgm:pt modelId="{FE23EAA7-36BF-48BC-85F9-BB9DFF82C6B2}" type="pres">
      <dgm:prSet presAssocID="{E87E6E53-72F0-4F8D-8161-F9573343778F}" presName="wedge3Tx" presStyleLbl="node1" presStyleIdx="2" presStyleCnt="3">
        <dgm:presLayoutVars>
          <dgm:chMax val="0"/>
          <dgm:chPref val="0"/>
          <dgm:bulletEnabled val="1"/>
        </dgm:presLayoutVars>
      </dgm:prSet>
      <dgm:spPr/>
    </dgm:pt>
    <dgm:pt modelId="{318834A8-AB59-4BEA-8E51-E2F961E847BC}" type="pres">
      <dgm:prSet presAssocID="{9A37E206-1734-4651-88EE-0B5FB581FE7A}" presName="arrowWedge1" presStyleLbl="fgSibTrans2D1" presStyleIdx="0" presStyleCnt="3"/>
      <dgm:spPr/>
    </dgm:pt>
    <dgm:pt modelId="{EB4C24D5-9F3B-447F-BA19-EF970480BBCC}" type="pres">
      <dgm:prSet presAssocID="{8B5A6B2D-D50A-4F9D-8095-BBFB51BE076C}" presName="arrowWedge2" presStyleLbl="fgSibTrans2D1" presStyleIdx="1" presStyleCnt="3"/>
      <dgm:spPr/>
    </dgm:pt>
    <dgm:pt modelId="{D15C278D-8F23-4955-A438-E37BD213DC6E}" type="pres">
      <dgm:prSet presAssocID="{2BBCF3DD-7FBB-4074-9242-567F8D1172AD}" presName="arrowWedge3" presStyleLbl="fgSibTrans2D1" presStyleIdx="2" presStyleCnt="3"/>
      <dgm:spPr/>
    </dgm:pt>
  </dgm:ptLst>
  <dgm:cxnLst>
    <dgm:cxn modelId="{60FCBA08-95CD-449E-AB61-D0453D8D4503}" srcId="{59287D40-28A0-4B2C-B55E-46C5980B0947}" destId="{84B14C06-C75B-4B34-8BE3-4CBD8B1973D1}" srcOrd="1" destOrd="0" parTransId="{9A8E043E-F07F-4D5C-B411-8AA94DCE96B2}" sibTransId="{172AA985-F1D8-48BC-93E9-00824F90A3E0}"/>
    <dgm:cxn modelId="{74A3920D-14ED-49D7-9144-DA559EABC3B7}" type="presOf" srcId="{18531644-ADD0-4110-8037-4AD0BC84F7E8}" destId="{99245D13-6475-42E0-B7E9-41B99E72ADDC}" srcOrd="1" destOrd="1" presId="urn:microsoft.com/office/officeart/2005/8/layout/cycle8"/>
    <dgm:cxn modelId="{C93B1010-7793-4206-9CE1-3A973EFF877E}" srcId="{59287D40-28A0-4B2C-B55E-46C5980B0947}" destId="{BD34BD74-05EA-477D-8E91-57FAF2B6D1CA}" srcOrd="0" destOrd="0" parTransId="{E0A1AFDC-BBB0-4893-8A44-65C48E15F0A9}" sibTransId="{899CFFE6-5ED3-4B25-B4E0-DB1E5A7A5182}"/>
    <dgm:cxn modelId="{E1B1961E-172B-4724-8380-437D2F8B7E38}" srcId="{A36C6141-6881-4A0E-86A4-9732BF4D0428}" destId="{18531644-ADD0-4110-8037-4AD0BC84F7E8}" srcOrd="0" destOrd="0" parTransId="{1396D66D-C3D3-40A6-ADD1-E0D513D827AF}" sibTransId="{93AE141D-A7F2-4E01-ACF5-CE8091DA5714}"/>
    <dgm:cxn modelId="{CD805439-B79E-49C9-B328-1C56AF68D9DE}" type="presOf" srcId="{84B14C06-C75B-4B34-8BE3-4CBD8B1973D1}" destId="{B36A3F7F-E3B8-4A42-9BCC-9B1C64658F11}" srcOrd="0" destOrd="2" presId="urn:microsoft.com/office/officeart/2005/8/layout/cycle8"/>
    <dgm:cxn modelId="{2C2A7B3B-DE88-4ECD-8701-C2A9BCD15F4D}" type="presOf" srcId="{C339AD62-054F-463B-B898-8DB016DEE558}" destId="{805AEE35-EAE6-4B38-9F66-AAA7D0DF4A74}" srcOrd="1" destOrd="3" presId="urn:microsoft.com/office/officeart/2005/8/layout/cycle8"/>
    <dgm:cxn modelId="{E2C40A3D-D16C-49DD-AF68-36DA24E67D90}" type="presOf" srcId="{BD34BD74-05EA-477D-8E91-57FAF2B6D1CA}" destId="{FE23EAA7-36BF-48BC-85F9-BB9DFF82C6B2}" srcOrd="1" destOrd="1" presId="urn:microsoft.com/office/officeart/2005/8/layout/cycle8"/>
    <dgm:cxn modelId="{0C96BA40-3127-4FBB-A49C-28F989AFF63C}" type="presOf" srcId="{D1E6F069-18E8-4E74-9262-5B77E98581D0}" destId="{FBAA95B6-282C-4A9D-9FB9-033D785689CA}" srcOrd="0" destOrd="3" presId="urn:microsoft.com/office/officeart/2005/8/layout/cycle8"/>
    <dgm:cxn modelId="{AD0F025B-459C-42BB-BDC2-DD41CBC1DEBC}" type="presOf" srcId="{D08693E5-8A13-4A5B-9A80-7EAAA82CD981}" destId="{E02AD589-5BE4-4EBE-847E-F665A62152E6}" srcOrd="0" destOrd="0" presId="urn:microsoft.com/office/officeart/2005/8/layout/cycle8"/>
    <dgm:cxn modelId="{96FE5860-FC6A-4F73-8930-749062515482}" srcId="{E87E6E53-72F0-4F8D-8161-F9573343778F}" destId="{A36C6141-6881-4A0E-86A4-9732BF4D0428}" srcOrd="0" destOrd="0" parTransId="{014BA273-B42C-4A59-8146-8486FA2898D6}" sibTransId="{9A37E206-1734-4651-88EE-0B5FB581FE7A}"/>
    <dgm:cxn modelId="{A88ECB47-A501-4F21-98B7-E3DE42F7218E}" type="presOf" srcId="{C339AD62-054F-463B-B898-8DB016DEE558}" destId="{E02AD589-5BE4-4EBE-847E-F665A62152E6}" srcOrd="0" destOrd="3" presId="urn:microsoft.com/office/officeart/2005/8/layout/cycle8"/>
    <dgm:cxn modelId="{5D06066E-62C4-4EF2-B1F1-820CFF2CD0A7}" srcId="{D08693E5-8A13-4A5B-9A80-7EAAA82CD981}" destId="{90A413EC-DA47-4ED9-A5D1-F8060D30170D}" srcOrd="0" destOrd="0" parTransId="{08060473-C22D-48F5-8332-006F2F827773}" sibTransId="{6D1294AF-5911-4B08-A3DC-9AE74FF1C5B1}"/>
    <dgm:cxn modelId="{71F9824E-D193-4DB4-9460-D329A7250307}" type="presOf" srcId="{D1E6F069-18E8-4E74-9262-5B77E98581D0}" destId="{99245D13-6475-42E0-B7E9-41B99E72ADDC}" srcOrd="1" destOrd="3" presId="urn:microsoft.com/office/officeart/2005/8/layout/cycle8"/>
    <dgm:cxn modelId="{0745716F-CA04-4B4E-A73E-205CBDCE052A}" type="presOf" srcId="{84B14C06-C75B-4B34-8BE3-4CBD8B1973D1}" destId="{FE23EAA7-36BF-48BC-85F9-BB9DFF82C6B2}" srcOrd="1" destOrd="2" presId="urn:microsoft.com/office/officeart/2005/8/layout/cycle8"/>
    <dgm:cxn modelId="{A6B21F52-86F5-497B-B059-3B267665B12D}" type="presOf" srcId="{A36C6141-6881-4A0E-86A4-9732BF4D0428}" destId="{FBAA95B6-282C-4A9D-9FB9-033D785689CA}" srcOrd="0" destOrd="0" presId="urn:microsoft.com/office/officeart/2005/8/layout/cycle8"/>
    <dgm:cxn modelId="{9333F954-A3D5-4531-A1F3-D3DDBF71609A}" type="presOf" srcId="{90A413EC-DA47-4ED9-A5D1-F8060D30170D}" destId="{E02AD589-5BE4-4EBE-847E-F665A62152E6}" srcOrd="0" destOrd="1" presId="urn:microsoft.com/office/officeart/2005/8/layout/cycle8"/>
    <dgm:cxn modelId="{A5A77179-C0BA-476B-91DD-B955BF3B2A65}" type="presOf" srcId="{D6DA265A-B7C6-4121-9469-A4A94C92A49D}" destId="{99245D13-6475-42E0-B7E9-41B99E72ADDC}" srcOrd="1" destOrd="2" presId="urn:microsoft.com/office/officeart/2005/8/layout/cycle8"/>
    <dgm:cxn modelId="{96707780-C480-418A-849D-46D429914C5B}" type="presOf" srcId="{59287D40-28A0-4B2C-B55E-46C5980B0947}" destId="{B36A3F7F-E3B8-4A42-9BCC-9B1C64658F11}" srcOrd="0" destOrd="0" presId="urn:microsoft.com/office/officeart/2005/8/layout/cycle8"/>
    <dgm:cxn modelId="{6F42D087-4848-4819-A87C-13B9D9F43DBE}" type="presOf" srcId="{BD34BD74-05EA-477D-8E91-57FAF2B6D1CA}" destId="{B36A3F7F-E3B8-4A42-9BCC-9B1C64658F11}" srcOrd="0" destOrd="1" presId="urn:microsoft.com/office/officeart/2005/8/layout/cycle8"/>
    <dgm:cxn modelId="{90D36291-4610-4AF1-9E09-E1EB04407D2C}" srcId="{E87E6E53-72F0-4F8D-8161-F9573343778F}" destId="{59287D40-28A0-4B2C-B55E-46C5980B0947}" srcOrd="2" destOrd="0" parTransId="{CF1B40FB-F6E2-4ED4-8A2B-862A61854505}" sibTransId="{2BBCF3DD-7FBB-4074-9242-567F8D1172AD}"/>
    <dgm:cxn modelId="{9190B793-282B-413F-9F2B-9AFE8411973A}" type="presOf" srcId="{D6DA265A-B7C6-4121-9469-A4A94C92A49D}" destId="{FBAA95B6-282C-4A9D-9FB9-033D785689CA}" srcOrd="0" destOrd="2" presId="urn:microsoft.com/office/officeart/2005/8/layout/cycle8"/>
    <dgm:cxn modelId="{92E077A2-AC4C-431D-91A5-419C6F2B946C}" type="presOf" srcId="{A36C6141-6881-4A0E-86A4-9732BF4D0428}" destId="{99245D13-6475-42E0-B7E9-41B99E72ADDC}" srcOrd="1" destOrd="0" presId="urn:microsoft.com/office/officeart/2005/8/layout/cycle8"/>
    <dgm:cxn modelId="{35C1F9C1-8630-4C10-9875-73C5CC510976}" srcId="{A36C6141-6881-4A0E-86A4-9732BF4D0428}" destId="{D1E6F069-18E8-4E74-9262-5B77E98581D0}" srcOrd="2" destOrd="0" parTransId="{F5070816-B2B6-489D-B964-E979547528C5}" sibTransId="{98F47BED-15CD-49D5-AE8C-310376C0F43C}"/>
    <dgm:cxn modelId="{FB5545C2-340F-4007-8CB0-369A71D03DC3}" srcId="{E87E6E53-72F0-4F8D-8161-F9573343778F}" destId="{D08693E5-8A13-4A5B-9A80-7EAAA82CD981}" srcOrd="1" destOrd="0" parTransId="{7A6EE24B-D463-4C3D-A9F8-CAB3BF131C59}" sibTransId="{8B5A6B2D-D50A-4F9D-8095-BBFB51BE076C}"/>
    <dgm:cxn modelId="{5FDF70C2-B848-4C88-844D-BE959D1DC5A8}" type="presOf" srcId="{18531644-ADD0-4110-8037-4AD0BC84F7E8}" destId="{FBAA95B6-282C-4A9D-9FB9-033D785689CA}" srcOrd="0" destOrd="1" presId="urn:microsoft.com/office/officeart/2005/8/layout/cycle8"/>
    <dgm:cxn modelId="{63C84AC4-71A2-4F2B-9F74-ACE0CA6CA53D}" type="presOf" srcId="{E87E6E53-72F0-4F8D-8161-F9573343778F}" destId="{EFD96A3E-47F5-43B1-8E08-C9FF1EA1B7B0}" srcOrd="0" destOrd="0" presId="urn:microsoft.com/office/officeart/2005/8/layout/cycle8"/>
    <dgm:cxn modelId="{17354ECD-395F-429B-8ED0-5DA5A3578178}" type="presOf" srcId="{D08693E5-8A13-4A5B-9A80-7EAAA82CD981}" destId="{805AEE35-EAE6-4B38-9F66-AAA7D0DF4A74}" srcOrd="1" destOrd="0" presId="urn:microsoft.com/office/officeart/2005/8/layout/cycle8"/>
    <dgm:cxn modelId="{4D2E38CE-58D4-43DA-9C2F-DC56797B7A69}" type="presOf" srcId="{BBE65C0D-BA00-45B3-B156-070F5EEA51CD}" destId="{805AEE35-EAE6-4B38-9F66-AAA7D0DF4A74}" srcOrd="1" destOrd="2" presId="urn:microsoft.com/office/officeart/2005/8/layout/cycle8"/>
    <dgm:cxn modelId="{3F02D7D0-A080-488E-8526-DA7F6331EC5D}" type="presOf" srcId="{59287D40-28A0-4B2C-B55E-46C5980B0947}" destId="{FE23EAA7-36BF-48BC-85F9-BB9DFF82C6B2}" srcOrd="1" destOrd="0" presId="urn:microsoft.com/office/officeart/2005/8/layout/cycle8"/>
    <dgm:cxn modelId="{948F9BE0-23FB-4500-BE64-AD8A07B092C7}" type="presOf" srcId="{BBE65C0D-BA00-45B3-B156-070F5EEA51CD}" destId="{E02AD589-5BE4-4EBE-847E-F665A62152E6}" srcOrd="0" destOrd="2" presId="urn:microsoft.com/office/officeart/2005/8/layout/cycle8"/>
    <dgm:cxn modelId="{EF4623E3-8AC9-4E65-927C-AADF8060F04E}" srcId="{D08693E5-8A13-4A5B-9A80-7EAAA82CD981}" destId="{BBE65C0D-BA00-45B3-B156-070F5EEA51CD}" srcOrd="1" destOrd="0" parTransId="{F0FE6E98-702C-4DD1-A04D-C49EAE1921F2}" sibTransId="{5EF1301F-D504-4DBC-84E0-D909B95C6D43}"/>
    <dgm:cxn modelId="{D40F35E8-BF2E-4D1E-8866-3A6128E0C98C}" type="presOf" srcId="{90A413EC-DA47-4ED9-A5D1-F8060D30170D}" destId="{805AEE35-EAE6-4B38-9F66-AAA7D0DF4A74}" srcOrd="1" destOrd="1" presId="urn:microsoft.com/office/officeart/2005/8/layout/cycle8"/>
    <dgm:cxn modelId="{7AE1E7F7-0349-4912-909D-2168B65294E1}" srcId="{D08693E5-8A13-4A5B-9A80-7EAAA82CD981}" destId="{C339AD62-054F-463B-B898-8DB016DEE558}" srcOrd="2" destOrd="0" parTransId="{95F786CF-556F-4F85-9D08-584CD38E2E5C}" sibTransId="{08AE7263-DE72-46D1-AF67-4E78007E3407}"/>
    <dgm:cxn modelId="{64BDBAFE-4985-4279-AA02-BC9C76E297EB}" srcId="{A36C6141-6881-4A0E-86A4-9732BF4D0428}" destId="{D6DA265A-B7C6-4121-9469-A4A94C92A49D}" srcOrd="1" destOrd="0" parTransId="{48A919D3-9AB5-40A0-AFAA-F769A479179F}" sibTransId="{1BCE8789-5CDB-4D47-91DA-04A5FE2E6973}"/>
    <dgm:cxn modelId="{7365754E-F5E4-4801-A213-8C32AB4D75F8}" type="presParOf" srcId="{EFD96A3E-47F5-43B1-8E08-C9FF1EA1B7B0}" destId="{FBAA95B6-282C-4A9D-9FB9-033D785689CA}" srcOrd="0" destOrd="0" presId="urn:microsoft.com/office/officeart/2005/8/layout/cycle8"/>
    <dgm:cxn modelId="{B9F034F7-23B4-430E-88F9-8DD7EF4EE2EB}" type="presParOf" srcId="{EFD96A3E-47F5-43B1-8E08-C9FF1EA1B7B0}" destId="{927E2DF3-735D-49D3-A741-242CAAB625A4}" srcOrd="1" destOrd="0" presId="urn:microsoft.com/office/officeart/2005/8/layout/cycle8"/>
    <dgm:cxn modelId="{4EAA6D26-212B-43D0-A21C-F87CB99E51B5}" type="presParOf" srcId="{EFD96A3E-47F5-43B1-8E08-C9FF1EA1B7B0}" destId="{70D3A1DE-D17A-48D0-884F-D4F27F3E6C7C}" srcOrd="2" destOrd="0" presId="urn:microsoft.com/office/officeart/2005/8/layout/cycle8"/>
    <dgm:cxn modelId="{439DB8B7-A09B-4864-814F-4AF808A52720}" type="presParOf" srcId="{EFD96A3E-47F5-43B1-8E08-C9FF1EA1B7B0}" destId="{99245D13-6475-42E0-B7E9-41B99E72ADDC}" srcOrd="3" destOrd="0" presId="urn:microsoft.com/office/officeart/2005/8/layout/cycle8"/>
    <dgm:cxn modelId="{6CA7CA5D-3DEC-44E7-A8B1-06A9311C027C}" type="presParOf" srcId="{EFD96A3E-47F5-43B1-8E08-C9FF1EA1B7B0}" destId="{E02AD589-5BE4-4EBE-847E-F665A62152E6}" srcOrd="4" destOrd="0" presId="urn:microsoft.com/office/officeart/2005/8/layout/cycle8"/>
    <dgm:cxn modelId="{3EDC9AF4-65D1-44E1-8FFC-FB91F44994A5}" type="presParOf" srcId="{EFD96A3E-47F5-43B1-8E08-C9FF1EA1B7B0}" destId="{E254356C-58B6-4CA6-B0A2-06B8AFE9CA98}" srcOrd="5" destOrd="0" presId="urn:microsoft.com/office/officeart/2005/8/layout/cycle8"/>
    <dgm:cxn modelId="{E5484913-AA44-412A-8FEE-5389EF31C861}" type="presParOf" srcId="{EFD96A3E-47F5-43B1-8E08-C9FF1EA1B7B0}" destId="{72EE9753-1A85-4156-B872-2EAFF41A4000}" srcOrd="6" destOrd="0" presId="urn:microsoft.com/office/officeart/2005/8/layout/cycle8"/>
    <dgm:cxn modelId="{E53EE4D0-BE00-4679-A524-539AB88D2B33}" type="presParOf" srcId="{EFD96A3E-47F5-43B1-8E08-C9FF1EA1B7B0}" destId="{805AEE35-EAE6-4B38-9F66-AAA7D0DF4A74}" srcOrd="7" destOrd="0" presId="urn:microsoft.com/office/officeart/2005/8/layout/cycle8"/>
    <dgm:cxn modelId="{C936007B-802F-4174-8300-7DABA95C3727}" type="presParOf" srcId="{EFD96A3E-47F5-43B1-8E08-C9FF1EA1B7B0}" destId="{B36A3F7F-E3B8-4A42-9BCC-9B1C64658F11}" srcOrd="8" destOrd="0" presId="urn:microsoft.com/office/officeart/2005/8/layout/cycle8"/>
    <dgm:cxn modelId="{E92CBDC5-6256-43E3-BF83-E74A33CCB1DD}" type="presParOf" srcId="{EFD96A3E-47F5-43B1-8E08-C9FF1EA1B7B0}" destId="{E66103D6-0286-4AF5-BE70-5509C1C083D2}" srcOrd="9" destOrd="0" presId="urn:microsoft.com/office/officeart/2005/8/layout/cycle8"/>
    <dgm:cxn modelId="{B96287CE-9A32-482F-9FC2-31D395F22643}" type="presParOf" srcId="{EFD96A3E-47F5-43B1-8E08-C9FF1EA1B7B0}" destId="{CABD0160-835C-4297-9070-0C58E04D10A4}" srcOrd="10" destOrd="0" presId="urn:microsoft.com/office/officeart/2005/8/layout/cycle8"/>
    <dgm:cxn modelId="{A879C24C-4E94-4ADC-B9FB-B63AB4209A3C}" type="presParOf" srcId="{EFD96A3E-47F5-43B1-8E08-C9FF1EA1B7B0}" destId="{FE23EAA7-36BF-48BC-85F9-BB9DFF82C6B2}" srcOrd="11" destOrd="0" presId="urn:microsoft.com/office/officeart/2005/8/layout/cycle8"/>
    <dgm:cxn modelId="{5A094618-1637-4C7E-8F3E-7350363E4944}" type="presParOf" srcId="{EFD96A3E-47F5-43B1-8E08-C9FF1EA1B7B0}" destId="{318834A8-AB59-4BEA-8E51-E2F961E847BC}" srcOrd="12" destOrd="0" presId="urn:microsoft.com/office/officeart/2005/8/layout/cycle8"/>
    <dgm:cxn modelId="{2FD2AE7D-B7A0-4EDC-89BB-F65DD629A69B}" type="presParOf" srcId="{EFD96A3E-47F5-43B1-8E08-C9FF1EA1B7B0}" destId="{EB4C24D5-9F3B-447F-BA19-EF970480BBCC}" srcOrd="13" destOrd="0" presId="urn:microsoft.com/office/officeart/2005/8/layout/cycle8"/>
    <dgm:cxn modelId="{36DD47FD-E945-4B20-AD37-1104E2338E3B}" type="presParOf" srcId="{EFD96A3E-47F5-43B1-8E08-C9FF1EA1B7B0}" destId="{D15C278D-8F23-4955-A438-E37BD213DC6E}" srcOrd="14" destOrd="0" presId="urn:microsoft.com/office/officeart/2005/8/layout/cycle8"/>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AA95B6-282C-4A9D-9FB9-033D785689CA}">
      <dsp:nvSpPr>
        <dsp:cNvPr id="0" name=""/>
        <dsp:cNvSpPr/>
      </dsp:nvSpPr>
      <dsp:spPr>
        <a:xfrm>
          <a:off x="931419" y="204806"/>
          <a:ext cx="2646730" cy="2646730"/>
        </a:xfrm>
        <a:prstGeom prst="pie">
          <a:avLst>
            <a:gd name="adj1" fmla="val 16200000"/>
            <a:gd name="adj2" fmla="val 18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t" anchorCtr="0">
          <a:noAutofit/>
        </a:bodyPr>
        <a:lstStyle/>
        <a:p>
          <a:pPr marL="0" lvl="0" indent="0" algn="l" defTabSz="311150">
            <a:lnSpc>
              <a:spcPct val="90000"/>
            </a:lnSpc>
            <a:spcBef>
              <a:spcPct val="0"/>
            </a:spcBef>
            <a:spcAft>
              <a:spcPct val="35000"/>
            </a:spcAft>
            <a:buNone/>
          </a:pPr>
          <a:r>
            <a:rPr lang="en-ID" sz="700" kern="1200"/>
            <a:t>Penghimpunan</a:t>
          </a:r>
        </a:p>
        <a:p>
          <a:pPr marL="57150" lvl="1" indent="-57150" algn="l" defTabSz="311150">
            <a:lnSpc>
              <a:spcPct val="90000"/>
            </a:lnSpc>
            <a:spcBef>
              <a:spcPct val="0"/>
            </a:spcBef>
            <a:spcAft>
              <a:spcPct val="15000"/>
            </a:spcAft>
            <a:buChar char="•"/>
          </a:pPr>
          <a:r>
            <a:rPr lang="en-ID" sz="700" kern="1200"/>
            <a:t>Platform Internal (Wesbsite, Sosial Media, Alat Komunikasi</a:t>
          </a:r>
        </a:p>
        <a:p>
          <a:pPr marL="57150" lvl="1" indent="-57150" algn="l" defTabSz="311150">
            <a:lnSpc>
              <a:spcPct val="90000"/>
            </a:lnSpc>
            <a:spcBef>
              <a:spcPct val="0"/>
            </a:spcBef>
            <a:spcAft>
              <a:spcPct val="15000"/>
            </a:spcAft>
            <a:buChar char="•"/>
          </a:pPr>
          <a:r>
            <a:rPr lang="en-ID" sz="700" kern="1200"/>
            <a:t>Platform Eksternal (e-Wallet, dll)</a:t>
          </a:r>
        </a:p>
        <a:p>
          <a:pPr marL="57150" lvl="1" indent="-57150" algn="l" defTabSz="311150">
            <a:lnSpc>
              <a:spcPct val="90000"/>
            </a:lnSpc>
            <a:spcBef>
              <a:spcPct val="0"/>
            </a:spcBef>
            <a:spcAft>
              <a:spcPct val="15000"/>
            </a:spcAft>
            <a:buChar char="•"/>
          </a:pPr>
          <a:r>
            <a:rPr lang="en-ID" sz="700" kern="1200"/>
            <a:t>Kerjasama anggota dan pengelola</a:t>
          </a:r>
        </a:p>
      </dsp:txBody>
      <dsp:txXfrm>
        <a:off x="2326309" y="765661"/>
        <a:ext cx="945261" cy="787717"/>
      </dsp:txXfrm>
    </dsp:sp>
    <dsp:sp modelId="{E02AD589-5BE4-4EBE-847E-F665A62152E6}">
      <dsp:nvSpPr>
        <dsp:cNvPr id="0" name=""/>
        <dsp:cNvSpPr/>
      </dsp:nvSpPr>
      <dsp:spPr>
        <a:xfrm>
          <a:off x="876909" y="299332"/>
          <a:ext cx="2646730" cy="2646730"/>
        </a:xfrm>
        <a:prstGeom prst="pie">
          <a:avLst>
            <a:gd name="adj1" fmla="val 1800000"/>
            <a:gd name="adj2" fmla="val 90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t" anchorCtr="0">
          <a:noAutofit/>
        </a:bodyPr>
        <a:lstStyle/>
        <a:p>
          <a:pPr marL="0" lvl="0" indent="0" algn="l" defTabSz="355600">
            <a:lnSpc>
              <a:spcPct val="90000"/>
            </a:lnSpc>
            <a:spcBef>
              <a:spcPct val="0"/>
            </a:spcBef>
            <a:spcAft>
              <a:spcPct val="35000"/>
            </a:spcAft>
            <a:buNone/>
          </a:pPr>
          <a:r>
            <a:rPr lang="en-ID" sz="800" kern="1200"/>
            <a:t> Manajemen:</a:t>
          </a:r>
        </a:p>
        <a:p>
          <a:pPr marL="57150" lvl="1" indent="-57150" algn="l" defTabSz="355600">
            <a:lnSpc>
              <a:spcPct val="90000"/>
            </a:lnSpc>
            <a:spcBef>
              <a:spcPct val="0"/>
            </a:spcBef>
            <a:spcAft>
              <a:spcPct val="15000"/>
            </a:spcAft>
            <a:buChar char="•"/>
          </a:pPr>
          <a:r>
            <a:rPr lang="en-US" sz="800" kern="1200"/>
            <a:t>Sistem Informasi Anggota</a:t>
          </a:r>
          <a:endParaRPr lang="en-ID" sz="800" kern="1200"/>
        </a:p>
        <a:p>
          <a:pPr marL="57150" lvl="1" indent="-57150" algn="l" defTabSz="355600">
            <a:lnSpc>
              <a:spcPct val="90000"/>
            </a:lnSpc>
            <a:spcBef>
              <a:spcPct val="0"/>
            </a:spcBef>
            <a:spcAft>
              <a:spcPct val="15000"/>
            </a:spcAft>
            <a:buChar char="•"/>
          </a:pPr>
          <a:r>
            <a:rPr lang="en-US" sz="800" i="1" kern="1200"/>
            <a:t>Core Sistem</a:t>
          </a:r>
          <a:r>
            <a:rPr lang="en-US" sz="800" kern="1200"/>
            <a:t> BMT </a:t>
          </a:r>
          <a:endParaRPr lang="en-ID" sz="800" kern="1200"/>
        </a:p>
        <a:p>
          <a:pPr marL="57150" lvl="1" indent="-57150" algn="l" defTabSz="355600">
            <a:lnSpc>
              <a:spcPct val="90000"/>
            </a:lnSpc>
            <a:spcBef>
              <a:spcPct val="0"/>
            </a:spcBef>
            <a:spcAft>
              <a:spcPct val="15000"/>
            </a:spcAft>
            <a:buChar char="•"/>
          </a:pPr>
          <a:r>
            <a:rPr lang="en-US" sz="800" kern="1200"/>
            <a:t>Aplikasi Digital BMT</a:t>
          </a:r>
          <a:endParaRPr lang="en-ID" sz="800" kern="1200"/>
        </a:p>
      </dsp:txBody>
      <dsp:txXfrm>
        <a:off x="1507083" y="2016556"/>
        <a:ext cx="1417891" cy="693191"/>
      </dsp:txXfrm>
    </dsp:sp>
    <dsp:sp modelId="{B36A3F7F-E3B8-4A42-9BCC-9B1C64658F11}">
      <dsp:nvSpPr>
        <dsp:cNvPr id="0" name=""/>
        <dsp:cNvSpPr/>
      </dsp:nvSpPr>
      <dsp:spPr>
        <a:xfrm>
          <a:off x="822399" y="204806"/>
          <a:ext cx="2646730" cy="2646730"/>
        </a:xfrm>
        <a:prstGeom prst="pie">
          <a:avLst>
            <a:gd name="adj1" fmla="val 9000000"/>
            <a:gd name="adj2" fmla="val 162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t" anchorCtr="0">
          <a:noAutofit/>
        </a:bodyPr>
        <a:lstStyle/>
        <a:p>
          <a:pPr marL="0" lvl="0" indent="0" algn="l" defTabSz="311150">
            <a:lnSpc>
              <a:spcPct val="90000"/>
            </a:lnSpc>
            <a:spcBef>
              <a:spcPct val="0"/>
            </a:spcBef>
            <a:spcAft>
              <a:spcPct val="35000"/>
            </a:spcAft>
            <a:buNone/>
          </a:pPr>
          <a:r>
            <a:rPr lang="en-ID" sz="700" b="1" kern="1200"/>
            <a:t>Penyaluran</a:t>
          </a:r>
        </a:p>
        <a:p>
          <a:pPr marL="57150" lvl="1" indent="-57150" algn="l" defTabSz="311150">
            <a:lnSpc>
              <a:spcPct val="90000"/>
            </a:lnSpc>
            <a:spcBef>
              <a:spcPct val="0"/>
            </a:spcBef>
            <a:spcAft>
              <a:spcPct val="15000"/>
            </a:spcAft>
            <a:buChar char="•"/>
          </a:pPr>
          <a:r>
            <a:rPr lang="en-ID" sz="700" kern="1200"/>
            <a:t>Layanan Anggota berbasis komunikasi Internet/hp/sosmed</a:t>
          </a:r>
        </a:p>
        <a:p>
          <a:pPr marL="57150" lvl="1" indent="-57150" algn="l" defTabSz="311150">
            <a:lnSpc>
              <a:spcPct val="90000"/>
            </a:lnSpc>
            <a:spcBef>
              <a:spcPct val="0"/>
            </a:spcBef>
            <a:spcAft>
              <a:spcPct val="15000"/>
            </a:spcAft>
            <a:buChar char="•"/>
          </a:pPr>
          <a:r>
            <a:rPr lang="en-ID" sz="700" kern="1200"/>
            <a:t>Layanan Anggota BMT berbasis silaturahmi/kerjasama</a:t>
          </a:r>
        </a:p>
      </dsp:txBody>
      <dsp:txXfrm>
        <a:off x="1128979" y="765661"/>
        <a:ext cx="945261" cy="787717"/>
      </dsp:txXfrm>
    </dsp:sp>
    <dsp:sp modelId="{318834A8-AB59-4BEA-8E51-E2F961E847BC}">
      <dsp:nvSpPr>
        <dsp:cNvPr id="0" name=""/>
        <dsp:cNvSpPr/>
      </dsp:nvSpPr>
      <dsp:spPr>
        <a:xfrm>
          <a:off x="767792" y="40961"/>
          <a:ext cx="2974421" cy="2974421"/>
        </a:xfrm>
        <a:prstGeom prst="circularArrow">
          <a:avLst>
            <a:gd name="adj1" fmla="val 5085"/>
            <a:gd name="adj2" fmla="val 327528"/>
            <a:gd name="adj3" fmla="val 1472472"/>
            <a:gd name="adj4" fmla="val 1619943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B4C24D5-9F3B-447F-BA19-EF970480BBCC}">
      <dsp:nvSpPr>
        <dsp:cNvPr id="0" name=""/>
        <dsp:cNvSpPr/>
      </dsp:nvSpPr>
      <dsp:spPr>
        <a:xfrm>
          <a:off x="713064" y="135320"/>
          <a:ext cx="2974421" cy="2974421"/>
        </a:xfrm>
        <a:prstGeom prst="circularArrow">
          <a:avLst>
            <a:gd name="adj1" fmla="val 5085"/>
            <a:gd name="adj2" fmla="val 327528"/>
            <a:gd name="adj3" fmla="val 8671970"/>
            <a:gd name="adj4" fmla="val 180050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15C278D-8F23-4955-A438-E37BD213DC6E}">
      <dsp:nvSpPr>
        <dsp:cNvPr id="0" name=""/>
        <dsp:cNvSpPr/>
      </dsp:nvSpPr>
      <dsp:spPr>
        <a:xfrm>
          <a:off x="658335" y="40961"/>
          <a:ext cx="2974421" cy="2974421"/>
        </a:xfrm>
        <a:prstGeom prst="circularArrow">
          <a:avLst>
            <a:gd name="adj1" fmla="val 5085"/>
            <a:gd name="adj2" fmla="val 327528"/>
            <a:gd name="adj3" fmla="val 15873039"/>
            <a:gd name="adj4" fmla="val 90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aaKwU/GUJRkFVjxkaMZioiWTOA==">AMUW2mWyU8XusThLnV9llwXEcoEYpkRG7SHhN6ezjPvPU8FUEkBQ1j1u3yh7voF5XFP9ecFuQe63qJLyWVCeiBcfiFVAmlBWEtJuOC/yAOk/CEFhkdH+vjD+SwNncB86Fhm2VA5lRx3P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16</Pages>
  <Words>6701</Words>
  <Characters>38202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latiphul</dc:creator>
  <cp:lastModifiedBy>ASUS</cp:lastModifiedBy>
  <cp:revision>10</cp:revision>
  <dcterms:created xsi:type="dcterms:W3CDTF">2023-08-10T08:31:00Z</dcterms:created>
  <dcterms:modified xsi:type="dcterms:W3CDTF">2023-08-13T05:25:00Z</dcterms:modified>
</cp:coreProperties>
</file>