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BBB" w:rsidRPr="00D87923" w:rsidRDefault="000B7BBB" w:rsidP="00D73EE8">
      <w:pPr>
        <w:spacing w:line="360" w:lineRule="auto"/>
        <w:rPr>
          <w:rFonts w:ascii="Times New Roman" w:eastAsia="SimSun" w:hAnsi="Times New Roman"/>
          <w:b/>
          <w:color w:val="000000" w:themeColor="text1"/>
          <w:sz w:val="24"/>
          <w:szCs w:val="24"/>
        </w:rPr>
      </w:pPr>
      <w:bookmarkStart w:id="0" w:name="_Hlk521092405"/>
      <w:bookmarkStart w:id="1" w:name="_Hlk520191962"/>
    </w:p>
    <w:p w:rsidR="00D12930" w:rsidRDefault="00D12930" w:rsidP="0084221F">
      <w:pPr>
        <w:spacing w:after="0" w:line="360" w:lineRule="auto"/>
        <w:jc w:val="center"/>
        <w:rPr>
          <w:rFonts w:ascii="Times New Roman" w:hAnsi="Times New Roman"/>
          <w:b/>
          <w:sz w:val="24"/>
          <w:szCs w:val="24"/>
        </w:rPr>
      </w:pPr>
      <w:r>
        <w:rPr>
          <w:rFonts w:ascii="Times New Roman" w:hAnsi="Times New Roman"/>
          <w:b/>
          <w:sz w:val="24"/>
          <w:szCs w:val="24"/>
        </w:rPr>
        <w:t xml:space="preserve">PENGARUH TRANSPARANSI, PARTISIPASI MASYARAKAT, DAN AKUNTABILITAS TERHADAP PENGELOLAAN DANA DESA </w:t>
      </w:r>
    </w:p>
    <w:p w:rsidR="00D12930" w:rsidRDefault="00D12930" w:rsidP="0084221F">
      <w:pPr>
        <w:spacing w:line="480" w:lineRule="auto"/>
        <w:jc w:val="center"/>
        <w:rPr>
          <w:rFonts w:ascii="Times New Roman" w:eastAsia="SimSun" w:hAnsi="Times New Roman"/>
          <w:b/>
          <w:color w:val="000000" w:themeColor="text1"/>
          <w:sz w:val="24"/>
          <w:szCs w:val="24"/>
        </w:rPr>
      </w:pPr>
      <w:r>
        <w:rPr>
          <w:rFonts w:ascii="Times New Roman" w:hAnsi="Times New Roman"/>
          <w:b/>
          <w:sz w:val="24"/>
          <w:szCs w:val="24"/>
        </w:rPr>
        <w:t>DI PONOROGO</w:t>
      </w:r>
      <w:r w:rsidR="00687272" w:rsidRPr="00687272">
        <w:rPr>
          <w:rFonts w:ascii="Times New Roman" w:hAnsi="Times New Roman"/>
          <w:b/>
          <w:sz w:val="24"/>
          <w:szCs w:val="24"/>
        </w:rPr>
        <w:t xml:space="preserve"> </w:t>
      </w:r>
      <w:r w:rsidR="00687272">
        <w:rPr>
          <w:rFonts w:ascii="Times New Roman" w:hAnsi="Times New Roman"/>
          <w:b/>
          <w:sz w:val="24"/>
          <w:szCs w:val="24"/>
        </w:rPr>
        <w:t>KABUPATEN</w:t>
      </w:r>
    </w:p>
    <w:p w:rsidR="000B7BBB" w:rsidRPr="00D87923" w:rsidRDefault="000B7BBB" w:rsidP="00D12930">
      <w:pPr>
        <w:pBdr>
          <w:bottom w:val="single" w:sz="4" w:space="1" w:color="auto"/>
        </w:pBdr>
        <w:spacing w:after="0" w:line="240" w:lineRule="auto"/>
        <w:rPr>
          <w:rFonts w:ascii="Times New Roman" w:hAnsi="Times New Roman"/>
          <w:color w:val="000000" w:themeColor="text1"/>
          <w:sz w:val="24"/>
          <w:szCs w:val="24"/>
        </w:rPr>
      </w:pPr>
      <w:bookmarkStart w:id="2" w:name="_GoBack"/>
      <w:bookmarkEnd w:id="2"/>
    </w:p>
    <w:p w:rsidR="000B7BBB" w:rsidRPr="00BD6325" w:rsidRDefault="00BD6325" w:rsidP="00BD6325">
      <w:pPr>
        <w:spacing w:after="0" w:line="360" w:lineRule="auto"/>
        <w:rPr>
          <w:rFonts w:ascii="Times New Roman" w:hAnsi="Times New Roman"/>
          <w:b/>
          <w:i/>
          <w:iCs/>
          <w:color w:val="000000" w:themeColor="text1"/>
          <w:sz w:val="24"/>
          <w:szCs w:val="24"/>
          <w:lang w:val="id-ID"/>
        </w:rPr>
      </w:pPr>
      <w:r>
        <w:rPr>
          <w:rFonts w:ascii="Times New Roman" w:hAnsi="Times New Roman"/>
          <w:b/>
          <w:i/>
          <w:iCs/>
          <w:color w:val="000000" w:themeColor="text1"/>
          <w:sz w:val="24"/>
          <w:szCs w:val="24"/>
          <w:lang w:val="id-ID"/>
        </w:rPr>
        <w:t>Abstrak</w:t>
      </w:r>
    </w:p>
    <w:p w:rsidR="00CB55A8" w:rsidRDefault="00CB55A8" w:rsidP="000F46F1">
      <w:pPr>
        <w:spacing w:after="0" w:line="240" w:lineRule="auto"/>
        <w:jc w:val="both"/>
        <w:rPr>
          <w:rFonts w:ascii="Times New Roman" w:hAnsi="Times New Roman"/>
          <w:sz w:val="24"/>
          <w:szCs w:val="24"/>
        </w:rPr>
      </w:pPr>
      <w:r>
        <w:rPr>
          <w:rFonts w:ascii="Times New Roman" w:hAnsi="Times New Roman"/>
          <w:sz w:val="24"/>
          <w:szCs w:val="24"/>
        </w:rPr>
        <w:t>Penelitian ini bertujuan untuk mengetahui Pengaruh Transparansi, Partisipasi Masyarakat, dan Akuntablitas terhadap Pengelolaan Dana Desa (DD) di Kabupaten Ponorogo.</w:t>
      </w:r>
      <w:r>
        <w:rPr>
          <w:rFonts w:ascii="Times New Roman" w:hAnsi="Times New Roman"/>
          <w:sz w:val="24"/>
          <w:szCs w:val="24"/>
          <w:lang w:val="id-ID"/>
        </w:rPr>
        <w:t xml:space="preserve">Metode penelitian yang digunakan adalah deskriptif kuantitatif </w:t>
      </w:r>
      <w:r>
        <w:rPr>
          <w:rFonts w:ascii="Times New Roman" w:hAnsi="Times New Roman"/>
          <w:sz w:val="24"/>
          <w:szCs w:val="24"/>
        </w:rPr>
        <w:t xml:space="preserve">dengan jenis data </w:t>
      </w:r>
      <w:r w:rsidR="00DC3A4E">
        <w:rPr>
          <w:rFonts w:ascii="Times New Roman" w:hAnsi="Times New Roman"/>
          <w:sz w:val="24"/>
          <w:szCs w:val="24"/>
        </w:rPr>
        <w:t xml:space="preserve">yaitu </w:t>
      </w:r>
      <w:r>
        <w:rPr>
          <w:rFonts w:ascii="Times New Roman" w:hAnsi="Times New Roman"/>
          <w:sz w:val="24"/>
          <w:szCs w:val="24"/>
          <w:lang w:val="id-ID"/>
        </w:rPr>
        <w:t>data primer. Teknik pengumpulan data dilakukan dengan menyebarkan ku</w:t>
      </w:r>
      <w:r>
        <w:rPr>
          <w:rFonts w:ascii="Times New Roman" w:hAnsi="Times New Roman"/>
          <w:sz w:val="24"/>
          <w:szCs w:val="24"/>
        </w:rPr>
        <w:t>i</w:t>
      </w:r>
      <w:r>
        <w:rPr>
          <w:rFonts w:ascii="Times New Roman" w:hAnsi="Times New Roman"/>
          <w:sz w:val="24"/>
          <w:szCs w:val="24"/>
          <w:lang w:val="id-ID"/>
        </w:rPr>
        <w:t>sioner kepada responden</w:t>
      </w:r>
      <w:r w:rsidR="00DC3A4E">
        <w:rPr>
          <w:rFonts w:ascii="Times New Roman" w:hAnsi="Times New Roman"/>
          <w:sz w:val="24"/>
          <w:szCs w:val="24"/>
        </w:rPr>
        <w:t xml:space="preserve">. </w:t>
      </w:r>
      <w:r>
        <w:rPr>
          <w:rFonts w:ascii="Times New Roman" w:hAnsi="Times New Roman"/>
          <w:sz w:val="24"/>
          <w:szCs w:val="24"/>
        </w:rPr>
        <w:t>Penelitian dilakukan pada Desa di Kecamatan Pulung dan Ngebel</w:t>
      </w:r>
      <w:r w:rsidR="00DC3A4E">
        <w:rPr>
          <w:rFonts w:ascii="Times New Roman" w:hAnsi="Times New Roman"/>
          <w:sz w:val="24"/>
          <w:szCs w:val="24"/>
        </w:rPr>
        <w:t>, hal ini karena</w:t>
      </w:r>
      <w:r>
        <w:rPr>
          <w:rFonts w:ascii="Times New Roman" w:hAnsi="Times New Roman"/>
          <w:sz w:val="24"/>
          <w:szCs w:val="24"/>
        </w:rPr>
        <w:t xml:space="preserve"> dua kecamatan tersebut tidak tepat waktu dalam menyerahkan Laporan Realisasi Penggunaan DD tahun Anggaran 2017 pada DPMD Kabupaten Ponorogo. Populasi penelitian ini adalah Kepala Desa, Sekretaris Desa, Bendahara Desa, Kasi Pembanguan, Kasi Pemberdayaan Masyarakat</w:t>
      </w:r>
      <w:r w:rsidR="001B7154">
        <w:rPr>
          <w:rFonts w:ascii="Times New Roman" w:hAnsi="Times New Roman"/>
          <w:sz w:val="24"/>
          <w:szCs w:val="24"/>
        </w:rPr>
        <w:t>,</w:t>
      </w:r>
      <w:r>
        <w:rPr>
          <w:rFonts w:ascii="Times New Roman" w:hAnsi="Times New Roman"/>
          <w:sz w:val="24"/>
          <w:szCs w:val="24"/>
        </w:rPr>
        <w:t xml:space="preserve"> dan ketua BPD. Metode pengambilan sampel yang digunakan adalah sampling jenuh</w:t>
      </w:r>
      <w:r>
        <w:rPr>
          <w:rFonts w:ascii="Times New Roman" w:hAnsi="Times New Roman"/>
          <w:i/>
          <w:sz w:val="24"/>
          <w:szCs w:val="24"/>
        </w:rPr>
        <w:t>.</w:t>
      </w:r>
      <w:r>
        <w:rPr>
          <w:rFonts w:ascii="Times New Roman" w:hAnsi="Times New Roman"/>
          <w:sz w:val="24"/>
          <w:szCs w:val="24"/>
        </w:rPr>
        <w:t>Berdasarkan populasi dan metode penentuan sampel diperoleh 156 responden.</w:t>
      </w:r>
      <w:r>
        <w:rPr>
          <w:rFonts w:ascii="Times New Roman" w:hAnsi="Times New Roman"/>
          <w:sz w:val="24"/>
          <w:szCs w:val="24"/>
          <w:lang w:val="id-ID"/>
        </w:rPr>
        <w:t>Pengaruh</w:t>
      </w:r>
      <w:r>
        <w:rPr>
          <w:rFonts w:ascii="Times New Roman" w:hAnsi="Times New Roman"/>
          <w:sz w:val="24"/>
          <w:szCs w:val="24"/>
        </w:rPr>
        <w:t xml:space="preserve"> Transparansi, </w:t>
      </w:r>
      <w:r>
        <w:rPr>
          <w:rFonts w:ascii="Times New Roman" w:hAnsi="Times New Roman"/>
          <w:sz w:val="24"/>
          <w:szCs w:val="24"/>
          <w:lang w:val="id-ID"/>
        </w:rPr>
        <w:t xml:space="preserve">Partisipasi </w:t>
      </w:r>
      <w:r>
        <w:rPr>
          <w:rFonts w:ascii="Times New Roman" w:hAnsi="Times New Roman"/>
          <w:sz w:val="24"/>
          <w:szCs w:val="24"/>
        </w:rPr>
        <w:t xml:space="preserve">Masyarakat, dan Akuntabilitas terhadap Pengelolaan DD di </w:t>
      </w:r>
      <w:r>
        <w:rPr>
          <w:rFonts w:ascii="Times New Roman" w:hAnsi="Times New Roman"/>
          <w:sz w:val="24"/>
          <w:szCs w:val="24"/>
          <w:lang w:val="id-ID"/>
        </w:rPr>
        <w:t xml:space="preserve">Kabupaten Ponorogo menggunakan analisis regresi linier berganda dan koefisien determinasi. </w:t>
      </w:r>
      <w:r>
        <w:rPr>
          <w:rFonts w:ascii="Times New Roman" w:hAnsi="Times New Roman"/>
          <w:sz w:val="24"/>
          <w:szCs w:val="24"/>
        </w:rPr>
        <w:t>Uji kualitas</w:t>
      </w:r>
      <w:r>
        <w:rPr>
          <w:rFonts w:ascii="Times New Roman" w:hAnsi="Times New Roman"/>
          <w:sz w:val="24"/>
          <w:szCs w:val="24"/>
          <w:lang w:val="id-ID"/>
        </w:rPr>
        <w:t xml:space="preserve"> data yang digunakan adalah uji validitas dan reliabilitas. Selanjutnya pengujian hipotesis menggunakan uji t dan </w:t>
      </w:r>
      <w:r>
        <w:rPr>
          <w:rFonts w:ascii="Times New Roman" w:hAnsi="Times New Roman"/>
          <w:sz w:val="24"/>
          <w:szCs w:val="24"/>
        </w:rPr>
        <w:t>F</w:t>
      </w:r>
      <w:r>
        <w:rPr>
          <w:rFonts w:ascii="Times New Roman" w:hAnsi="Times New Roman"/>
          <w:sz w:val="24"/>
          <w:szCs w:val="24"/>
          <w:lang w:val="id-ID"/>
        </w:rPr>
        <w:t>.</w:t>
      </w:r>
      <w:r>
        <w:rPr>
          <w:rFonts w:ascii="Times New Roman" w:hAnsi="Times New Roman"/>
          <w:sz w:val="24"/>
          <w:szCs w:val="24"/>
        </w:rPr>
        <w:t>Hasil dari penelitian ini menunjukkan bahwa hipotesis pertama yaitu transparansi berpengaruh positif signifikan terhadap pengelolaan DD di Kabupaten Ponorogo.Hipotesis kedua partisipasi masyarakat berpengaruh positif signifikan terhadap pengelolaan DD di Kabupaten Ponorogo.Hipotesis ketiga akuntabilitas berpengaruh positif signifikan terhadap pengel</w:t>
      </w:r>
      <w:r w:rsidR="00461B69">
        <w:rPr>
          <w:rFonts w:ascii="Times New Roman" w:hAnsi="Times New Roman"/>
          <w:sz w:val="24"/>
          <w:szCs w:val="24"/>
        </w:rPr>
        <w:t>olaan DD di Kabupaten Ponorogo.</w:t>
      </w:r>
      <w:r>
        <w:rPr>
          <w:rFonts w:ascii="Times New Roman" w:hAnsi="Times New Roman"/>
          <w:sz w:val="24"/>
          <w:szCs w:val="24"/>
        </w:rPr>
        <w:t xml:space="preserve">Hipotesis keempat memperoleh hasil bahwa transparansi, partisipasi masyarakat, dan akuntabilitas berpengaruh positif signifikan terhadap pengelolaan DD di Kabupaten Ponorogo.Hal ini didukung dari hasil rekapitulasi jawaban responden </w:t>
      </w:r>
      <w:r w:rsidR="00461B69">
        <w:rPr>
          <w:rFonts w:ascii="Times New Roman" w:hAnsi="Times New Roman"/>
          <w:sz w:val="24"/>
          <w:szCs w:val="24"/>
        </w:rPr>
        <w:t>dan kondisi rill dilapangan.</w:t>
      </w:r>
    </w:p>
    <w:p w:rsidR="00CB55A8" w:rsidRDefault="00CB55A8" w:rsidP="00CB55A8">
      <w:pPr>
        <w:spacing w:after="0" w:line="240" w:lineRule="auto"/>
        <w:ind w:firstLine="720"/>
        <w:jc w:val="both"/>
        <w:rPr>
          <w:rFonts w:ascii="Times New Roman" w:hAnsi="Times New Roman"/>
          <w:sz w:val="24"/>
          <w:szCs w:val="24"/>
        </w:rPr>
      </w:pPr>
    </w:p>
    <w:p w:rsidR="00CB55A8" w:rsidRPr="00DE369E" w:rsidRDefault="00CB55A8" w:rsidP="00CB55A8">
      <w:pPr>
        <w:tabs>
          <w:tab w:val="left" w:pos="1260"/>
        </w:tabs>
        <w:spacing w:after="0" w:line="240" w:lineRule="auto"/>
        <w:jc w:val="both"/>
        <w:rPr>
          <w:rFonts w:ascii="Times New Roman" w:hAnsi="Times New Roman"/>
          <w:b/>
          <w:sz w:val="24"/>
          <w:szCs w:val="24"/>
        </w:rPr>
      </w:pPr>
      <w:r w:rsidRPr="00DE369E">
        <w:rPr>
          <w:rFonts w:ascii="Times New Roman" w:hAnsi="Times New Roman"/>
          <w:b/>
          <w:sz w:val="24"/>
          <w:szCs w:val="24"/>
        </w:rPr>
        <w:t>Kata kunci :</w:t>
      </w:r>
      <w:r w:rsidRPr="00DE369E">
        <w:rPr>
          <w:rFonts w:ascii="Times New Roman" w:hAnsi="Times New Roman"/>
          <w:b/>
          <w:sz w:val="24"/>
          <w:szCs w:val="24"/>
        </w:rPr>
        <w:tab/>
        <w:t>Transparansi, Partisipasi Masyarakat, Akuntabilitas, Pengelolaan   Dana Desa.</w:t>
      </w:r>
    </w:p>
    <w:p w:rsidR="000B7BBB" w:rsidRPr="00D87923" w:rsidRDefault="000B7BBB" w:rsidP="000B7BBB">
      <w:pPr>
        <w:spacing w:after="0" w:line="360" w:lineRule="auto"/>
        <w:jc w:val="both"/>
        <w:rPr>
          <w:rFonts w:ascii="Times New Roman" w:hAnsi="Times New Roman"/>
          <w:b/>
          <w:color w:val="000000" w:themeColor="text1"/>
          <w:sz w:val="24"/>
          <w:szCs w:val="24"/>
        </w:rPr>
      </w:pPr>
    </w:p>
    <w:p w:rsidR="000B7BBB" w:rsidRPr="00D87923" w:rsidRDefault="000B7BBB" w:rsidP="000B7BBB">
      <w:pPr>
        <w:spacing w:after="0" w:line="360" w:lineRule="auto"/>
        <w:rPr>
          <w:rFonts w:ascii="Times New Roman" w:hAnsi="Times New Roman"/>
          <w:b/>
          <w:bCs/>
          <w:color w:val="000000" w:themeColor="text1"/>
          <w:sz w:val="24"/>
          <w:szCs w:val="24"/>
          <w:lang w:val="id-ID"/>
        </w:rPr>
        <w:sectPr w:rsidR="000B7BBB" w:rsidRPr="00D87923" w:rsidSect="00595AEE">
          <w:footerReference w:type="default" r:id="rId8"/>
          <w:pgSz w:w="11907" w:h="16840" w:code="9"/>
          <w:pgMar w:top="1699" w:right="1138" w:bottom="1138" w:left="1411" w:header="720" w:footer="720" w:gutter="0"/>
          <w:cols w:space="720"/>
          <w:docGrid w:linePitch="360"/>
        </w:sectPr>
      </w:pPr>
    </w:p>
    <w:p w:rsidR="00461B69" w:rsidRDefault="00461B69" w:rsidP="000B7BBB">
      <w:pPr>
        <w:spacing w:after="0" w:line="360" w:lineRule="auto"/>
        <w:rPr>
          <w:rFonts w:ascii="Times New Roman" w:hAnsi="Times New Roman"/>
          <w:b/>
          <w:bCs/>
          <w:color w:val="000000" w:themeColor="text1"/>
          <w:sz w:val="24"/>
          <w:szCs w:val="24"/>
        </w:rPr>
      </w:pPr>
    </w:p>
    <w:p w:rsidR="00461B69" w:rsidRDefault="00461B69" w:rsidP="000B7BBB">
      <w:pPr>
        <w:spacing w:after="0" w:line="360" w:lineRule="auto"/>
        <w:rPr>
          <w:rFonts w:ascii="Times New Roman" w:hAnsi="Times New Roman"/>
          <w:b/>
          <w:bCs/>
          <w:color w:val="000000" w:themeColor="text1"/>
          <w:sz w:val="24"/>
          <w:szCs w:val="24"/>
        </w:rPr>
      </w:pPr>
    </w:p>
    <w:p w:rsidR="00461B69" w:rsidRDefault="00461B69" w:rsidP="000B7BBB">
      <w:pPr>
        <w:spacing w:after="0" w:line="360" w:lineRule="auto"/>
        <w:rPr>
          <w:rFonts w:ascii="Times New Roman" w:hAnsi="Times New Roman"/>
          <w:b/>
          <w:bCs/>
          <w:color w:val="000000" w:themeColor="text1"/>
          <w:sz w:val="24"/>
          <w:szCs w:val="24"/>
        </w:rPr>
      </w:pPr>
    </w:p>
    <w:p w:rsidR="000F46F1" w:rsidRDefault="000F46F1" w:rsidP="000B7BBB">
      <w:pPr>
        <w:spacing w:after="0" w:line="360" w:lineRule="auto"/>
        <w:rPr>
          <w:rFonts w:ascii="Times New Roman" w:hAnsi="Times New Roman"/>
          <w:b/>
          <w:bCs/>
          <w:color w:val="000000" w:themeColor="text1"/>
          <w:sz w:val="24"/>
          <w:szCs w:val="24"/>
        </w:rPr>
      </w:pPr>
    </w:p>
    <w:p w:rsidR="00461B69" w:rsidRDefault="00461B69" w:rsidP="000B7BBB">
      <w:pPr>
        <w:spacing w:after="0" w:line="360" w:lineRule="auto"/>
        <w:rPr>
          <w:rFonts w:ascii="Times New Roman" w:hAnsi="Times New Roman"/>
          <w:b/>
          <w:bCs/>
          <w:color w:val="000000" w:themeColor="text1"/>
          <w:sz w:val="24"/>
          <w:szCs w:val="24"/>
        </w:rPr>
      </w:pPr>
    </w:p>
    <w:p w:rsidR="00461B69" w:rsidRDefault="00461B69" w:rsidP="000B7BBB">
      <w:pPr>
        <w:spacing w:after="0" w:line="360" w:lineRule="auto"/>
        <w:rPr>
          <w:rFonts w:ascii="Times New Roman" w:hAnsi="Times New Roman"/>
          <w:b/>
          <w:bCs/>
          <w:color w:val="000000" w:themeColor="text1"/>
          <w:sz w:val="24"/>
          <w:szCs w:val="24"/>
        </w:rPr>
      </w:pPr>
    </w:p>
    <w:p w:rsidR="00461B69" w:rsidRDefault="00461B69" w:rsidP="000B7BBB">
      <w:pPr>
        <w:spacing w:after="0" w:line="360" w:lineRule="auto"/>
        <w:rPr>
          <w:rFonts w:ascii="Times New Roman" w:hAnsi="Times New Roman"/>
          <w:b/>
          <w:bCs/>
          <w:color w:val="000000" w:themeColor="text1"/>
          <w:sz w:val="24"/>
          <w:szCs w:val="24"/>
        </w:rPr>
      </w:pPr>
    </w:p>
    <w:p w:rsidR="000F46F1" w:rsidRDefault="000F46F1" w:rsidP="000B7BBB">
      <w:pPr>
        <w:spacing w:after="0" w:line="360" w:lineRule="auto"/>
        <w:rPr>
          <w:rFonts w:ascii="Times New Roman" w:hAnsi="Times New Roman"/>
          <w:b/>
          <w:bCs/>
          <w:color w:val="000000" w:themeColor="text1"/>
          <w:sz w:val="24"/>
          <w:szCs w:val="24"/>
        </w:rPr>
      </w:pPr>
    </w:p>
    <w:p w:rsidR="000B7BBB" w:rsidRPr="00D87923" w:rsidRDefault="000B7BBB" w:rsidP="000B7BBB">
      <w:pPr>
        <w:spacing w:after="0" w:line="360" w:lineRule="auto"/>
        <w:rPr>
          <w:rFonts w:ascii="Times New Roman" w:hAnsi="Times New Roman"/>
          <w:b/>
          <w:bCs/>
          <w:color w:val="000000" w:themeColor="text1"/>
          <w:sz w:val="24"/>
          <w:szCs w:val="24"/>
          <w:lang w:val="id-ID"/>
        </w:rPr>
      </w:pPr>
      <w:r w:rsidRPr="00D87923">
        <w:rPr>
          <w:rFonts w:ascii="Times New Roman" w:hAnsi="Times New Roman"/>
          <w:b/>
          <w:bCs/>
          <w:color w:val="000000" w:themeColor="text1"/>
          <w:sz w:val="24"/>
          <w:szCs w:val="24"/>
          <w:lang w:val="id-ID"/>
        </w:rPr>
        <w:t>PENDAHULUAN</w:t>
      </w:r>
    </w:p>
    <w:p w:rsidR="00DE369E" w:rsidRDefault="00DE369E" w:rsidP="0088376D">
      <w:pPr>
        <w:pStyle w:val="ListParagraph"/>
        <w:spacing w:after="0" w:line="360" w:lineRule="auto"/>
        <w:ind w:left="0" w:firstLine="540"/>
        <w:jc w:val="both"/>
        <w:rPr>
          <w:rFonts w:ascii="Times New Roman" w:hAnsi="Times New Roman"/>
          <w:sz w:val="24"/>
          <w:szCs w:val="24"/>
        </w:rPr>
      </w:pPr>
      <w:r>
        <w:rPr>
          <w:rFonts w:ascii="Times New Roman" w:hAnsi="Times New Roman"/>
          <w:sz w:val="24"/>
          <w:szCs w:val="24"/>
        </w:rPr>
        <w:lastRenderedPageBreak/>
        <w:t>Diterbitkannya Undang-Undang (UU) No. 6 Tahun 2014 tentang Desa, menjadikan desa sebagai ujung tombak pembangunan dan peningkatan kesejahteraan masyarakat. Pemberian kesempatan yang lebih besar dan luas kepada desa untuk mengurus pemerintahanserta mewujudkan pemerataan pelaksanaa</w:t>
      </w:r>
      <w:r w:rsidR="009F69D6">
        <w:rPr>
          <w:rFonts w:ascii="Times New Roman" w:hAnsi="Times New Roman"/>
          <w:sz w:val="24"/>
          <w:szCs w:val="24"/>
        </w:rPr>
        <w:t xml:space="preserve">n pembangunan, diharapkan dapat </w:t>
      </w:r>
      <w:r>
        <w:rPr>
          <w:rFonts w:ascii="Times New Roman" w:hAnsi="Times New Roman"/>
          <w:sz w:val="24"/>
          <w:szCs w:val="24"/>
        </w:rPr>
        <w:t xml:space="preserve">meningkatkan kesejahteraan dan kualitas hidup dari masyarakat desa, </w:t>
      </w:r>
      <w:r>
        <w:rPr>
          <w:rFonts w:ascii="Times New Roman" w:hAnsi="Times New Roman"/>
          <w:sz w:val="24"/>
          <w:szCs w:val="24"/>
        </w:rPr>
        <w:lastRenderedPageBreak/>
        <w:t>sehingga permasalahan yang timbul seperti kesenjangan pembangunan antar wilayah, kemiskinan, pengangguran, dan masalah sosial budaya lainnya dapat diminimalisir (BPKP, 2015).</w:t>
      </w:r>
    </w:p>
    <w:p w:rsidR="00DE369E" w:rsidRDefault="00DE369E" w:rsidP="0088376D">
      <w:pPr>
        <w:pStyle w:val="ListParagraph"/>
        <w:spacing w:after="0" w:line="360" w:lineRule="auto"/>
        <w:ind w:left="0" w:firstLine="540"/>
        <w:jc w:val="both"/>
        <w:rPr>
          <w:rFonts w:ascii="Times New Roman" w:hAnsi="Times New Roman"/>
          <w:sz w:val="24"/>
          <w:szCs w:val="24"/>
        </w:rPr>
      </w:pPr>
      <w:r>
        <w:rPr>
          <w:rFonts w:ascii="Times New Roman" w:hAnsi="Times New Roman"/>
          <w:sz w:val="24"/>
          <w:szCs w:val="24"/>
        </w:rPr>
        <w:t>Sejalan dengan adanya amanat yang diterima desa, seluruh desa menerima kucuran dana transfer dari Anggaran Pendapatan dan Belanja Negara (APBN) yang dike</w:t>
      </w:r>
      <w:r w:rsidR="009F69D6">
        <w:rPr>
          <w:rFonts w:ascii="Times New Roman" w:hAnsi="Times New Roman"/>
          <w:sz w:val="24"/>
          <w:szCs w:val="24"/>
        </w:rPr>
        <w:t xml:space="preserve">nal dengan Dana Desa (DD). </w:t>
      </w:r>
      <w:r>
        <w:rPr>
          <w:rFonts w:ascii="Times New Roman" w:hAnsi="Times New Roman"/>
          <w:sz w:val="24"/>
          <w:szCs w:val="24"/>
        </w:rPr>
        <w:t xml:space="preserve">Berdasarkan Peraturan Presiden (Perpres) No. 36 Tahun 2015 Lampiran XXII Tentang rincian Dana Desa menurut Kabupaten/Kota Tahun anggaran 2015, jumlah alokasi anggaran DD tahun 2015 Kabupaten Ponorogo sebesar Rp 78.829.344.000, ditahun 2016  berdasarkan Perpres No. 137 Tahun 2015 lampiran XX jumlah alokasi anggaran DD Kabupaten Ponorogo mengalami peningkatan yang signifikan lebih dari 100% yaitu Rp 176.898.233.000, sedangkan di tahun anggaran 2017 juga mengalami peningkatan menjadi Rp 225.521.779.000 (Perpres No. 97 Tahun 2016 lampiran XIX). </w:t>
      </w:r>
    </w:p>
    <w:p w:rsidR="00DE369E" w:rsidRDefault="00DE369E" w:rsidP="0088376D">
      <w:pPr>
        <w:pStyle w:val="ListParagraph"/>
        <w:spacing w:after="0" w:line="360" w:lineRule="auto"/>
        <w:ind w:left="0" w:firstLine="540"/>
        <w:jc w:val="both"/>
        <w:rPr>
          <w:rFonts w:ascii="Times New Roman" w:hAnsi="Times New Roman"/>
          <w:sz w:val="24"/>
          <w:szCs w:val="24"/>
        </w:rPr>
      </w:pPr>
      <w:r>
        <w:rPr>
          <w:rFonts w:ascii="Times New Roman" w:hAnsi="Times New Roman"/>
          <w:sz w:val="24"/>
          <w:szCs w:val="24"/>
        </w:rPr>
        <w:t xml:space="preserve">Sehubungan dengan peningkatan jumlah DD yang disalurkan di Kabupaten Ponorogo, maka semakin besar pula tanggung jawab dalam pengelolaannya.Pengelolaan DD yang besar ini dapat menimbulkan potensi penyalahgunaan atau penyelewengan oleh aparat pemerintah daerah maupun desa.Hal </w:t>
      </w:r>
      <w:r>
        <w:rPr>
          <w:rFonts w:ascii="Times New Roman" w:hAnsi="Times New Roman"/>
          <w:sz w:val="24"/>
          <w:szCs w:val="24"/>
        </w:rPr>
        <w:lastRenderedPageBreak/>
        <w:t>ini seperti yang terjadi pada Desa Babadan Kecamatan Babadan, terdapat laporan dari masyarakat terkait dugaan penyimpangan penggunaan DD oleh pemerintah Desa Babadan (Kenal Ponorogo, 2017).Desa Pagerukir Kecamatan Sampung, juga mengalami permasalahan yaitu warga kecewa dengan proyek DD yang dikerjakan asal-asalan karena proyek yang diusulkan warga tidak sesuai dengan realisasinya (Soerabaia Newsweek, 2017), selain itu, permasalahan juga dialami Desa Wonodadi Kecamatan Ngrayun yaitu pemerintah desa dalam mengelola keuangan belum bisa transparan kepada masyarakat yang membutuhkan informasi terkait pengelolaan keuangan (Hidayah dan Iin Wijayanti, 2017).</w:t>
      </w:r>
    </w:p>
    <w:p w:rsidR="00DE369E" w:rsidRDefault="00DE369E" w:rsidP="0088376D">
      <w:pPr>
        <w:pStyle w:val="ListParagraph"/>
        <w:spacing w:after="0" w:line="360" w:lineRule="auto"/>
        <w:ind w:left="0" w:firstLine="540"/>
        <w:jc w:val="both"/>
        <w:rPr>
          <w:rFonts w:ascii="Times New Roman" w:hAnsi="Times New Roman"/>
          <w:sz w:val="24"/>
          <w:szCs w:val="24"/>
        </w:rPr>
      </w:pPr>
      <w:r>
        <w:rPr>
          <w:rFonts w:ascii="Times New Roman" w:hAnsi="Times New Roman"/>
          <w:sz w:val="24"/>
          <w:szCs w:val="24"/>
        </w:rPr>
        <w:t>Selaras dengan ini guna meminimalisir potensi penyalah</w:t>
      </w:r>
      <w:r w:rsidR="009F69D6">
        <w:rPr>
          <w:rFonts w:ascii="Times New Roman" w:hAnsi="Times New Roman"/>
          <w:sz w:val="24"/>
          <w:szCs w:val="24"/>
        </w:rPr>
        <w:t xml:space="preserve">gunaan DD, pengelolaan DD harus </w:t>
      </w:r>
      <w:r>
        <w:rPr>
          <w:rFonts w:ascii="Times New Roman" w:hAnsi="Times New Roman"/>
          <w:sz w:val="24"/>
          <w:szCs w:val="24"/>
        </w:rPr>
        <w:t>diterapkan dengan prin</w:t>
      </w:r>
      <w:r w:rsidR="009F69D6">
        <w:rPr>
          <w:rFonts w:ascii="Times New Roman" w:hAnsi="Times New Roman"/>
          <w:sz w:val="24"/>
          <w:szCs w:val="24"/>
        </w:rPr>
        <w:t xml:space="preserve">sip </w:t>
      </w:r>
      <w:r>
        <w:rPr>
          <w:rFonts w:ascii="Times New Roman" w:hAnsi="Times New Roman"/>
          <w:i/>
          <w:sz w:val="24"/>
          <w:szCs w:val="24"/>
        </w:rPr>
        <w:t xml:space="preserve">Good </w:t>
      </w:r>
      <w:r w:rsidR="00C40C7A">
        <w:rPr>
          <w:rFonts w:ascii="Times New Roman" w:hAnsi="Times New Roman"/>
          <w:i/>
          <w:sz w:val="24"/>
          <w:szCs w:val="24"/>
        </w:rPr>
        <w:t>Governance</w:t>
      </w:r>
      <w:r>
        <w:rPr>
          <w:rFonts w:ascii="Times New Roman" w:hAnsi="Times New Roman"/>
          <w:sz w:val="24"/>
          <w:szCs w:val="24"/>
        </w:rPr>
        <w:t xml:space="preserve">, hal tersebut sejalan dengan Hidayah dan Iin Wijayanti (2017) yang menyatakan bahwa dalam pengelolaan DD harus menerapkan prinsip </w:t>
      </w:r>
      <w:r>
        <w:rPr>
          <w:rFonts w:ascii="Times New Roman" w:hAnsi="Times New Roman"/>
          <w:i/>
          <w:sz w:val="24"/>
          <w:szCs w:val="24"/>
        </w:rPr>
        <w:t>good governance</w:t>
      </w:r>
      <w:r>
        <w:rPr>
          <w:rFonts w:ascii="Times New Roman" w:hAnsi="Times New Roman"/>
          <w:sz w:val="24"/>
          <w:szCs w:val="24"/>
        </w:rPr>
        <w:t xml:space="preserve"> yaitu transparansi, partisipasi masyarakat, dan akuntabilitas. Menurut Bappenas (2003)</w:t>
      </w:r>
      <w:r>
        <w:rPr>
          <w:rFonts w:ascii="Times New Roman" w:hAnsi="Times New Roman"/>
          <w:i/>
          <w:sz w:val="24"/>
          <w:szCs w:val="24"/>
        </w:rPr>
        <w:t xml:space="preserve"> good governance</w:t>
      </w:r>
      <w:r>
        <w:rPr>
          <w:rFonts w:ascii="Times New Roman" w:hAnsi="Times New Roman"/>
          <w:sz w:val="24"/>
          <w:szCs w:val="24"/>
        </w:rPr>
        <w:t xml:space="preserve"> adalah mekanisme pengelolaan sumber daya ekonomi dan sosial yang subtansial dan penerapannya menunjang pembangunan yang stabil dengan syarat utama efisien dan merata, sedangkan transparansi diartikan adanya </w:t>
      </w:r>
      <w:r>
        <w:rPr>
          <w:rFonts w:ascii="Times New Roman" w:hAnsi="Times New Roman"/>
          <w:sz w:val="24"/>
          <w:szCs w:val="24"/>
        </w:rPr>
        <w:lastRenderedPageBreak/>
        <w:t>keterbukaan tentang anggaran yang mudah diakses oleh masyarakat. Jadi dengan adanya transparansi menjadi sarana mencegah penyalahgunaan wewenang pemerintah karena masyarakat akan memperoleh informasi yang aktual dan faktual serta kebohongan sulit dilakukan (Wiradarma, 2017).</w:t>
      </w:r>
    </w:p>
    <w:p w:rsidR="00DE369E" w:rsidRDefault="00DE369E" w:rsidP="0088376D">
      <w:pPr>
        <w:pStyle w:val="ListParagraph"/>
        <w:spacing w:after="0" w:line="360" w:lineRule="auto"/>
        <w:ind w:left="0" w:firstLine="540"/>
        <w:jc w:val="both"/>
        <w:rPr>
          <w:rFonts w:ascii="Times New Roman" w:hAnsi="Times New Roman"/>
          <w:sz w:val="24"/>
          <w:szCs w:val="24"/>
        </w:rPr>
      </w:pPr>
      <w:r>
        <w:rPr>
          <w:rFonts w:ascii="Times New Roman" w:hAnsi="Times New Roman"/>
          <w:sz w:val="24"/>
          <w:szCs w:val="24"/>
        </w:rPr>
        <w:t xml:space="preserve">Partisipasi masyarakat merupakan prinsip </w:t>
      </w:r>
      <w:r>
        <w:rPr>
          <w:rFonts w:ascii="Times New Roman" w:hAnsi="Times New Roman"/>
          <w:i/>
          <w:sz w:val="24"/>
          <w:szCs w:val="24"/>
        </w:rPr>
        <w:t>good governance</w:t>
      </w:r>
      <w:r>
        <w:rPr>
          <w:rFonts w:ascii="Times New Roman" w:hAnsi="Times New Roman"/>
          <w:sz w:val="24"/>
          <w:szCs w:val="24"/>
        </w:rPr>
        <w:t xml:space="preserve"> yang menjadi kekuatan pendorong untuk mempercepat </w:t>
      </w:r>
      <w:r w:rsidR="00537263">
        <w:rPr>
          <w:rFonts w:ascii="Times New Roman" w:hAnsi="Times New Roman"/>
          <w:sz w:val="24"/>
          <w:szCs w:val="24"/>
        </w:rPr>
        <w:t xml:space="preserve">penyelenggaraan pemerintahan desa hal ini </w:t>
      </w:r>
      <w:r>
        <w:rPr>
          <w:rFonts w:ascii="Times New Roman" w:hAnsi="Times New Roman"/>
          <w:sz w:val="24"/>
          <w:szCs w:val="24"/>
        </w:rPr>
        <w:t>dapat mencegah kebijakan yang menyimpang (Puji dan Yulianto, 2016), selain transparansi dan partisipasi masyarakat, akuntabilitas adalah prinsip</w:t>
      </w:r>
      <w:r>
        <w:rPr>
          <w:rFonts w:ascii="Times New Roman" w:hAnsi="Times New Roman"/>
          <w:i/>
          <w:sz w:val="24"/>
          <w:szCs w:val="24"/>
        </w:rPr>
        <w:t xml:space="preserve"> goo</w:t>
      </w:r>
      <w:r w:rsidR="00537263">
        <w:rPr>
          <w:rFonts w:ascii="Times New Roman" w:hAnsi="Times New Roman"/>
          <w:i/>
          <w:sz w:val="24"/>
          <w:szCs w:val="24"/>
        </w:rPr>
        <w:t xml:space="preserve">d governance </w:t>
      </w:r>
      <w:r w:rsidR="00537263" w:rsidRPr="00537263">
        <w:rPr>
          <w:rFonts w:ascii="Times New Roman" w:hAnsi="Times New Roman"/>
          <w:sz w:val="24"/>
          <w:szCs w:val="24"/>
        </w:rPr>
        <w:t>yaitu</w:t>
      </w:r>
      <w:r>
        <w:rPr>
          <w:rFonts w:ascii="Times New Roman" w:hAnsi="Times New Roman"/>
          <w:sz w:val="24"/>
          <w:szCs w:val="24"/>
        </w:rPr>
        <w:t>pertanggungjawaban pengelolaan sumber daya serta pelaksanaan kebijakan yang dipercayakan kepada entitas pelaporan dalam mencapai tujuan yang telah ditetapkan secara periodik dalam pengelolaan keuangan desa (Nasehatun dan Nur Anisa, 2017).</w:t>
      </w:r>
    </w:p>
    <w:p w:rsidR="00DE369E" w:rsidRDefault="00DE369E" w:rsidP="0088376D">
      <w:pPr>
        <w:pStyle w:val="ListParagraph"/>
        <w:spacing w:after="0" w:line="360" w:lineRule="auto"/>
        <w:ind w:left="0" w:firstLine="540"/>
        <w:jc w:val="both"/>
        <w:rPr>
          <w:rFonts w:ascii="Times New Roman" w:hAnsi="Times New Roman"/>
          <w:sz w:val="24"/>
          <w:szCs w:val="24"/>
        </w:rPr>
      </w:pPr>
      <w:r>
        <w:rPr>
          <w:rFonts w:ascii="Times New Roman" w:hAnsi="Times New Roman"/>
          <w:sz w:val="24"/>
          <w:szCs w:val="24"/>
        </w:rPr>
        <w:t xml:space="preserve">Adapun penelitian yang relevan dengan penelitian ini dilakukan oleh Harjono, dkk (2014) menunjukkan hasil bahwa akuntabilitas dan transparansi berpengaruh positif terhadap pengelolaan anggaran baik secara individu maupun bersama.Penelitian serupa dilakukan oleh Umami dan Idang Nurodin (2017) yang melakukan penelitian di Kecamatan Surade menunjukkan hasil transparansi dan </w:t>
      </w:r>
      <w:r>
        <w:rPr>
          <w:rFonts w:ascii="Times New Roman" w:hAnsi="Times New Roman"/>
          <w:sz w:val="24"/>
          <w:szCs w:val="24"/>
        </w:rPr>
        <w:lastRenderedPageBreak/>
        <w:t>akuntabilitas berpengaruh positif signifikan secara parsial dan simultan terhadap pengelolaan keuangan desa.Kedua penelitian ini dapat disimpulkan bahwa akuntabilitas dan transparansi merupakan hal yang penting dalam menjalankan pengelolaan DD agar tata kelola pemerintah desa dapat berjalan dengan baik.</w:t>
      </w:r>
    </w:p>
    <w:p w:rsidR="00DE369E" w:rsidRDefault="00DE369E" w:rsidP="0088376D">
      <w:pPr>
        <w:pStyle w:val="ListParagraph"/>
        <w:spacing w:after="0" w:line="360" w:lineRule="auto"/>
        <w:ind w:left="0" w:firstLine="540"/>
        <w:jc w:val="both"/>
        <w:rPr>
          <w:rFonts w:ascii="Times New Roman" w:hAnsi="Times New Roman"/>
          <w:sz w:val="24"/>
          <w:szCs w:val="24"/>
        </w:rPr>
      </w:pPr>
      <w:r>
        <w:rPr>
          <w:rFonts w:ascii="Times New Roman" w:hAnsi="Times New Roman"/>
          <w:sz w:val="24"/>
          <w:szCs w:val="24"/>
        </w:rPr>
        <w:t xml:space="preserve">Perbedaan penelitian ini dengan penelitian sebelumnya terdapat pada obyek penelitian yang dilakukan pada wilayah Kabupaten Ponorogo dan menambah satu variabel independen yaitu partisipasi masyarakat.Menurut Hasniati (2016) kesuksesan sebuah program pembangunan khususnya DD tergantung dari partisipasi masyarakat, peran serta masyarakat terhadap pembangunan dan pengelolaan keuangan desa sangat diperlukan untuk memastikan penyelenggaraan pembangunan dan pengelolaan keuangan desa berjalan sesuai UU. Pernyataan ini didukung penelitian yang dilakukan oleh Septianis (2012) menunjukkan hasil tingkat partisipasi masyarakat Desa Tegeswetan dan Desa Jangkrikan dalam proses pengelolaan Alokasi Dana Desa (ADD) tergolong sangat baik. Selaras dengan hal tersebut pemerintah mengharapkan adanya transparansi, partisipasi masyarakat, dan akuntabilitas dalam pengelolaan keuangan desa karena merupakan aspek penting dalam </w:t>
      </w:r>
      <w:r>
        <w:rPr>
          <w:rFonts w:ascii="Times New Roman" w:hAnsi="Times New Roman"/>
          <w:sz w:val="24"/>
          <w:szCs w:val="24"/>
        </w:rPr>
        <w:lastRenderedPageBreak/>
        <w:t xml:space="preserve">menciptakan </w:t>
      </w:r>
      <w:r>
        <w:rPr>
          <w:rFonts w:ascii="Times New Roman" w:hAnsi="Times New Roman"/>
          <w:i/>
          <w:sz w:val="24"/>
          <w:szCs w:val="24"/>
        </w:rPr>
        <w:t>good governance</w:t>
      </w:r>
      <w:r>
        <w:rPr>
          <w:rFonts w:ascii="Times New Roman" w:hAnsi="Times New Roman"/>
          <w:sz w:val="24"/>
          <w:szCs w:val="24"/>
        </w:rPr>
        <w:t xml:space="preserve"> (Puji dan Yulianto, 2016).</w:t>
      </w:r>
    </w:p>
    <w:p w:rsidR="0088376D" w:rsidRDefault="00DE369E" w:rsidP="000F46F1">
      <w:pPr>
        <w:pStyle w:val="ListParagraph"/>
        <w:spacing w:line="360" w:lineRule="auto"/>
        <w:ind w:left="0" w:firstLine="540"/>
        <w:jc w:val="both"/>
        <w:rPr>
          <w:rFonts w:ascii="Times New Roman" w:hAnsi="Times New Roman"/>
          <w:b/>
          <w:sz w:val="24"/>
          <w:szCs w:val="24"/>
        </w:rPr>
      </w:pPr>
      <w:r>
        <w:rPr>
          <w:rFonts w:ascii="Times New Roman" w:hAnsi="Times New Roman"/>
          <w:sz w:val="24"/>
          <w:szCs w:val="24"/>
        </w:rPr>
        <w:t>Berdasarkan latar belakang yang telah diuraikan diatas, maka peneliti  tertarik melakukan penelitian dengan judul “</w:t>
      </w:r>
      <w:r>
        <w:rPr>
          <w:rFonts w:ascii="Times New Roman" w:hAnsi="Times New Roman"/>
          <w:b/>
          <w:sz w:val="24"/>
          <w:szCs w:val="24"/>
        </w:rPr>
        <w:t>Pengaruh Transparansi, Partisipasi Masyarakat, dan Akuntabilitas terhadap Pengelolaan Dana Desa di Kabupaten Ponorogo”.</w:t>
      </w:r>
    </w:p>
    <w:p w:rsidR="00961B3D" w:rsidRPr="00961B3D" w:rsidRDefault="00961B3D" w:rsidP="000F46F1">
      <w:pPr>
        <w:pStyle w:val="ListParagraph"/>
        <w:spacing w:line="360" w:lineRule="auto"/>
        <w:ind w:left="0" w:firstLine="540"/>
        <w:jc w:val="both"/>
        <w:rPr>
          <w:rFonts w:ascii="Times New Roman" w:hAnsi="Times New Roman"/>
          <w:color w:val="000000" w:themeColor="text1"/>
          <w:sz w:val="24"/>
          <w:szCs w:val="24"/>
        </w:rPr>
      </w:pPr>
      <w:r w:rsidRPr="00961B3D">
        <w:rPr>
          <w:rFonts w:ascii="Times New Roman" w:hAnsi="Times New Roman"/>
          <w:color w:val="000000" w:themeColor="text1"/>
          <w:sz w:val="24"/>
          <w:szCs w:val="24"/>
        </w:rPr>
        <w:t>Tujuan p</w:t>
      </w:r>
      <w:r w:rsidR="00241FA5">
        <w:rPr>
          <w:rFonts w:ascii="Times New Roman" w:hAnsi="Times New Roman"/>
          <w:color w:val="000000" w:themeColor="text1"/>
          <w:sz w:val="24"/>
          <w:szCs w:val="24"/>
        </w:rPr>
        <w:t>enelitian ini adalah u</w:t>
      </w:r>
      <w:r w:rsidRPr="00961B3D">
        <w:rPr>
          <w:rFonts w:ascii="Times New Roman" w:hAnsi="Times New Roman"/>
          <w:color w:val="000000" w:themeColor="text1"/>
          <w:sz w:val="24"/>
          <w:szCs w:val="24"/>
        </w:rPr>
        <w:t>ntuk meng</w:t>
      </w:r>
      <w:r w:rsidR="00241FA5">
        <w:rPr>
          <w:rFonts w:ascii="Times New Roman" w:hAnsi="Times New Roman"/>
          <w:color w:val="000000" w:themeColor="text1"/>
          <w:sz w:val="24"/>
          <w:szCs w:val="24"/>
        </w:rPr>
        <w:t>etahui</w:t>
      </w:r>
      <w:r w:rsidRPr="00961B3D">
        <w:rPr>
          <w:rFonts w:ascii="Times New Roman" w:hAnsi="Times New Roman"/>
          <w:color w:val="000000" w:themeColor="text1"/>
          <w:sz w:val="24"/>
          <w:szCs w:val="24"/>
        </w:rPr>
        <w:t xml:space="preserve"> pengaruh </w:t>
      </w:r>
      <w:r w:rsidR="00241FA5">
        <w:rPr>
          <w:rFonts w:ascii="Times New Roman" w:hAnsi="Times New Roman"/>
          <w:color w:val="000000" w:themeColor="text1"/>
          <w:sz w:val="24"/>
          <w:szCs w:val="24"/>
        </w:rPr>
        <w:t>transparansi, partisipasi masyarakat, dan akuntabilitas terhadap pengelolaan Dana Desa di Kabupaten Ponorogo secara parsial dan serempak.</w:t>
      </w:r>
    </w:p>
    <w:p w:rsidR="009367A1" w:rsidRPr="009367A1" w:rsidRDefault="009367A1" w:rsidP="000E45D2">
      <w:pPr>
        <w:spacing w:line="360" w:lineRule="auto"/>
        <w:jc w:val="both"/>
        <w:rPr>
          <w:rFonts w:ascii="Times New Roman" w:hAnsi="Times New Roman"/>
          <w:b/>
          <w:i/>
          <w:color w:val="000000" w:themeColor="text1"/>
          <w:sz w:val="24"/>
          <w:szCs w:val="24"/>
        </w:rPr>
      </w:pPr>
      <w:r w:rsidRPr="009367A1">
        <w:rPr>
          <w:rFonts w:ascii="Times New Roman" w:hAnsi="Times New Roman"/>
          <w:b/>
          <w:i/>
          <w:color w:val="000000" w:themeColor="text1"/>
          <w:sz w:val="24"/>
          <w:szCs w:val="24"/>
        </w:rPr>
        <w:t>Good Governance</w:t>
      </w:r>
    </w:p>
    <w:p w:rsidR="00961B3D" w:rsidRPr="000E45D2" w:rsidRDefault="009367A1" w:rsidP="000E45D2">
      <w:pPr>
        <w:spacing w:line="360" w:lineRule="auto"/>
        <w:ind w:firstLine="426"/>
        <w:jc w:val="both"/>
        <w:rPr>
          <w:rFonts w:ascii="Times New Roman" w:hAnsi="Times New Roman"/>
          <w:b/>
          <w:i/>
          <w:color w:val="000000" w:themeColor="text1"/>
          <w:sz w:val="24"/>
          <w:szCs w:val="24"/>
        </w:rPr>
      </w:pPr>
      <w:r>
        <w:rPr>
          <w:rFonts w:ascii="Times New Roman" w:hAnsi="Times New Roman"/>
          <w:sz w:val="24"/>
          <w:szCs w:val="24"/>
        </w:rPr>
        <w:t>Menurut Badan Perencanaan Pembangunan Nasional/Bappenas (2003)</w:t>
      </w:r>
      <w:r>
        <w:rPr>
          <w:rFonts w:ascii="Times New Roman" w:hAnsi="Times New Roman"/>
          <w:i/>
          <w:sz w:val="24"/>
          <w:szCs w:val="24"/>
        </w:rPr>
        <w:t xml:space="preserve"> good governance</w:t>
      </w:r>
      <w:r>
        <w:rPr>
          <w:rFonts w:ascii="Times New Roman" w:hAnsi="Times New Roman"/>
          <w:sz w:val="24"/>
          <w:szCs w:val="24"/>
        </w:rPr>
        <w:t xml:space="preserve"> adalah mekanisme pengelolaan sumber daya ekonomi dan sosial yang subtansial dan penerapannya menunjang pembangunan yang stabil dengan syarat utama efisien dan merata</w:t>
      </w:r>
      <w:r w:rsidR="00961B3D" w:rsidRPr="000E45D2">
        <w:rPr>
          <w:rFonts w:ascii="Times New Roman" w:hAnsi="Times New Roman"/>
          <w:color w:val="000000" w:themeColor="text1"/>
          <w:sz w:val="24"/>
          <w:szCs w:val="24"/>
        </w:rPr>
        <w:t>.</w:t>
      </w:r>
    </w:p>
    <w:p w:rsidR="009367A1" w:rsidRPr="009367A1" w:rsidRDefault="009367A1" w:rsidP="000E45D2">
      <w:pPr>
        <w:spacing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Desa</w:t>
      </w:r>
    </w:p>
    <w:p w:rsidR="00961B3D" w:rsidRPr="009367A1" w:rsidRDefault="009367A1" w:rsidP="009367A1">
      <w:pPr>
        <w:tabs>
          <w:tab w:val="left" w:pos="450"/>
        </w:tabs>
        <w:spacing w:after="20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Berdasarkan UU No. 6 Tahun 2014 </w:t>
      </w:r>
      <w:r w:rsidR="009C1587">
        <w:rPr>
          <w:rFonts w:ascii="Times New Roman" w:hAnsi="Times New Roman"/>
          <w:color w:val="000000" w:themeColor="text1"/>
          <w:sz w:val="24"/>
          <w:szCs w:val="24"/>
        </w:rPr>
        <w:t xml:space="preserve">tentang Desa, desa didefinisikan sebagai </w:t>
      </w:r>
      <w:r w:rsidR="009C1587">
        <w:rPr>
          <w:rFonts w:ascii="Times New Roman" w:hAnsi="Times New Roman"/>
          <w:sz w:val="24"/>
          <w:szCs w:val="24"/>
        </w:rPr>
        <w:t xml:space="preserve">desa dan desa adat atau yang disebut dengan nama lain, selanjutnya yang disebut desa adalah kesatuan masyarakat hukum yang memiliki batas wilayah yang berwenang untuk mengatur dan mengurus urusan pemerintahan, kepentingan masyarakat </w:t>
      </w:r>
      <w:r w:rsidR="009C1587">
        <w:rPr>
          <w:rFonts w:ascii="Times New Roman" w:hAnsi="Times New Roman"/>
          <w:sz w:val="24"/>
          <w:szCs w:val="24"/>
        </w:rPr>
        <w:lastRenderedPageBreak/>
        <w:t>setempat berdasarkan hak asal usul, dan/atau hak tradisional yang diakui dan dihormati dalam sistem pemerintahan Negara Kesatuan Republik Indonesia (NKRI).</w:t>
      </w:r>
    </w:p>
    <w:p w:rsidR="000E45D2" w:rsidRDefault="009C1587" w:rsidP="000E45D2">
      <w:pPr>
        <w:spacing w:line="360" w:lineRule="auto"/>
        <w:jc w:val="both"/>
        <w:rPr>
          <w:rFonts w:ascii="Times New Roman" w:hAnsi="Times New Roman"/>
          <w:b/>
          <w:i/>
          <w:color w:val="000000" w:themeColor="text1"/>
          <w:sz w:val="24"/>
          <w:szCs w:val="24"/>
        </w:rPr>
      </w:pPr>
      <w:r>
        <w:rPr>
          <w:rFonts w:ascii="Times New Roman" w:hAnsi="Times New Roman"/>
          <w:b/>
          <w:color w:val="000000" w:themeColor="text1"/>
          <w:sz w:val="24"/>
          <w:szCs w:val="24"/>
        </w:rPr>
        <w:t>Dana Desa</w:t>
      </w:r>
    </w:p>
    <w:p w:rsidR="00961B3D" w:rsidRPr="000E45D2" w:rsidRDefault="00961B3D" w:rsidP="009C1587">
      <w:pPr>
        <w:spacing w:line="360" w:lineRule="auto"/>
        <w:ind w:firstLine="426"/>
        <w:jc w:val="both"/>
        <w:rPr>
          <w:rFonts w:ascii="Times New Roman" w:hAnsi="Times New Roman"/>
          <w:color w:val="000000" w:themeColor="text1"/>
          <w:sz w:val="24"/>
          <w:szCs w:val="24"/>
        </w:rPr>
      </w:pPr>
      <w:r w:rsidRPr="000E45D2">
        <w:rPr>
          <w:rFonts w:ascii="Times New Roman" w:hAnsi="Times New Roman"/>
          <w:color w:val="000000" w:themeColor="text1"/>
          <w:sz w:val="24"/>
          <w:szCs w:val="24"/>
        </w:rPr>
        <w:t xml:space="preserve">Menurut </w:t>
      </w:r>
      <w:r w:rsidR="009C1587">
        <w:rPr>
          <w:rFonts w:ascii="Times New Roman" w:hAnsi="Times New Roman"/>
          <w:color w:val="000000" w:themeColor="text1"/>
          <w:sz w:val="24"/>
          <w:szCs w:val="24"/>
        </w:rPr>
        <w:t xml:space="preserve">UU No. 6 Tahun 2014 mengartikan Dana Desa sebagai dana yang bersumber dari APBN yang diperuntukkan bagi desa yang ditransfer melalui APBD Kabupaten/Kota dan digunakan untuk membiayai penyelenggaraan pemerintahan, pelaksanaan pembangunan, pembinaan kemasyarakatan, dan pemberdayaan masyarakat. </w:t>
      </w:r>
    </w:p>
    <w:p w:rsidR="00961B3D" w:rsidRPr="008767BA" w:rsidRDefault="00961B3D" w:rsidP="000E45D2">
      <w:pPr>
        <w:spacing w:line="360" w:lineRule="auto"/>
        <w:jc w:val="both"/>
        <w:rPr>
          <w:rFonts w:ascii="Times New Roman" w:hAnsi="Times New Roman"/>
          <w:b/>
          <w:color w:val="000000" w:themeColor="text1"/>
          <w:sz w:val="24"/>
          <w:szCs w:val="24"/>
        </w:rPr>
      </w:pPr>
      <w:r w:rsidRPr="008767BA">
        <w:rPr>
          <w:rFonts w:ascii="Times New Roman" w:hAnsi="Times New Roman"/>
          <w:b/>
          <w:color w:val="000000" w:themeColor="text1"/>
          <w:sz w:val="24"/>
          <w:szCs w:val="24"/>
        </w:rPr>
        <w:t>P</w:t>
      </w:r>
      <w:r w:rsidR="00EE2093">
        <w:rPr>
          <w:rFonts w:ascii="Times New Roman" w:hAnsi="Times New Roman"/>
          <w:b/>
          <w:color w:val="000000" w:themeColor="text1"/>
          <w:sz w:val="24"/>
          <w:szCs w:val="24"/>
        </w:rPr>
        <w:t>engelolaan Dana Desa</w:t>
      </w:r>
    </w:p>
    <w:p w:rsidR="00EE2093" w:rsidRDefault="00EE2093" w:rsidP="000E45D2">
      <w:pPr>
        <w:pStyle w:val="ListParagraph"/>
        <w:spacing w:line="360" w:lineRule="auto"/>
        <w:ind w:left="0" w:firstLine="426"/>
        <w:jc w:val="both"/>
        <w:rPr>
          <w:rFonts w:ascii="Times New Roman" w:hAnsi="Times New Roman"/>
          <w:color w:val="000000" w:themeColor="text1"/>
          <w:sz w:val="24"/>
          <w:szCs w:val="24"/>
        </w:rPr>
      </w:pPr>
      <w:r>
        <w:rPr>
          <w:rFonts w:ascii="Times New Roman" w:hAnsi="Times New Roman"/>
          <w:sz w:val="24"/>
          <w:szCs w:val="24"/>
        </w:rPr>
        <w:t xml:space="preserve">Pengelolaan DD </w:t>
      </w:r>
      <w:r w:rsidRPr="007F6EC2">
        <w:rPr>
          <w:rFonts w:ascii="Times New Roman" w:hAnsi="Times New Roman"/>
          <w:sz w:val="24"/>
          <w:szCs w:val="24"/>
        </w:rPr>
        <w:t>merupakan bagian yang tidak terpisahkan dengan pengelolaan keuangan desa d</w:t>
      </w:r>
      <w:r>
        <w:rPr>
          <w:rFonts w:ascii="Times New Roman" w:hAnsi="Times New Roman"/>
          <w:sz w:val="24"/>
          <w:szCs w:val="24"/>
        </w:rPr>
        <w:t xml:space="preserve">alam APBDes karena DD merupakan </w:t>
      </w:r>
      <w:r w:rsidRPr="007F6EC2">
        <w:rPr>
          <w:rFonts w:ascii="Times New Roman" w:hAnsi="Times New Roman"/>
          <w:sz w:val="24"/>
          <w:szCs w:val="24"/>
        </w:rPr>
        <w:t xml:space="preserve">salah satu pendapatan desa, </w:t>
      </w:r>
      <w:r>
        <w:rPr>
          <w:rFonts w:ascii="Times New Roman" w:hAnsi="Times New Roman"/>
          <w:sz w:val="24"/>
          <w:szCs w:val="24"/>
        </w:rPr>
        <w:t>maka p</w:t>
      </w:r>
      <w:r w:rsidRPr="007F6EC2">
        <w:rPr>
          <w:rFonts w:ascii="Times New Roman" w:hAnsi="Times New Roman"/>
          <w:sz w:val="24"/>
          <w:szCs w:val="24"/>
        </w:rPr>
        <w:t>engelolaan DD harus menerapkan asas transparan, akuntabel, partisipatif</w:t>
      </w:r>
      <w:r>
        <w:rPr>
          <w:rFonts w:ascii="Times New Roman" w:hAnsi="Times New Roman"/>
          <w:sz w:val="24"/>
          <w:szCs w:val="24"/>
        </w:rPr>
        <w:t>,</w:t>
      </w:r>
      <w:r w:rsidRPr="007F6EC2">
        <w:rPr>
          <w:rFonts w:ascii="Times New Roman" w:hAnsi="Times New Roman"/>
          <w:sz w:val="24"/>
          <w:szCs w:val="24"/>
        </w:rPr>
        <w:t xml:space="preserve"> dan dilakukan dengan tertib dan disiplin anggaran hal ini guna mendukung terwujudnya tata kelola pemerintahan yang baik </w:t>
      </w:r>
      <w:r w:rsidRPr="007F6EC2">
        <w:rPr>
          <w:rFonts w:ascii="Times New Roman" w:hAnsi="Times New Roman"/>
          <w:i/>
          <w:sz w:val="24"/>
          <w:szCs w:val="24"/>
        </w:rPr>
        <w:t>(good governance)</w:t>
      </w:r>
      <w:r w:rsidRPr="007F6EC2">
        <w:rPr>
          <w:rFonts w:ascii="Times New Roman" w:hAnsi="Times New Roman"/>
          <w:sz w:val="24"/>
          <w:szCs w:val="24"/>
        </w:rPr>
        <w:t xml:space="preserve"> dalam </w:t>
      </w:r>
      <w:r>
        <w:rPr>
          <w:rFonts w:ascii="Times New Roman" w:hAnsi="Times New Roman"/>
          <w:sz w:val="24"/>
          <w:szCs w:val="24"/>
        </w:rPr>
        <w:t xml:space="preserve">proses </w:t>
      </w:r>
      <w:r w:rsidRPr="007F6EC2">
        <w:rPr>
          <w:rFonts w:ascii="Times New Roman" w:hAnsi="Times New Roman"/>
          <w:sz w:val="24"/>
          <w:szCs w:val="24"/>
        </w:rPr>
        <w:t>pe</w:t>
      </w:r>
      <w:r>
        <w:rPr>
          <w:rFonts w:ascii="Times New Roman" w:hAnsi="Times New Roman"/>
          <w:sz w:val="24"/>
          <w:szCs w:val="24"/>
        </w:rPr>
        <w:t>nyelenggaraan pemerintahan desa</w:t>
      </w:r>
      <w:r w:rsidRPr="00E41A0E">
        <w:rPr>
          <w:rFonts w:ascii="Times New Roman" w:hAnsi="Times New Roman"/>
          <w:sz w:val="24"/>
          <w:szCs w:val="24"/>
        </w:rPr>
        <w:t xml:space="preserve"> (Permendagri No.113 Tahun 2014).</w:t>
      </w:r>
    </w:p>
    <w:p w:rsidR="00961B3D" w:rsidRPr="000E45D2" w:rsidRDefault="00EE2093" w:rsidP="000E45D2">
      <w:pPr>
        <w:spacing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Pengelola Dana Desa</w:t>
      </w:r>
    </w:p>
    <w:p w:rsidR="00961B3D" w:rsidRDefault="00EE2093" w:rsidP="000E45D2">
      <w:pPr>
        <w:pStyle w:val="ListParagraph"/>
        <w:tabs>
          <w:tab w:val="left" w:pos="0"/>
        </w:tabs>
        <w:spacing w:after="0" w:line="360" w:lineRule="auto"/>
        <w:ind w:left="0" w:firstLine="426"/>
        <w:jc w:val="both"/>
        <w:rPr>
          <w:rFonts w:ascii="Times New Roman" w:hAnsi="Times New Roman"/>
          <w:color w:val="000000" w:themeColor="text1"/>
          <w:sz w:val="24"/>
          <w:szCs w:val="24"/>
        </w:rPr>
      </w:pPr>
      <w:r w:rsidRPr="00E41A0E">
        <w:rPr>
          <w:rFonts w:ascii="Times New Roman" w:hAnsi="Times New Roman"/>
          <w:color w:val="000000"/>
          <w:sz w:val="24"/>
          <w:szCs w:val="24"/>
        </w:rPr>
        <w:t>Kekuasaan  Pengelolaan  Keuangan  Desa</w:t>
      </w:r>
      <w:r>
        <w:rPr>
          <w:rFonts w:ascii="Times New Roman" w:hAnsi="Times New Roman"/>
          <w:color w:val="000000"/>
          <w:sz w:val="24"/>
          <w:szCs w:val="24"/>
        </w:rPr>
        <w:t xml:space="preserve">  dipegang  oleh  Kepala  Desa.</w:t>
      </w:r>
      <w:r w:rsidRPr="00E41A0E">
        <w:rPr>
          <w:rFonts w:ascii="Times New Roman" w:hAnsi="Times New Roman"/>
          <w:color w:val="000000"/>
          <w:sz w:val="24"/>
          <w:szCs w:val="24"/>
        </w:rPr>
        <w:t xml:space="preserve"> Namun </w:t>
      </w:r>
      <w:r>
        <w:rPr>
          <w:rFonts w:ascii="Times New Roman" w:hAnsi="Times New Roman"/>
          <w:color w:val="000000"/>
          <w:sz w:val="24"/>
          <w:szCs w:val="24"/>
        </w:rPr>
        <w:t xml:space="preserve">dalam pelaksanaannya, Kepala Desa dibantu </w:t>
      </w:r>
      <w:r>
        <w:rPr>
          <w:rFonts w:ascii="Times New Roman" w:hAnsi="Times New Roman"/>
          <w:color w:val="000000"/>
          <w:sz w:val="24"/>
          <w:szCs w:val="24"/>
        </w:rPr>
        <w:lastRenderedPageBreak/>
        <w:t xml:space="preserve">oleh  </w:t>
      </w:r>
      <w:r w:rsidRPr="00E41A0E">
        <w:rPr>
          <w:rFonts w:ascii="Times New Roman" w:hAnsi="Times New Roman"/>
          <w:color w:val="000000"/>
          <w:sz w:val="24"/>
          <w:szCs w:val="24"/>
        </w:rPr>
        <w:t>perangkat desa sehingga pelaksanaan pengelolaan keuangan dilaksanakan secara bersama-sama oleh Kepala Desa dan Pelaksana Teknis Pengelolaan Keuangan Desa  (PTPKD).</w:t>
      </w:r>
      <w:r>
        <w:rPr>
          <w:rFonts w:ascii="Times New Roman" w:hAnsi="Times New Roman"/>
          <w:color w:val="000000"/>
          <w:sz w:val="24"/>
          <w:szCs w:val="24"/>
        </w:rPr>
        <w:t xml:space="preserve"> Menurut Perbup Kabupaten Ponorogo No. 16 tahun 2015 tentang Pengelolaan Keuangan Desa pihak-pihak yang terkait dalam pengelolaan keuangan desa yaitu</w:t>
      </w:r>
      <w:r>
        <w:rPr>
          <w:rFonts w:ascii="Times New Roman" w:hAnsi="Times New Roman"/>
          <w:color w:val="000000" w:themeColor="text1"/>
          <w:sz w:val="24"/>
          <w:szCs w:val="24"/>
        </w:rPr>
        <w:t>:</w:t>
      </w:r>
    </w:p>
    <w:p w:rsidR="00EE2093" w:rsidRPr="00352E99" w:rsidRDefault="00EE2093" w:rsidP="00EE2093">
      <w:pPr>
        <w:pStyle w:val="ListParagraph"/>
        <w:numPr>
          <w:ilvl w:val="0"/>
          <w:numId w:val="18"/>
        </w:numPr>
        <w:tabs>
          <w:tab w:val="left" w:pos="450"/>
          <w:tab w:val="left" w:pos="540"/>
        </w:tabs>
        <w:spacing w:after="0" w:line="360" w:lineRule="auto"/>
        <w:ind w:left="360"/>
        <w:jc w:val="both"/>
        <w:rPr>
          <w:rFonts w:ascii="Times New Roman" w:hAnsi="Times New Roman"/>
          <w:sz w:val="24"/>
          <w:szCs w:val="24"/>
        </w:rPr>
      </w:pPr>
      <w:r w:rsidRPr="00352E99">
        <w:rPr>
          <w:rFonts w:ascii="Times New Roman" w:hAnsi="Times New Roman"/>
          <w:sz w:val="24"/>
          <w:szCs w:val="24"/>
        </w:rPr>
        <w:t>Kepala Desa selaku pemegang kekuasaan Pengelolaan Keuangan Desa</w:t>
      </w:r>
    </w:p>
    <w:p w:rsidR="00EE2093" w:rsidRPr="00352E99" w:rsidRDefault="00EE2093" w:rsidP="00EE2093">
      <w:pPr>
        <w:pStyle w:val="ListParagraph"/>
        <w:numPr>
          <w:ilvl w:val="0"/>
          <w:numId w:val="18"/>
        </w:numPr>
        <w:tabs>
          <w:tab w:val="left" w:pos="450"/>
          <w:tab w:val="left" w:pos="540"/>
        </w:tabs>
        <w:spacing w:after="0" w:line="360" w:lineRule="auto"/>
        <w:ind w:left="360"/>
        <w:jc w:val="both"/>
        <w:rPr>
          <w:rFonts w:ascii="Times New Roman" w:hAnsi="Times New Roman"/>
          <w:sz w:val="24"/>
          <w:szCs w:val="24"/>
        </w:rPr>
      </w:pPr>
      <w:r w:rsidRPr="00352E99">
        <w:rPr>
          <w:rFonts w:ascii="Times New Roman" w:hAnsi="Times New Roman"/>
          <w:sz w:val="24"/>
          <w:szCs w:val="24"/>
        </w:rPr>
        <w:t>Sekretaris desa selaku koordinator Pelaksana Teknis Pengelolaan Keuangan Desa (PTPKD)</w:t>
      </w:r>
    </w:p>
    <w:p w:rsidR="00EE2093" w:rsidRDefault="00EE2093" w:rsidP="00EE2093">
      <w:pPr>
        <w:pStyle w:val="ListParagraph"/>
        <w:numPr>
          <w:ilvl w:val="0"/>
          <w:numId w:val="18"/>
        </w:numPr>
        <w:tabs>
          <w:tab w:val="left" w:pos="450"/>
          <w:tab w:val="left" w:pos="540"/>
        </w:tabs>
        <w:spacing w:after="0" w:line="360" w:lineRule="auto"/>
        <w:ind w:left="360"/>
        <w:jc w:val="both"/>
        <w:rPr>
          <w:rFonts w:ascii="Times New Roman" w:hAnsi="Times New Roman"/>
          <w:sz w:val="24"/>
          <w:szCs w:val="24"/>
        </w:rPr>
      </w:pPr>
      <w:r w:rsidRPr="00352E99">
        <w:rPr>
          <w:rFonts w:ascii="Times New Roman" w:hAnsi="Times New Roman"/>
          <w:sz w:val="24"/>
          <w:szCs w:val="24"/>
        </w:rPr>
        <w:t>Kepala seksi selaku pelaksana kegiatan sesuai dengan bidangnya.</w:t>
      </w:r>
    </w:p>
    <w:p w:rsidR="00EE2093" w:rsidRPr="00EE2093" w:rsidRDefault="00EE2093" w:rsidP="00EE2093">
      <w:pPr>
        <w:pStyle w:val="ListParagraph"/>
        <w:numPr>
          <w:ilvl w:val="0"/>
          <w:numId w:val="18"/>
        </w:numPr>
        <w:tabs>
          <w:tab w:val="left" w:pos="450"/>
          <w:tab w:val="left" w:pos="540"/>
        </w:tabs>
        <w:spacing w:after="0" w:line="360" w:lineRule="auto"/>
        <w:ind w:left="360"/>
        <w:jc w:val="both"/>
        <w:rPr>
          <w:rFonts w:ascii="Times New Roman" w:hAnsi="Times New Roman"/>
          <w:sz w:val="24"/>
          <w:szCs w:val="24"/>
        </w:rPr>
      </w:pPr>
      <w:r w:rsidRPr="00EE2093">
        <w:rPr>
          <w:rFonts w:ascii="Times New Roman" w:hAnsi="Times New Roman"/>
          <w:sz w:val="24"/>
          <w:szCs w:val="24"/>
        </w:rPr>
        <w:t>Bendahara selaku perangkat desa pada urusan keuangan</w:t>
      </w:r>
      <w:r>
        <w:rPr>
          <w:rFonts w:ascii="Times New Roman" w:hAnsi="Times New Roman"/>
          <w:sz w:val="24"/>
          <w:szCs w:val="24"/>
        </w:rPr>
        <w:t>.</w:t>
      </w:r>
    </w:p>
    <w:p w:rsidR="000E45D2" w:rsidRDefault="00EE2093" w:rsidP="000E45D2">
      <w:pPr>
        <w:spacing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Tahapan Pengelolaan Dana Desa</w:t>
      </w:r>
    </w:p>
    <w:p w:rsidR="00B506ED" w:rsidRDefault="00961B3D" w:rsidP="00872D1B">
      <w:pPr>
        <w:spacing w:line="360" w:lineRule="auto"/>
        <w:ind w:firstLine="426"/>
        <w:jc w:val="both"/>
        <w:rPr>
          <w:rFonts w:ascii="Times New Roman" w:hAnsi="Times New Roman"/>
          <w:sz w:val="24"/>
          <w:szCs w:val="24"/>
        </w:rPr>
      </w:pPr>
      <w:r w:rsidRPr="000E45D2">
        <w:rPr>
          <w:rFonts w:ascii="Times New Roman" w:hAnsi="Times New Roman"/>
          <w:color w:val="000000" w:themeColor="text1"/>
          <w:sz w:val="24"/>
          <w:szCs w:val="24"/>
        </w:rPr>
        <w:t>T</w:t>
      </w:r>
      <w:r w:rsidR="00EE2093">
        <w:rPr>
          <w:rFonts w:ascii="Times New Roman" w:hAnsi="Times New Roman"/>
          <w:color w:val="000000" w:themeColor="text1"/>
          <w:sz w:val="24"/>
          <w:szCs w:val="24"/>
        </w:rPr>
        <w:t xml:space="preserve">ahapan pengelolaan DD menurut </w:t>
      </w:r>
      <w:r w:rsidR="00EE2093" w:rsidRPr="00025BC6">
        <w:rPr>
          <w:rFonts w:ascii="Times New Roman" w:hAnsi="Times New Roman"/>
          <w:sz w:val="24"/>
          <w:szCs w:val="24"/>
        </w:rPr>
        <w:t>Pe</w:t>
      </w:r>
      <w:r w:rsidR="00EE2093">
        <w:rPr>
          <w:rFonts w:ascii="Times New Roman" w:hAnsi="Times New Roman"/>
          <w:sz w:val="24"/>
          <w:szCs w:val="24"/>
        </w:rPr>
        <w:t>r</w:t>
      </w:r>
      <w:r w:rsidR="00EE2093" w:rsidRPr="00025BC6">
        <w:rPr>
          <w:rFonts w:ascii="Times New Roman" w:hAnsi="Times New Roman"/>
          <w:sz w:val="24"/>
          <w:szCs w:val="24"/>
        </w:rPr>
        <w:t>mendagri No. 113 tahun 2014 meliputi</w:t>
      </w:r>
      <w:r w:rsidR="00EE2093">
        <w:rPr>
          <w:rFonts w:ascii="Times New Roman" w:hAnsi="Times New Roman"/>
          <w:sz w:val="24"/>
          <w:szCs w:val="24"/>
        </w:rPr>
        <w:t xml:space="preserve">perencanaaan adalah proses merencanakan kegiatan yang diselenggarakan oleh pemerintah desa, Badan Permusyawaratan Desa (BPD), dan unsur masyarakat secara partisipatif guna pemanfaatan dan pengalokasian sumber daya desa dalam rangka mencapai tujuan pembangunan desa. Tahapan kedua yaitu pelaksanaan Menurut Kementerian Keuangan Republik Indonesia (2016) Pelaksanaan yang dimaksudkan adalah pelaksanaan pencairan dalam APBDes, </w:t>
      </w:r>
      <w:r w:rsidR="00EE2093">
        <w:rPr>
          <w:rFonts w:ascii="Times New Roman" w:hAnsi="Times New Roman"/>
          <w:sz w:val="24"/>
          <w:szCs w:val="24"/>
        </w:rPr>
        <w:lastRenderedPageBreak/>
        <w:t>merupakan mekanisme pencairan Dana Desa (DD) di desa yang diajukan oleh pelaksana kegiatan kepada sekretaris desa, selanjutnya Sekretaris Desa melakukan verifikasi dokumen, dan setelah itu dilakukan pengesahan dan persetujuan oleh Kepala Desa. Tahapan yang ketiga adalah Penatausahaan merupakan kegiatan pencatatan yang dilakukan oleh Bendahara Desa yaitu meliputi pembukaan, inventarisasi, dan pelaporan barang milik desa.tahapan yang keempat adalah pelaporan, pelaporan keuangan pemerintah desa disampaikan kepada otoritas yang lebih tinggi yaitu Bupati/Walikota terkait kinerja dari pemerintah desa. Laporan yang dibuat bersifat periodik semesteran/tah</w:t>
      </w:r>
      <w:r w:rsidR="00872D1B">
        <w:rPr>
          <w:rFonts w:ascii="Times New Roman" w:hAnsi="Times New Roman"/>
          <w:sz w:val="24"/>
          <w:szCs w:val="24"/>
        </w:rPr>
        <w:t>apan dan tahunan. T</w:t>
      </w:r>
      <w:r w:rsidR="00EE2093">
        <w:rPr>
          <w:rFonts w:ascii="Times New Roman" w:hAnsi="Times New Roman"/>
          <w:sz w:val="24"/>
          <w:szCs w:val="24"/>
        </w:rPr>
        <w:t>ahapan yang tera</w:t>
      </w:r>
      <w:r w:rsidR="00872D1B">
        <w:rPr>
          <w:rFonts w:ascii="Times New Roman" w:hAnsi="Times New Roman"/>
          <w:sz w:val="24"/>
          <w:szCs w:val="24"/>
        </w:rPr>
        <w:t>khir adalah pertanggungjawaban,</w:t>
      </w:r>
    </w:p>
    <w:p w:rsidR="00872D1B" w:rsidRDefault="00872D1B" w:rsidP="00872D1B">
      <w:pPr>
        <w:pStyle w:val="ListParagraph"/>
        <w:widowControl w:val="0"/>
        <w:tabs>
          <w:tab w:val="left" w:pos="1170"/>
        </w:tabs>
        <w:autoSpaceDE w:val="0"/>
        <w:autoSpaceDN w:val="0"/>
        <w:adjustRightInd w:val="0"/>
        <w:spacing w:after="0" w:line="360" w:lineRule="auto"/>
        <w:ind w:left="0" w:right="-29" w:firstLine="450"/>
        <w:jc w:val="both"/>
        <w:rPr>
          <w:rFonts w:ascii="Times New Roman" w:hAnsi="Times New Roman"/>
          <w:sz w:val="24"/>
          <w:szCs w:val="24"/>
        </w:rPr>
      </w:pPr>
      <w:r>
        <w:rPr>
          <w:rFonts w:ascii="Times New Roman" w:hAnsi="Times New Roman"/>
          <w:sz w:val="24"/>
          <w:szCs w:val="24"/>
        </w:rPr>
        <w:t>Pengelolaan Dana Desa pada penelitian ini diukur menggunakan indikator pengelolaan anggaran milik Harjono, dkk (2014) pada dimensi anggaran telah dikelola secaran efektif, efisien, dan tepat sasaran sedangkan indikatornya adalah :</w:t>
      </w:r>
    </w:p>
    <w:p w:rsidR="00872D1B" w:rsidRDefault="00872D1B" w:rsidP="00872D1B">
      <w:pPr>
        <w:pStyle w:val="ListParagraph"/>
        <w:widowControl w:val="0"/>
        <w:numPr>
          <w:ilvl w:val="0"/>
          <w:numId w:val="23"/>
        </w:numPr>
        <w:tabs>
          <w:tab w:val="left" w:pos="270"/>
        </w:tabs>
        <w:autoSpaceDE w:val="0"/>
        <w:autoSpaceDN w:val="0"/>
        <w:adjustRightInd w:val="0"/>
        <w:spacing w:after="0" w:line="360" w:lineRule="auto"/>
        <w:ind w:left="0" w:right="-29" w:firstLine="0"/>
        <w:jc w:val="both"/>
        <w:rPr>
          <w:rFonts w:ascii="Times New Roman" w:hAnsi="Times New Roman"/>
          <w:sz w:val="24"/>
          <w:szCs w:val="24"/>
        </w:rPr>
      </w:pPr>
      <w:r>
        <w:rPr>
          <w:rFonts w:ascii="Times New Roman" w:hAnsi="Times New Roman"/>
          <w:sz w:val="24"/>
          <w:szCs w:val="24"/>
        </w:rPr>
        <w:t>Pengalokasian sumber daya.</w:t>
      </w:r>
    </w:p>
    <w:p w:rsidR="00872D1B" w:rsidRPr="007002CD" w:rsidRDefault="00872D1B" w:rsidP="007002CD">
      <w:pPr>
        <w:pStyle w:val="ListParagraph"/>
        <w:widowControl w:val="0"/>
        <w:numPr>
          <w:ilvl w:val="0"/>
          <w:numId w:val="23"/>
        </w:numPr>
        <w:tabs>
          <w:tab w:val="left" w:pos="270"/>
        </w:tabs>
        <w:autoSpaceDE w:val="0"/>
        <w:autoSpaceDN w:val="0"/>
        <w:adjustRightInd w:val="0"/>
        <w:spacing w:after="0" w:line="360" w:lineRule="auto"/>
        <w:ind w:left="270" w:right="-29" w:hanging="270"/>
        <w:jc w:val="both"/>
        <w:rPr>
          <w:rFonts w:ascii="Times New Roman" w:hAnsi="Times New Roman"/>
          <w:sz w:val="24"/>
          <w:szCs w:val="24"/>
        </w:rPr>
      </w:pPr>
      <w:r>
        <w:rPr>
          <w:rFonts w:ascii="Times New Roman" w:hAnsi="Times New Roman"/>
          <w:sz w:val="24"/>
          <w:szCs w:val="24"/>
        </w:rPr>
        <w:t>Operasional kegiatan mendukung efisiensi dan efektifitas.</w:t>
      </w:r>
    </w:p>
    <w:p w:rsidR="00EE2093" w:rsidRDefault="00EE2093" w:rsidP="00EE2093">
      <w:pPr>
        <w:spacing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Transparansi</w:t>
      </w:r>
    </w:p>
    <w:p w:rsidR="007002CD" w:rsidRDefault="00EE2093" w:rsidP="000E45D2">
      <w:pPr>
        <w:spacing w:line="360" w:lineRule="auto"/>
        <w:ind w:firstLine="426"/>
        <w:jc w:val="both"/>
        <w:rPr>
          <w:rFonts w:ascii="Times New Roman" w:hAnsi="Times New Roman"/>
          <w:color w:val="000000" w:themeColor="text1"/>
          <w:sz w:val="24"/>
          <w:szCs w:val="24"/>
        </w:rPr>
      </w:pPr>
      <w:r w:rsidRPr="00352E99">
        <w:rPr>
          <w:rFonts w:ascii="Times New Roman" w:hAnsi="Times New Roman"/>
          <w:sz w:val="24"/>
          <w:szCs w:val="24"/>
        </w:rPr>
        <w:t xml:space="preserve">Umami dan Idang Nurodin (2017) mendefinisikan transparansi adalah memberikan informasi yang terbuka baik itu mengenai informasi keuangan maupun </w:t>
      </w:r>
      <w:r w:rsidRPr="00352E99">
        <w:rPr>
          <w:rFonts w:ascii="Times New Roman" w:hAnsi="Times New Roman"/>
          <w:sz w:val="24"/>
          <w:szCs w:val="24"/>
        </w:rPr>
        <w:lastRenderedPageBreak/>
        <w:t>kebijakan yang diambil oleh pemerintah serta menjamin akses bagi setiap orang atau masyarakat dalam memperoleh informasi tersebut.</w:t>
      </w:r>
      <w:r>
        <w:rPr>
          <w:rFonts w:ascii="Times New Roman" w:hAnsi="Times New Roman"/>
          <w:sz w:val="24"/>
          <w:szCs w:val="24"/>
        </w:rPr>
        <w:t xml:space="preserve">Lain halnya yang tertuang dalam </w:t>
      </w:r>
      <w:r w:rsidRPr="00352E99">
        <w:rPr>
          <w:rFonts w:ascii="Times New Roman" w:hAnsi="Times New Roman"/>
          <w:sz w:val="24"/>
          <w:szCs w:val="24"/>
        </w:rPr>
        <w:t>Permendagri</w:t>
      </w:r>
      <w:r>
        <w:rPr>
          <w:rFonts w:ascii="Times New Roman" w:hAnsi="Times New Roman"/>
          <w:sz w:val="24"/>
          <w:szCs w:val="24"/>
        </w:rPr>
        <w:t xml:space="preserve"> No. 113</w:t>
      </w:r>
      <w:r w:rsidRPr="00352E99">
        <w:rPr>
          <w:rFonts w:ascii="Times New Roman" w:hAnsi="Times New Roman"/>
          <w:sz w:val="24"/>
          <w:szCs w:val="24"/>
        </w:rPr>
        <w:t xml:space="preserve"> T</w:t>
      </w:r>
      <w:r>
        <w:rPr>
          <w:rFonts w:ascii="Times New Roman" w:hAnsi="Times New Roman"/>
          <w:sz w:val="24"/>
          <w:szCs w:val="24"/>
        </w:rPr>
        <w:t>ahun 2014</w:t>
      </w:r>
      <w:r w:rsidRPr="00352E99">
        <w:rPr>
          <w:rFonts w:ascii="Times New Roman" w:hAnsi="Times New Roman"/>
          <w:sz w:val="24"/>
          <w:szCs w:val="24"/>
        </w:rPr>
        <w:t xml:space="preserve"> tentang pengelolaan keuangan d</w:t>
      </w:r>
      <w:r>
        <w:rPr>
          <w:rFonts w:ascii="Times New Roman" w:hAnsi="Times New Roman"/>
          <w:sz w:val="24"/>
          <w:szCs w:val="24"/>
        </w:rPr>
        <w:t>esa</w:t>
      </w:r>
      <w:r w:rsidRPr="00352E99">
        <w:rPr>
          <w:rFonts w:ascii="Times New Roman" w:hAnsi="Times New Roman"/>
          <w:sz w:val="24"/>
          <w:szCs w:val="24"/>
        </w:rPr>
        <w:t xml:space="preserve"> menyatakan transparan adalah prinsip keterbukaan yang memungkinkan masyarakat untuk mengetahui dan mendapatkan akses informasi seluas-luasnya tentang keuangan</w:t>
      </w:r>
      <w:r>
        <w:rPr>
          <w:rFonts w:ascii="Times New Roman" w:hAnsi="Times New Roman"/>
          <w:sz w:val="24"/>
          <w:szCs w:val="24"/>
        </w:rPr>
        <w:t xml:space="preserve"> desa</w:t>
      </w:r>
      <w:r w:rsidR="00961B3D" w:rsidRPr="000E45D2">
        <w:rPr>
          <w:rFonts w:ascii="Times New Roman" w:hAnsi="Times New Roman"/>
          <w:color w:val="000000" w:themeColor="text1"/>
          <w:sz w:val="24"/>
          <w:szCs w:val="24"/>
        </w:rPr>
        <w:t>.</w:t>
      </w:r>
    </w:p>
    <w:p w:rsidR="007002CD" w:rsidRDefault="007002CD" w:rsidP="007002CD">
      <w:pPr>
        <w:pStyle w:val="ListParagraph"/>
        <w:widowControl w:val="0"/>
        <w:tabs>
          <w:tab w:val="left" w:pos="1170"/>
        </w:tabs>
        <w:autoSpaceDE w:val="0"/>
        <w:autoSpaceDN w:val="0"/>
        <w:adjustRightInd w:val="0"/>
        <w:spacing w:after="0" w:line="360" w:lineRule="auto"/>
        <w:ind w:left="0" w:right="-29" w:firstLine="450"/>
        <w:jc w:val="both"/>
        <w:rPr>
          <w:rFonts w:ascii="Times New Roman" w:hAnsi="Times New Roman"/>
          <w:sz w:val="24"/>
          <w:szCs w:val="24"/>
        </w:rPr>
      </w:pPr>
      <w:r>
        <w:rPr>
          <w:rFonts w:ascii="Times New Roman" w:hAnsi="Times New Roman"/>
          <w:sz w:val="24"/>
          <w:szCs w:val="24"/>
        </w:rPr>
        <w:t>Sedangkan indikator transparansi dalam penelitian ini adalah milik Harjono, dkk (2014) yang diukur pada dimensi keterbukaan dalam  rangka pengelolaan anggaran sehingga dapat diketahui dan diawasi, sedangkan indikatornya adalah :</w:t>
      </w:r>
    </w:p>
    <w:p w:rsidR="007002CD" w:rsidRDefault="007002CD" w:rsidP="007002CD">
      <w:pPr>
        <w:pStyle w:val="ListParagraph"/>
        <w:widowControl w:val="0"/>
        <w:numPr>
          <w:ilvl w:val="0"/>
          <w:numId w:val="24"/>
        </w:numPr>
        <w:tabs>
          <w:tab w:val="left" w:pos="1170"/>
        </w:tabs>
        <w:autoSpaceDE w:val="0"/>
        <w:autoSpaceDN w:val="0"/>
        <w:adjustRightInd w:val="0"/>
        <w:spacing w:after="0" w:line="360" w:lineRule="auto"/>
        <w:ind w:left="270" w:right="-29" w:hanging="270"/>
        <w:jc w:val="both"/>
        <w:rPr>
          <w:rFonts w:ascii="Times New Roman" w:hAnsi="Times New Roman"/>
          <w:sz w:val="24"/>
          <w:szCs w:val="24"/>
        </w:rPr>
      </w:pPr>
      <w:r>
        <w:rPr>
          <w:rFonts w:ascii="Times New Roman" w:hAnsi="Times New Roman"/>
          <w:sz w:val="24"/>
          <w:szCs w:val="24"/>
        </w:rPr>
        <w:t>Kualitas informasi pengelolaan anggaran</w:t>
      </w:r>
    </w:p>
    <w:p w:rsidR="00961B3D" w:rsidRPr="007002CD" w:rsidRDefault="007002CD" w:rsidP="007002CD">
      <w:pPr>
        <w:pStyle w:val="ListParagraph"/>
        <w:widowControl w:val="0"/>
        <w:numPr>
          <w:ilvl w:val="0"/>
          <w:numId w:val="24"/>
        </w:numPr>
        <w:tabs>
          <w:tab w:val="left" w:pos="1170"/>
        </w:tabs>
        <w:autoSpaceDE w:val="0"/>
        <w:autoSpaceDN w:val="0"/>
        <w:adjustRightInd w:val="0"/>
        <w:spacing w:after="0" w:line="360" w:lineRule="auto"/>
        <w:ind w:left="270" w:right="-29" w:hanging="270"/>
        <w:jc w:val="both"/>
        <w:rPr>
          <w:rFonts w:ascii="Times New Roman" w:hAnsi="Times New Roman"/>
          <w:sz w:val="24"/>
          <w:szCs w:val="24"/>
        </w:rPr>
      </w:pPr>
      <w:r w:rsidRPr="007002CD">
        <w:rPr>
          <w:rFonts w:ascii="Times New Roman" w:hAnsi="Times New Roman"/>
          <w:sz w:val="24"/>
          <w:szCs w:val="24"/>
          <w:lang w:val="id-ID"/>
        </w:rPr>
        <w:t>Kebebasan arus informasi</w:t>
      </w:r>
      <w:r w:rsidRPr="007002CD">
        <w:rPr>
          <w:rFonts w:ascii="Times New Roman" w:hAnsi="Times New Roman"/>
          <w:sz w:val="24"/>
          <w:szCs w:val="24"/>
        </w:rPr>
        <w:t>.</w:t>
      </w:r>
    </w:p>
    <w:p w:rsidR="00961B3D" w:rsidRPr="000E45D2" w:rsidRDefault="00961B3D" w:rsidP="000E45D2">
      <w:pPr>
        <w:spacing w:line="360" w:lineRule="auto"/>
        <w:jc w:val="both"/>
        <w:rPr>
          <w:rFonts w:ascii="Times New Roman" w:hAnsi="Times New Roman"/>
          <w:b/>
          <w:color w:val="000000" w:themeColor="text1"/>
          <w:sz w:val="24"/>
          <w:szCs w:val="24"/>
        </w:rPr>
      </w:pPr>
      <w:r w:rsidRPr="000E45D2">
        <w:rPr>
          <w:rFonts w:ascii="Times New Roman" w:hAnsi="Times New Roman"/>
          <w:b/>
          <w:color w:val="000000" w:themeColor="text1"/>
          <w:sz w:val="24"/>
          <w:szCs w:val="24"/>
        </w:rPr>
        <w:t>Pr</w:t>
      </w:r>
      <w:r w:rsidR="00EE2093">
        <w:rPr>
          <w:rFonts w:ascii="Times New Roman" w:hAnsi="Times New Roman"/>
          <w:b/>
          <w:color w:val="000000" w:themeColor="text1"/>
          <w:sz w:val="24"/>
          <w:szCs w:val="24"/>
        </w:rPr>
        <w:t>artisipasi Masyarakat</w:t>
      </w:r>
    </w:p>
    <w:p w:rsidR="00EE2093" w:rsidRDefault="00EE2093" w:rsidP="005D7B64">
      <w:pPr>
        <w:pStyle w:val="ListParagraph"/>
        <w:spacing w:after="0" w:line="360" w:lineRule="auto"/>
        <w:ind w:left="0" w:firstLine="450"/>
        <w:jc w:val="both"/>
        <w:rPr>
          <w:rFonts w:ascii="Times New Roman" w:hAnsi="Times New Roman"/>
          <w:sz w:val="24"/>
          <w:szCs w:val="24"/>
        </w:rPr>
      </w:pPr>
      <w:r w:rsidRPr="00352E99">
        <w:rPr>
          <w:rFonts w:ascii="Times New Roman" w:hAnsi="Times New Roman"/>
          <w:sz w:val="24"/>
          <w:szCs w:val="24"/>
        </w:rPr>
        <w:t>Partisipasi masyarakat dalam</w:t>
      </w:r>
      <w:r>
        <w:rPr>
          <w:rFonts w:ascii="Times New Roman" w:hAnsi="Times New Roman"/>
          <w:sz w:val="24"/>
          <w:szCs w:val="24"/>
        </w:rPr>
        <w:t xml:space="preserve"> Permendagri </w:t>
      </w:r>
      <w:r w:rsidRPr="00352E99">
        <w:rPr>
          <w:rFonts w:ascii="Times New Roman" w:hAnsi="Times New Roman"/>
          <w:sz w:val="24"/>
          <w:szCs w:val="24"/>
        </w:rPr>
        <w:t xml:space="preserve"> No.</w:t>
      </w:r>
      <w:r>
        <w:rPr>
          <w:rFonts w:ascii="Times New Roman" w:hAnsi="Times New Roman"/>
          <w:sz w:val="24"/>
          <w:szCs w:val="24"/>
        </w:rPr>
        <w:t>11</w:t>
      </w:r>
      <w:r w:rsidRPr="00352E99">
        <w:rPr>
          <w:rFonts w:ascii="Times New Roman" w:hAnsi="Times New Roman"/>
          <w:sz w:val="24"/>
          <w:szCs w:val="24"/>
        </w:rPr>
        <w:t>3 Tahun 2014 tentang</w:t>
      </w:r>
      <w:r>
        <w:rPr>
          <w:rFonts w:ascii="Times New Roman" w:hAnsi="Times New Roman"/>
          <w:sz w:val="24"/>
          <w:szCs w:val="24"/>
        </w:rPr>
        <w:t xml:space="preserve"> pengelolaan keuangan desa</w:t>
      </w:r>
      <w:r w:rsidRPr="00352E99">
        <w:rPr>
          <w:rFonts w:ascii="Times New Roman" w:hAnsi="Times New Roman"/>
          <w:sz w:val="24"/>
          <w:szCs w:val="24"/>
        </w:rPr>
        <w:t>, mendefinisikan partisipas</w:t>
      </w:r>
      <w:r>
        <w:rPr>
          <w:rFonts w:ascii="Times New Roman" w:hAnsi="Times New Roman"/>
          <w:sz w:val="24"/>
          <w:szCs w:val="24"/>
        </w:rPr>
        <w:t xml:space="preserve">i masyarakat adalah peran </w:t>
      </w:r>
      <w:r w:rsidRPr="00352E99">
        <w:rPr>
          <w:rFonts w:ascii="Times New Roman" w:hAnsi="Times New Roman"/>
          <w:sz w:val="24"/>
          <w:szCs w:val="24"/>
        </w:rPr>
        <w:t>warga masyarakat untuk menyalurkan aspirasi, pemikiran, dan kepentingannya dalam pen</w:t>
      </w:r>
      <w:r>
        <w:rPr>
          <w:rFonts w:ascii="Times New Roman" w:hAnsi="Times New Roman"/>
          <w:sz w:val="24"/>
          <w:szCs w:val="24"/>
        </w:rPr>
        <w:t>yelenggaraan pemerintahan desa</w:t>
      </w:r>
      <w:r w:rsidRPr="00352E99">
        <w:rPr>
          <w:rFonts w:ascii="Times New Roman" w:hAnsi="Times New Roman"/>
          <w:sz w:val="24"/>
          <w:szCs w:val="24"/>
        </w:rPr>
        <w:t>.</w:t>
      </w:r>
    </w:p>
    <w:p w:rsidR="00B506ED" w:rsidRDefault="00EE2093" w:rsidP="007002CD">
      <w:pPr>
        <w:spacing w:line="360" w:lineRule="auto"/>
        <w:ind w:firstLine="426"/>
        <w:jc w:val="both"/>
        <w:rPr>
          <w:rFonts w:ascii="Times New Roman" w:hAnsi="Times New Roman"/>
          <w:color w:val="000000" w:themeColor="text1"/>
          <w:sz w:val="24"/>
          <w:szCs w:val="24"/>
        </w:rPr>
      </w:pPr>
      <w:r>
        <w:rPr>
          <w:rFonts w:ascii="Times New Roman" w:hAnsi="Times New Roman"/>
          <w:sz w:val="24"/>
          <w:szCs w:val="24"/>
        </w:rPr>
        <w:t xml:space="preserve">Masyarakat merupakan pemangku kepentingan utama pelaksanaan kebijakan suatu organisasi publik khususnya pelaksaan pembangunan di desa yang di danai oleh DD. Penyelenggaraan pembangunan menggunakan DD harus diperioritaskan </w:t>
      </w:r>
      <w:r>
        <w:rPr>
          <w:rFonts w:ascii="Times New Roman" w:hAnsi="Times New Roman"/>
          <w:sz w:val="24"/>
          <w:szCs w:val="24"/>
        </w:rPr>
        <w:lastRenderedPageBreak/>
        <w:t>dengan melibatkan partisipasi masyarakat agar penyelenggaraan pembangunan dapat tepat sasaran, efisien dan efektif.</w:t>
      </w:r>
    </w:p>
    <w:p w:rsidR="007002CD" w:rsidRDefault="007002CD" w:rsidP="007002CD">
      <w:pPr>
        <w:pStyle w:val="ListParagraph"/>
        <w:tabs>
          <w:tab w:val="left" w:pos="540"/>
        </w:tabs>
        <w:spacing w:line="360" w:lineRule="auto"/>
        <w:ind w:left="0"/>
        <w:jc w:val="both"/>
        <w:rPr>
          <w:rFonts w:ascii="Times New Roman" w:hAnsi="Times New Roman"/>
          <w:sz w:val="24"/>
          <w:szCs w:val="24"/>
        </w:rPr>
      </w:pPr>
      <w:r>
        <w:rPr>
          <w:rFonts w:ascii="Times New Roman" w:hAnsi="Times New Roman"/>
          <w:sz w:val="24"/>
          <w:szCs w:val="24"/>
        </w:rPr>
        <w:t>Adapun indikator dari partisipasi masyarakat dari penelitian ini adalah :</w:t>
      </w:r>
    </w:p>
    <w:p w:rsidR="007002CD" w:rsidRDefault="007002CD" w:rsidP="007002CD">
      <w:pPr>
        <w:pStyle w:val="ListParagraph"/>
        <w:numPr>
          <w:ilvl w:val="0"/>
          <w:numId w:val="25"/>
        </w:numPr>
        <w:tabs>
          <w:tab w:val="left" w:pos="540"/>
          <w:tab w:val="left" w:pos="900"/>
          <w:tab w:val="left" w:pos="1080"/>
          <w:tab w:val="left" w:pos="1170"/>
        </w:tabs>
        <w:spacing w:after="0" w:line="360" w:lineRule="auto"/>
        <w:ind w:left="270" w:hanging="270"/>
        <w:jc w:val="both"/>
        <w:rPr>
          <w:rFonts w:ascii="Times New Roman" w:hAnsi="Times New Roman"/>
          <w:sz w:val="24"/>
          <w:szCs w:val="24"/>
        </w:rPr>
      </w:pPr>
      <w:r>
        <w:rPr>
          <w:rFonts w:ascii="Times New Roman" w:hAnsi="Times New Roman"/>
          <w:sz w:val="24"/>
          <w:szCs w:val="24"/>
        </w:rPr>
        <w:t>Adanya akses bagi partisipasi aktif publik dalam proses perumusan program dan pengambilan keputusan anggaran</w:t>
      </w:r>
    </w:p>
    <w:p w:rsidR="007002CD" w:rsidRDefault="007002CD" w:rsidP="007002CD">
      <w:pPr>
        <w:pStyle w:val="ListParagraph"/>
        <w:numPr>
          <w:ilvl w:val="0"/>
          <w:numId w:val="25"/>
        </w:numPr>
        <w:tabs>
          <w:tab w:val="left" w:pos="540"/>
          <w:tab w:val="left" w:pos="900"/>
          <w:tab w:val="left" w:pos="1080"/>
          <w:tab w:val="left" w:pos="1170"/>
        </w:tabs>
        <w:spacing w:after="0" w:line="360" w:lineRule="auto"/>
        <w:ind w:left="270" w:hanging="270"/>
        <w:jc w:val="both"/>
        <w:rPr>
          <w:rFonts w:ascii="Times New Roman" w:hAnsi="Times New Roman"/>
          <w:sz w:val="24"/>
          <w:szCs w:val="24"/>
        </w:rPr>
      </w:pPr>
      <w:r>
        <w:rPr>
          <w:rFonts w:ascii="Times New Roman" w:hAnsi="Times New Roman"/>
          <w:sz w:val="24"/>
          <w:szCs w:val="24"/>
        </w:rPr>
        <w:t xml:space="preserve">Adanya peraturan yang memberikan tempat ruang kontrol oleh lembaga independen dan masyarakat baik secara perorangan maupun kelembagaan sebagai media </w:t>
      </w:r>
      <w:r>
        <w:rPr>
          <w:rFonts w:ascii="Times New Roman" w:hAnsi="Times New Roman"/>
          <w:i/>
          <w:sz w:val="24"/>
          <w:szCs w:val="24"/>
        </w:rPr>
        <w:t>check and balances</w:t>
      </w:r>
      <w:r>
        <w:rPr>
          <w:rFonts w:ascii="Times New Roman" w:hAnsi="Times New Roman"/>
          <w:sz w:val="24"/>
          <w:szCs w:val="24"/>
        </w:rPr>
        <w:t xml:space="preserve">, dan </w:t>
      </w:r>
    </w:p>
    <w:p w:rsidR="007002CD" w:rsidRPr="007002CD" w:rsidRDefault="007002CD" w:rsidP="007002CD">
      <w:pPr>
        <w:pStyle w:val="ListParagraph"/>
        <w:numPr>
          <w:ilvl w:val="0"/>
          <w:numId w:val="25"/>
        </w:numPr>
        <w:tabs>
          <w:tab w:val="left" w:pos="540"/>
          <w:tab w:val="left" w:pos="900"/>
          <w:tab w:val="left" w:pos="1080"/>
          <w:tab w:val="left" w:pos="1170"/>
        </w:tabs>
        <w:spacing w:after="0" w:line="360" w:lineRule="auto"/>
        <w:ind w:left="270" w:hanging="270"/>
        <w:jc w:val="both"/>
        <w:rPr>
          <w:rFonts w:ascii="Times New Roman" w:hAnsi="Times New Roman"/>
          <w:sz w:val="24"/>
          <w:szCs w:val="24"/>
        </w:rPr>
      </w:pPr>
      <w:r>
        <w:rPr>
          <w:rFonts w:ascii="Times New Roman" w:hAnsi="Times New Roman"/>
          <w:sz w:val="24"/>
          <w:szCs w:val="24"/>
        </w:rPr>
        <w:t>Adanya sikap proaktif pemerintah untuk mendorong partisipasi masyarakat dalam proses penganggaran (Saponah dan Mardiasmo, 2003).</w:t>
      </w:r>
    </w:p>
    <w:p w:rsidR="00EE2093" w:rsidRDefault="00EE2093" w:rsidP="00EE2093">
      <w:pPr>
        <w:spacing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Akuntabilitas</w:t>
      </w:r>
    </w:p>
    <w:p w:rsidR="00EE2093" w:rsidRDefault="00913761" w:rsidP="00913761">
      <w:pPr>
        <w:pStyle w:val="ListParagraph"/>
        <w:spacing w:line="360" w:lineRule="auto"/>
        <w:ind w:left="0" w:firstLine="450"/>
        <w:jc w:val="both"/>
        <w:rPr>
          <w:rFonts w:ascii="Times New Roman" w:hAnsi="Times New Roman"/>
          <w:sz w:val="24"/>
          <w:szCs w:val="24"/>
        </w:rPr>
      </w:pPr>
      <w:r>
        <w:rPr>
          <w:rFonts w:ascii="Times New Roman" w:hAnsi="Times New Roman"/>
          <w:sz w:val="24"/>
          <w:szCs w:val="24"/>
        </w:rPr>
        <w:t>A</w:t>
      </w:r>
      <w:r w:rsidR="00EE2093">
        <w:rPr>
          <w:rFonts w:ascii="Times New Roman" w:hAnsi="Times New Roman"/>
          <w:sz w:val="24"/>
          <w:szCs w:val="24"/>
        </w:rPr>
        <w:t>kuntabilitasadalah kewajiban pemegang amanah untuk mempertanggung-jawabkan hasil dari kinerjanya dalam mengelola sumberdaya yang dipercayakan kepada pemberi amanah.Adanya akuntabilitas dapat sebagai sarana atau bukti bahwa pemegang amanah sudah mengerjakan atau menjalankan suatu amanah dengan baik.</w:t>
      </w:r>
    </w:p>
    <w:p w:rsidR="007002CD" w:rsidRDefault="007C01A1" w:rsidP="007002CD">
      <w:pPr>
        <w:pStyle w:val="ListParagraph"/>
        <w:widowControl w:val="0"/>
        <w:tabs>
          <w:tab w:val="left" w:pos="1260"/>
        </w:tabs>
        <w:autoSpaceDE w:val="0"/>
        <w:autoSpaceDN w:val="0"/>
        <w:adjustRightInd w:val="0"/>
        <w:spacing w:after="0" w:line="360" w:lineRule="auto"/>
        <w:ind w:left="0" w:right="-29" w:firstLine="450"/>
        <w:jc w:val="both"/>
        <w:rPr>
          <w:rFonts w:ascii="Times New Roman" w:hAnsi="Times New Roman"/>
          <w:sz w:val="24"/>
          <w:szCs w:val="24"/>
        </w:rPr>
      </w:pPr>
      <w:r>
        <w:rPr>
          <w:rFonts w:ascii="Times New Roman" w:hAnsi="Times New Roman"/>
          <w:sz w:val="24"/>
          <w:szCs w:val="24"/>
        </w:rPr>
        <w:t>P</w:t>
      </w:r>
      <w:r w:rsidR="007002CD">
        <w:rPr>
          <w:rFonts w:ascii="Times New Roman" w:hAnsi="Times New Roman"/>
          <w:sz w:val="24"/>
          <w:szCs w:val="24"/>
        </w:rPr>
        <w:t>enelitian ini mengacu pada Harjono, dkk  (2014) dimana akuntabilitas diukur pada dimensi pengelolaan anggaran selama ini harus dapat dipertanggungjawabkan dengan indikator sebagai berikut:</w:t>
      </w:r>
    </w:p>
    <w:p w:rsidR="007C01A1" w:rsidRDefault="007002CD" w:rsidP="007C01A1">
      <w:pPr>
        <w:pStyle w:val="ListParagraph"/>
        <w:widowControl w:val="0"/>
        <w:numPr>
          <w:ilvl w:val="0"/>
          <w:numId w:val="26"/>
        </w:numPr>
        <w:tabs>
          <w:tab w:val="left" w:pos="1260"/>
        </w:tabs>
        <w:autoSpaceDE w:val="0"/>
        <w:autoSpaceDN w:val="0"/>
        <w:adjustRightInd w:val="0"/>
        <w:spacing w:after="0" w:line="360" w:lineRule="auto"/>
        <w:ind w:left="270" w:right="-29" w:hanging="270"/>
        <w:jc w:val="both"/>
        <w:rPr>
          <w:rFonts w:ascii="Times New Roman" w:hAnsi="Times New Roman"/>
          <w:sz w:val="24"/>
          <w:szCs w:val="24"/>
        </w:rPr>
      </w:pPr>
      <w:r>
        <w:rPr>
          <w:rFonts w:ascii="Times New Roman" w:hAnsi="Times New Roman"/>
          <w:sz w:val="24"/>
          <w:szCs w:val="24"/>
          <w:lang w:val="id-ID"/>
        </w:rPr>
        <w:t xml:space="preserve">Standar operasional pengelolaan </w:t>
      </w:r>
      <w:r>
        <w:rPr>
          <w:rFonts w:ascii="Times New Roman" w:hAnsi="Times New Roman"/>
          <w:sz w:val="24"/>
          <w:szCs w:val="24"/>
          <w:lang w:val="id-ID"/>
        </w:rPr>
        <w:lastRenderedPageBreak/>
        <w:t>anggaran.</w:t>
      </w:r>
    </w:p>
    <w:p w:rsidR="007002CD" w:rsidRPr="007C01A1" w:rsidRDefault="007002CD" w:rsidP="007C01A1">
      <w:pPr>
        <w:pStyle w:val="ListParagraph"/>
        <w:widowControl w:val="0"/>
        <w:numPr>
          <w:ilvl w:val="0"/>
          <w:numId w:val="26"/>
        </w:numPr>
        <w:tabs>
          <w:tab w:val="left" w:pos="1260"/>
        </w:tabs>
        <w:autoSpaceDE w:val="0"/>
        <w:autoSpaceDN w:val="0"/>
        <w:adjustRightInd w:val="0"/>
        <w:spacing w:after="0" w:line="360" w:lineRule="auto"/>
        <w:ind w:left="270" w:right="-29" w:hanging="270"/>
        <w:jc w:val="both"/>
        <w:rPr>
          <w:rFonts w:ascii="Times New Roman" w:hAnsi="Times New Roman"/>
          <w:sz w:val="24"/>
          <w:szCs w:val="24"/>
        </w:rPr>
      </w:pPr>
      <w:r w:rsidRPr="007C01A1">
        <w:rPr>
          <w:rFonts w:ascii="Times New Roman" w:hAnsi="Times New Roman"/>
          <w:sz w:val="24"/>
          <w:szCs w:val="24"/>
        </w:rPr>
        <w:t>Pertanggungjawaban atas kegiatan yang dilakukan.</w:t>
      </w:r>
    </w:p>
    <w:p w:rsidR="000B7BBB" w:rsidRPr="000C03F9" w:rsidRDefault="000B7BBB" w:rsidP="007C01A1">
      <w:pPr>
        <w:pStyle w:val="ListParagraph"/>
        <w:spacing w:after="0" w:line="360" w:lineRule="auto"/>
        <w:ind w:left="0"/>
        <w:jc w:val="both"/>
        <w:rPr>
          <w:rFonts w:asciiTheme="majorBidi" w:hAnsiTheme="majorBidi"/>
          <w:sz w:val="24"/>
          <w:szCs w:val="24"/>
        </w:rPr>
      </w:pPr>
      <w:r>
        <w:rPr>
          <w:rFonts w:asciiTheme="majorBidi" w:hAnsiTheme="majorBidi"/>
          <w:sz w:val="24"/>
          <w:szCs w:val="24"/>
        </w:rPr>
        <w:t>Maka dapat digambarkan dalam kerangka berfikir sebagai berikut :</w:t>
      </w:r>
    </w:p>
    <w:p w:rsidR="00286558" w:rsidRDefault="00AF0DF8" w:rsidP="00286558">
      <w:pPr>
        <w:pStyle w:val="ListParagraph"/>
        <w:spacing w:after="0" w:line="360" w:lineRule="auto"/>
        <w:ind w:left="540"/>
        <w:jc w:val="both"/>
        <w:rPr>
          <w:rFonts w:ascii="Times New Roman" w:hAnsi="Times New Roman"/>
          <w:sz w:val="24"/>
          <w:szCs w:val="24"/>
        </w:rPr>
      </w:pPr>
      <w:r w:rsidRPr="00AF0DF8">
        <w:rPr>
          <w:rFonts w:ascii="Times New Roman" w:hAnsi="Times New Roman"/>
          <w:noProof/>
          <w:sz w:val="24"/>
          <w:szCs w:val="24"/>
          <w:lang w:val="id-ID" w:eastAsia="id-ID"/>
        </w:rPr>
        <w:pict>
          <v:rect id="Rectangle 5" o:spid="_x0000_s1041" style="position:absolute;left:0;text-align:left;margin-left:.75pt;margin-top:7.3pt;width:106.5pt;height:130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" filled="f" strokecolor="black [3213]" strokeweight="2.25pt">
            <v:stroke dashstyle="3 1"/>
          </v:rect>
        </w:pict>
      </w:r>
      <w:r w:rsidRPr="00AF0DF8">
        <w:rPr>
          <w:noProof/>
          <w:lang w:val="id-ID" w:eastAsia="id-ID"/>
        </w:rPr>
        <w:pict>
          <v:roundrect id="Rounded Rectangle 13" o:spid="_x0000_s1027" style="position:absolute;left:0;text-align:left;margin-left:5.9pt;margin-top:13.95pt;width:96.2pt;height:29.35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" fillcolor="white [3201]" strokecolor="black [3200]" strokeweight="1pt">
            <v:stroke joinstyle="miter"/>
            <v:textbox>
              <w:txbxContent>
                <w:p w:rsidR="00286558" w:rsidRPr="00C3368C" w:rsidRDefault="00286558" w:rsidP="00C3368C">
                  <w:pPr>
                    <w:spacing w:after="0"/>
                    <w:jc w:val="center"/>
                    <w:rPr>
                      <w:rFonts w:ascii="Times New Roman" w:hAnsi="Times New Roman"/>
                      <w:sz w:val="18"/>
                      <w:szCs w:val="18"/>
                    </w:rPr>
                  </w:pPr>
                  <w:r w:rsidRPr="00C3368C">
                    <w:rPr>
                      <w:rFonts w:ascii="Times New Roman" w:hAnsi="Times New Roman"/>
                      <w:b/>
                      <w:sz w:val="18"/>
                      <w:szCs w:val="18"/>
                    </w:rPr>
                    <w:t xml:space="preserve"> Transparansi(X</w:t>
                  </w:r>
                  <w:r w:rsidRPr="00C3368C">
                    <w:rPr>
                      <w:rFonts w:ascii="Times New Roman" w:hAnsi="Times New Roman"/>
                      <w:b/>
                      <w:sz w:val="18"/>
                      <w:szCs w:val="18"/>
                      <w:vertAlign w:val="subscript"/>
                    </w:rPr>
                    <w:t>1</w:t>
                  </w:r>
                  <w:r w:rsidRPr="00C3368C">
                    <w:rPr>
                      <w:rFonts w:ascii="Times New Roman" w:hAnsi="Times New Roman"/>
                      <w:b/>
                      <w:sz w:val="18"/>
                      <w:szCs w:val="18"/>
                    </w:rPr>
                    <w:t>)</w:t>
                  </w:r>
                </w:p>
              </w:txbxContent>
            </v:textbox>
          </v:roundrect>
        </w:pict>
      </w:r>
    </w:p>
    <w:p w:rsidR="00286558" w:rsidRPr="00AE31A5" w:rsidRDefault="00AF0DF8" w:rsidP="00286558">
      <w:pPr>
        <w:pStyle w:val="ListParagraph"/>
        <w:spacing w:after="0" w:line="360" w:lineRule="auto"/>
        <w:ind w:left="540"/>
        <w:jc w:val="center"/>
        <w:rPr>
          <w:rFonts w:ascii="Times New Roman" w:hAnsi="Times New Roman"/>
          <w:sz w:val="24"/>
          <w:szCs w:val="24"/>
        </w:rPr>
      </w:pPr>
      <w:r w:rsidRPr="00AF0DF8">
        <w:rPr>
          <w:rFonts w:ascii="Times New Roman" w:hAnsi="Times New Roman"/>
          <w:noProof/>
          <w:sz w:val="24"/>
          <w:szCs w:val="24"/>
          <w:lang w:val="id-ID" w:eastAsia="id-ID"/>
        </w:rPr>
        <w:pict>
          <v:rect id="Rectangle 21" o:spid="_x0000_s1028" style="position:absolute;left:0;text-align:left;margin-left:103.65pt;margin-top:4pt;width:30.1pt;height:18.3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" fillcolor="white [3201]" stroked="f" strokeweight="1pt">
            <v:textbox>
              <w:txbxContent>
                <w:p w:rsidR="00286558" w:rsidRPr="00C3368C" w:rsidRDefault="00286558" w:rsidP="00286558">
                  <w:pPr>
                    <w:jc w:val="center"/>
                    <w:rPr>
                      <w:rFonts w:ascii="Times New Roman" w:hAnsi="Times New Roman"/>
                      <w:sz w:val="18"/>
                      <w:szCs w:val="18"/>
                    </w:rPr>
                  </w:pPr>
                  <w:r w:rsidRPr="00C3368C">
                    <w:rPr>
                      <w:rFonts w:ascii="Times New Roman" w:hAnsi="Times New Roman"/>
                      <w:sz w:val="18"/>
                      <w:szCs w:val="18"/>
                    </w:rPr>
                    <w:t>H</w:t>
                  </w:r>
                  <w:r w:rsidRPr="00C3368C">
                    <w:rPr>
                      <w:rFonts w:ascii="Times New Roman" w:hAnsi="Times New Roman"/>
                      <w:sz w:val="18"/>
                      <w:szCs w:val="18"/>
                      <w:vertAlign w:val="subscript"/>
                    </w:rPr>
                    <w:t>1</w:t>
                  </w:r>
                </w:p>
              </w:txbxContent>
            </v:textbox>
          </v:rect>
        </w:pict>
      </w:r>
      <w:r w:rsidRPr="00AF0DF8">
        <w:rPr>
          <w:rFonts w:ascii="Times New Roman" w:hAnsi="Times New Roman"/>
          <w:noProof/>
          <w:sz w:val="24"/>
          <w:szCs w:val="24"/>
          <w:lang w:val="id-ID" w:eastAsia="id-ID"/>
        </w:rPr>
        <w:pict>
          <v:rect id="Rectangle 24" o:spid="_x0000_s1029" style="position:absolute;left:0;text-align:left;margin-left:102.1pt;margin-top:35.05pt;width:31.85pt;height:27.1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" fillcolor="white [3201]" stroked="f" strokeweight="1pt">
            <v:textbox>
              <w:txbxContent>
                <w:p w:rsidR="00286558" w:rsidRPr="00C3368C" w:rsidRDefault="00286558" w:rsidP="00286558">
                  <w:pPr>
                    <w:jc w:val="center"/>
                    <w:rPr>
                      <w:rFonts w:ascii="Times New Roman" w:hAnsi="Times New Roman"/>
                      <w:sz w:val="18"/>
                      <w:szCs w:val="18"/>
                    </w:rPr>
                  </w:pPr>
                  <w:r w:rsidRPr="00C3368C">
                    <w:rPr>
                      <w:rFonts w:ascii="Times New Roman" w:hAnsi="Times New Roman"/>
                      <w:sz w:val="18"/>
                      <w:szCs w:val="18"/>
                    </w:rPr>
                    <w:t>H</w:t>
                  </w:r>
                  <w:r w:rsidRPr="00C3368C">
                    <w:rPr>
                      <w:rFonts w:ascii="Times New Roman" w:hAnsi="Times New Roman"/>
                      <w:sz w:val="18"/>
                      <w:szCs w:val="18"/>
                      <w:vertAlign w:val="subscript"/>
                    </w:rPr>
                    <w:t>2</w:t>
                  </w:r>
                </w:p>
              </w:txbxContent>
            </v:textbox>
          </v:rect>
        </w:pict>
      </w:r>
      <w:r w:rsidRPr="00AF0DF8">
        <w:rPr>
          <w:rFonts w:ascii="Times New Roman" w:hAnsi="Times New Roman"/>
          <w:noProof/>
          <w:sz w:val="24"/>
          <w:szCs w:val="24"/>
          <w:lang w:val="id-ID" w:eastAsia="id-ID"/>
        </w:rPr>
        <w:pict>
          <v:rect id="Rectangle 28" o:spid="_x0000_s1030" style="position:absolute;left:0;text-align:left;margin-left:103.15pt;margin-top:61.5pt;width:31.8pt;height:22.2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" fillcolor="white [3201]" stroked="f" strokeweight="1pt">
            <v:textbox>
              <w:txbxContent>
                <w:p w:rsidR="00286558" w:rsidRPr="00C3368C" w:rsidRDefault="00286558" w:rsidP="00286558">
                  <w:pPr>
                    <w:jc w:val="center"/>
                    <w:rPr>
                      <w:rFonts w:ascii="Times New Roman" w:hAnsi="Times New Roman"/>
                      <w:sz w:val="18"/>
                      <w:szCs w:val="18"/>
                    </w:rPr>
                  </w:pPr>
                  <w:r w:rsidRPr="00C3368C">
                    <w:rPr>
                      <w:rFonts w:ascii="Times New Roman" w:hAnsi="Times New Roman"/>
                      <w:sz w:val="18"/>
                      <w:szCs w:val="18"/>
                    </w:rPr>
                    <w:t>H</w:t>
                  </w:r>
                  <w:r w:rsidRPr="00C3368C">
                    <w:rPr>
                      <w:rFonts w:ascii="Times New Roman" w:hAnsi="Times New Roman"/>
                      <w:sz w:val="18"/>
                      <w:szCs w:val="18"/>
                      <w:vertAlign w:val="subscript"/>
                    </w:rPr>
                    <w:t>3</w:t>
                  </w:r>
                </w:p>
              </w:txbxContent>
            </v:textbox>
          </v:rect>
        </w:pict>
      </w:r>
      <w:r w:rsidRPr="00AF0DF8">
        <w:rPr>
          <w:rFonts w:ascii="Times New Roman" w:hAnsi="Times New Roman"/>
          <w:noProof/>
          <w:sz w:val="24"/>
          <w:szCs w:val="24"/>
          <w:lang w:val="id-ID" w:eastAsia="id-ID"/>
        </w:rPr>
        <w:pict>
          <v:shapetype id="_x0000_t32" coordsize="21600,21600" o:spt="32" o:oned="t" path="m,l21600,21600e" filled="f">
            <v:path arrowok="t" fillok="f" o:connecttype="none"/>
            <o:lock v:ext="edit" shapetype="t"/>
          </v:shapetype>
          <v:shape id="Straight Arrow Connector 20" o:spid="_x0000_s1040" type="#_x0000_t32" style="position:absolute;left:0;text-align:left;margin-left:102.05pt;margin-top:7.9pt;width:35.2pt;height:36.7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" strokecolor="black [3213]" strokeweight="2.25pt">
            <v:stroke endarrow="open" joinstyle="miter"/>
          </v:shape>
        </w:pict>
      </w:r>
    </w:p>
    <w:p w:rsidR="00286558" w:rsidRPr="00352E99" w:rsidRDefault="00AF0DF8" w:rsidP="00286558">
      <w:pPr>
        <w:spacing w:after="0" w:line="360" w:lineRule="auto"/>
        <w:ind w:left="540"/>
        <w:jc w:val="center"/>
        <w:rPr>
          <w:rFonts w:ascii="Times New Roman" w:hAnsi="Times New Roman"/>
          <w:sz w:val="24"/>
          <w:szCs w:val="24"/>
        </w:rPr>
      </w:pPr>
      <w:r w:rsidRPr="00AF0DF8">
        <w:rPr>
          <w:rFonts w:ascii="Times New Roman" w:hAnsi="Times New Roman"/>
          <w:noProof/>
          <w:sz w:val="24"/>
          <w:szCs w:val="24"/>
          <w:lang w:val="id-ID" w:eastAsia="id-ID"/>
        </w:rPr>
        <w:pict>
          <v:roundrect id="Rounded Rectangle 14" o:spid="_x0000_s1031" style="position:absolute;left:0;text-align:left;margin-left:138.15pt;margin-top:14.4pt;width:83pt;height:35.25pt;z-index:2516817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" fillcolor="white [3201]" strokecolor="black [3200]" strokeweight="1pt">
            <v:stroke joinstyle="miter"/>
            <v:textbox>
              <w:txbxContent>
                <w:p w:rsidR="00C3368C" w:rsidRPr="00C3368C" w:rsidRDefault="00C3368C" w:rsidP="00C3368C">
                  <w:pPr>
                    <w:spacing w:after="0"/>
                    <w:jc w:val="center"/>
                    <w:rPr>
                      <w:rFonts w:ascii="Times New Roman" w:hAnsi="Times New Roman"/>
                      <w:sz w:val="18"/>
                      <w:szCs w:val="18"/>
                    </w:rPr>
                  </w:pPr>
                  <w:r w:rsidRPr="00C3368C">
                    <w:rPr>
                      <w:rFonts w:ascii="Times New Roman" w:hAnsi="Times New Roman"/>
                      <w:b/>
                      <w:sz w:val="18"/>
                      <w:szCs w:val="18"/>
                    </w:rPr>
                    <w:t>Pengelolaan DD(Y)</w:t>
                  </w:r>
                </w:p>
              </w:txbxContent>
            </v:textbox>
          </v:roundrect>
        </w:pict>
      </w:r>
      <w:r w:rsidRPr="00AF0DF8">
        <w:rPr>
          <w:rFonts w:ascii="Times New Roman" w:hAnsi="Times New Roman"/>
          <w:noProof/>
          <w:sz w:val="24"/>
          <w:szCs w:val="24"/>
          <w:lang w:val="id-ID" w:eastAsia="id-ID"/>
        </w:rPr>
        <w:pict>
          <v:roundrect id="Rounded Rectangle 23" o:spid="_x0000_s1032" style="position:absolute;left:0;text-align:left;margin-left:5.9pt;margin-top:9.25pt;width:96.2pt;height:44.8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" fillcolor="white [3201]" strokecolor="black [3200]" strokeweight="1pt">
            <v:stroke joinstyle="miter"/>
            <v:textbox>
              <w:txbxContent>
                <w:p w:rsidR="0057579E" w:rsidRDefault="00286558" w:rsidP="004D135B">
                  <w:pPr>
                    <w:spacing w:after="0" w:line="240" w:lineRule="auto"/>
                    <w:jc w:val="center"/>
                    <w:rPr>
                      <w:rFonts w:ascii="Times New Roman" w:hAnsi="Times New Roman"/>
                      <w:b/>
                      <w:sz w:val="18"/>
                      <w:szCs w:val="18"/>
                    </w:rPr>
                  </w:pPr>
                  <w:r w:rsidRPr="00C3368C">
                    <w:rPr>
                      <w:rFonts w:ascii="Times New Roman" w:hAnsi="Times New Roman"/>
                      <w:b/>
                      <w:sz w:val="18"/>
                      <w:szCs w:val="18"/>
                    </w:rPr>
                    <w:t>Partisipa</w:t>
                  </w:r>
                  <w:r w:rsidR="004D135B">
                    <w:rPr>
                      <w:rFonts w:ascii="Times New Roman" w:hAnsi="Times New Roman"/>
                      <w:b/>
                      <w:sz w:val="18"/>
                      <w:szCs w:val="18"/>
                    </w:rPr>
                    <w:t xml:space="preserve">si </w:t>
                  </w:r>
                  <w:r w:rsidR="0057579E">
                    <w:rPr>
                      <w:rFonts w:ascii="Times New Roman" w:hAnsi="Times New Roman"/>
                      <w:b/>
                      <w:sz w:val="18"/>
                      <w:szCs w:val="18"/>
                    </w:rPr>
                    <w:t>Masyarakat</w:t>
                  </w:r>
                </w:p>
                <w:p w:rsidR="00286558" w:rsidRPr="00C3368C" w:rsidRDefault="00286558" w:rsidP="004D135B">
                  <w:pPr>
                    <w:spacing w:after="0" w:line="240" w:lineRule="auto"/>
                    <w:jc w:val="center"/>
                    <w:rPr>
                      <w:rFonts w:ascii="Times New Roman" w:hAnsi="Times New Roman"/>
                      <w:sz w:val="18"/>
                      <w:szCs w:val="18"/>
                    </w:rPr>
                  </w:pPr>
                  <w:r w:rsidRPr="00C3368C">
                    <w:rPr>
                      <w:rFonts w:ascii="Times New Roman" w:hAnsi="Times New Roman"/>
                      <w:b/>
                      <w:sz w:val="18"/>
                      <w:szCs w:val="18"/>
                    </w:rPr>
                    <w:t>(X</w:t>
                  </w:r>
                  <w:r w:rsidRPr="00C3368C">
                    <w:rPr>
                      <w:rFonts w:ascii="Times New Roman" w:hAnsi="Times New Roman"/>
                      <w:b/>
                      <w:sz w:val="18"/>
                      <w:szCs w:val="18"/>
                      <w:vertAlign w:val="subscript"/>
                    </w:rPr>
                    <w:t>2</w:t>
                  </w:r>
                  <w:r w:rsidRPr="00C3368C">
                    <w:rPr>
                      <w:rFonts w:ascii="Times New Roman" w:hAnsi="Times New Roman"/>
                      <w:b/>
                      <w:sz w:val="18"/>
                      <w:szCs w:val="18"/>
                    </w:rPr>
                    <w:t>)</w:t>
                  </w:r>
                </w:p>
              </w:txbxContent>
            </v:textbox>
          </v:roundrect>
        </w:pict>
      </w:r>
    </w:p>
    <w:p w:rsidR="00286558" w:rsidRPr="00352E99" w:rsidRDefault="00AF0DF8" w:rsidP="00286558">
      <w:pPr>
        <w:pStyle w:val="ListParagraph"/>
        <w:spacing w:after="0" w:line="360" w:lineRule="auto"/>
        <w:ind w:left="540"/>
        <w:rPr>
          <w:rFonts w:ascii="Times New Roman" w:hAnsi="Times New Roman"/>
          <w:sz w:val="24"/>
          <w:szCs w:val="24"/>
        </w:rPr>
      </w:pPr>
      <w:r w:rsidRPr="00AF0DF8">
        <w:rPr>
          <w:rFonts w:ascii="Times New Roman" w:hAnsi="Times New Roman"/>
          <w:noProof/>
          <w:sz w:val="24"/>
          <w:szCs w:val="24"/>
          <w:lang w:val="id-ID" w:eastAsia="id-ID"/>
        </w:rPr>
        <w:pict>
          <v:shape id="Straight Arrow Connector 26" o:spid="_x0000_s1039" type="#_x0000_t32" style="position:absolute;left:0;text-align:left;margin-left:102.7pt;margin-top:12.8pt;width:35.25pt;height:0;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" strokecolor="black [3213]" strokeweight="2.25pt">
            <v:stroke endarrow="open" joinstyle="miter"/>
          </v:shape>
        </w:pict>
      </w:r>
    </w:p>
    <w:p w:rsidR="00286558" w:rsidRPr="00352E99" w:rsidRDefault="00AF0DF8" w:rsidP="00286558">
      <w:pPr>
        <w:pStyle w:val="ListParagraph"/>
        <w:spacing w:after="0" w:line="360" w:lineRule="auto"/>
        <w:ind w:left="540"/>
        <w:jc w:val="center"/>
        <w:rPr>
          <w:rFonts w:ascii="Times New Roman" w:hAnsi="Times New Roman"/>
          <w:sz w:val="24"/>
          <w:szCs w:val="24"/>
        </w:rPr>
      </w:pPr>
      <w:r w:rsidRPr="00AF0DF8">
        <w:rPr>
          <w:rFonts w:ascii="Times New Roman" w:hAnsi="Times New Roman"/>
          <w:noProof/>
          <w:sz w:val="24"/>
          <w:szCs w:val="24"/>
          <w:lang w:val="id-ID" w:eastAsia="id-ID"/>
        </w:rPr>
        <w:pict>
          <v:shape id="Straight Arrow Connector 7" o:spid="_x0000_s1038" type="#_x0000_t32" style="position:absolute;left:0;text-align:left;margin-left:179.25pt;margin-top:8.55pt;width:0;height:69.8pt;flip:y;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" strokecolor="black [3213]" strokeweight="2.25pt">
            <v:stroke dashstyle="3 1" endarrow="open" joinstyle="miter"/>
          </v:shape>
        </w:pict>
      </w:r>
      <w:r w:rsidRPr="00AF0DF8">
        <w:rPr>
          <w:rFonts w:ascii="Times New Roman" w:hAnsi="Times New Roman"/>
          <w:noProof/>
          <w:sz w:val="24"/>
          <w:szCs w:val="24"/>
          <w:lang w:val="id-ID" w:eastAsia="id-ID"/>
        </w:rPr>
        <w:pict>
          <v:shape id="Straight Arrow Connector 6" o:spid="_x0000_s1037" type="#_x0000_t32" style="position:absolute;left:0;text-align:left;margin-left:102.1pt;margin-top:.85pt;width:36.7pt;height:34.3pt;flip:y;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" strokecolor="black [3213]" strokeweight="2.25pt">
            <v:stroke endarrow="open" joinstyle="miter"/>
          </v:shape>
        </w:pict>
      </w:r>
    </w:p>
    <w:p w:rsidR="00286558" w:rsidRPr="00352E99" w:rsidRDefault="00AF0DF8" w:rsidP="00286558">
      <w:pPr>
        <w:pStyle w:val="ListParagraph"/>
        <w:spacing w:after="0" w:line="360" w:lineRule="auto"/>
        <w:ind w:left="540"/>
        <w:jc w:val="center"/>
        <w:rPr>
          <w:rFonts w:ascii="Times New Roman" w:hAnsi="Times New Roman"/>
          <w:sz w:val="24"/>
          <w:szCs w:val="24"/>
        </w:rPr>
      </w:pPr>
      <w:r w:rsidRPr="00AF0DF8">
        <w:rPr>
          <w:noProof/>
          <w:lang w:val="id-ID" w:eastAsia="id-ID"/>
        </w:rPr>
        <w:pict>
          <v:roundrect id="Rounded Rectangle 8" o:spid="_x0000_s1033" style="position:absolute;left:0;text-align:left;margin-left:5.9pt;margin-top:.05pt;width:96.25pt;height:27.9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" fillcolor="white [3201]" strokecolor="black [3200]" strokeweight="1pt">
            <v:stroke joinstyle="miter"/>
            <v:textbox>
              <w:txbxContent>
                <w:p w:rsidR="00286558" w:rsidRPr="00C3368C" w:rsidRDefault="00286558" w:rsidP="00C3368C">
                  <w:pPr>
                    <w:spacing w:after="0"/>
                    <w:jc w:val="center"/>
                    <w:rPr>
                      <w:rFonts w:ascii="Times New Roman" w:hAnsi="Times New Roman"/>
                      <w:sz w:val="18"/>
                      <w:szCs w:val="18"/>
                    </w:rPr>
                  </w:pPr>
                  <w:r w:rsidRPr="00C3368C">
                    <w:rPr>
                      <w:rFonts w:ascii="Times New Roman" w:hAnsi="Times New Roman"/>
                      <w:b/>
                      <w:sz w:val="18"/>
                      <w:szCs w:val="18"/>
                    </w:rPr>
                    <w:t xml:space="preserve"> Akuntabilitas (X</w:t>
                  </w:r>
                  <w:r w:rsidRPr="00C3368C">
                    <w:rPr>
                      <w:rFonts w:ascii="Times New Roman" w:hAnsi="Times New Roman"/>
                      <w:b/>
                      <w:sz w:val="18"/>
                      <w:szCs w:val="18"/>
                      <w:vertAlign w:val="subscript"/>
                    </w:rPr>
                    <w:t>3</w:t>
                  </w:r>
                  <w:r w:rsidRPr="00C3368C">
                    <w:rPr>
                      <w:rFonts w:ascii="Times New Roman" w:hAnsi="Times New Roman"/>
                      <w:b/>
                      <w:sz w:val="18"/>
                      <w:szCs w:val="18"/>
                    </w:rPr>
                    <w:t>)</w:t>
                  </w:r>
                </w:p>
              </w:txbxContent>
            </v:textbox>
          </v:roundrect>
        </w:pict>
      </w:r>
    </w:p>
    <w:p w:rsidR="00286558" w:rsidRPr="00352E99" w:rsidRDefault="00AF0DF8" w:rsidP="00286558">
      <w:pPr>
        <w:pStyle w:val="ListParagraph"/>
        <w:tabs>
          <w:tab w:val="left" w:pos="4703"/>
        </w:tabs>
        <w:spacing w:after="0" w:line="360" w:lineRule="auto"/>
        <w:ind w:left="540"/>
        <w:jc w:val="center"/>
        <w:rPr>
          <w:rFonts w:ascii="Times New Roman" w:hAnsi="Times New Roman"/>
          <w:sz w:val="24"/>
          <w:szCs w:val="24"/>
        </w:rPr>
      </w:pPr>
      <w:r w:rsidRPr="00AF0DF8">
        <w:rPr>
          <w:rFonts w:ascii="Times New Roman" w:hAnsi="Times New Roman"/>
          <w:noProof/>
          <w:sz w:val="24"/>
          <w:szCs w:val="24"/>
          <w:lang w:val="id-ID" w:eastAsia="id-ID"/>
        </w:rPr>
        <w:pict>
          <v:rect id="Rectangle 9" o:spid="_x0000_s1034" style="position:absolute;left:0;text-align:left;margin-left:103.55pt;margin-top:19.7pt;width:31.8pt;height:17.6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" fillcolor="white [3201]" stroked="f" strokeweight="1pt">
            <v:textbox>
              <w:txbxContent>
                <w:p w:rsidR="00286558" w:rsidRPr="00C3368C" w:rsidRDefault="00286558" w:rsidP="00286558">
                  <w:pPr>
                    <w:jc w:val="center"/>
                    <w:rPr>
                      <w:rFonts w:ascii="Times New Roman" w:hAnsi="Times New Roman"/>
                      <w:sz w:val="18"/>
                      <w:szCs w:val="18"/>
                    </w:rPr>
                  </w:pPr>
                  <w:r w:rsidRPr="00C3368C">
                    <w:rPr>
                      <w:rFonts w:ascii="Times New Roman" w:hAnsi="Times New Roman"/>
                      <w:sz w:val="18"/>
                      <w:szCs w:val="18"/>
                    </w:rPr>
                    <w:t>H</w:t>
                  </w:r>
                  <w:r w:rsidRPr="00C3368C">
                    <w:rPr>
                      <w:rFonts w:ascii="Times New Roman" w:hAnsi="Times New Roman"/>
                      <w:sz w:val="18"/>
                      <w:szCs w:val="18"/>
                      <w:vertAlign w:val="subscript"/>
                    </w:rPr>
                    <w:t>4</w:t>
                  </w:r>
                </w:p>
              </w:txbxContent>
            </v:textbox>
          </v:rect>
        </w:pict>
      </w:r>
      <w:r w:rsidRPr="00AF0DF8">
        <w:rPr>
          <w:rFonts w:ascii="Times New Roman" w:hAnsi="Times New Roman"/>
          <w:noProof/>
          <w:sz w:val="24"/>
          <w:szCs w:val="24"/>
          <w:lang w:val="id-ID" w:eastAsia="id-ID"/>
        </w:rPr>
        <w:pict>
          <v:line id="Straight Connector 10" o:spid="_x0000_s1036" style="position:absolute;left:0;text-align:left;z-index:251674624;visibility:visible;mso-width-relative:margin;mso-height-relative:margin" from="64.65pt,17.55pt" to="64.6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" strokecolor="black [3213]" strokeweight="2.25pt">
            <v:stroke dashstyle="3 1" joinstyle="miter"/>
          </v:line>
        </w:pict>
      </w:r>
    </w:p>
    <w:p w:rsidR="00286558" w:rsidRPr="008452C9" w:rsidRDefault="00AF0DF8" w:rsidP="00286558">
      <w:pPr>
        <w:pStyle w:val="ListParagraph"/>
        <w:tabs>
          <w:tab w:val="left" w:pos="3955"/>
          <w:tab w:val="left" w:pos="4338"/>
          <w:tab w:val="left" w:pos="4703"/>
        </w:tabs>
        <w:spacing w:after="0" w:line="360" w:lineRule="auto"/>
        <w:ind w:left="540"/>
        <w:jc w:val="center"/>
        <w:rPr>
          <w:rFonts w:ascii="Times New Roman" w:hAnsi="Times New Roman"/>
          <w:sz w:val="24"/>
          <w:szCs w:val="24"/>
        </w:rPr>
      </w:pPr>
      <w:r w:rsidRPr="00AF0DF8">
        <w:rPr>
          <w:rFonts w:ascii="Times New Roman" w:hAnsi="Times New Roman"/>
          <w:noProof/>
          <w:sz w:val="24"/>
          <w:szCs w:val="24"/>
          <w:lang w:val="id-ID" w:eastAsia="id-ID"/>
        </w:rPr>
        <w:pict>
          <v:line id="Straight Connector 4" o:spid="_x0000_s1035" style="position:absolute;left:0;text-align:left;z-index:251675648;visibility:visible;mso-width-relative:margin;mso-height-relative:margin" from="64.7pt,18.25pt" to="179.3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" strokecolor="black [3213]" strokeweight="2.25pt">
            <v:stroke dashstyle="3 1" joinstyle="miter"/>
          </v:line>
        </w:pict>
      </w:r>
    </w:p>
    <w:p w:rsidR="00DB377C" w:rsidRPr="00F547A2" w:rsidRDefault="00772456" w:rsidP="00913761">
      <w:pPr>
        <w:pStyle w:val="ListParagraph"/>
        <w:spacing w:after="0" w:line="360" w:lineRule="auto"/>
        <w:ind w:left="0"/>
        <w:jc w:val="center"/>
        <w:rPr>
          <w:rFonts w:ascii="Times New Roman" w:hAnsi="Times New Roman"/>
          <w:b/>
          <w:sz w:val="24"/>
          <w:szCs w:val="24"/>
        </w:rPr>
      </w:pPr>
      <w:r>
        <w:rPr>
          <w:rFonts w:ascii="Times New Roman" w:hAnsi="Times New Roman"/>
          <w:b/>
          <w:sz w:val="24"/>
          <w:szCs w:val="24"/>
        </w:rPr>
        <w:t>Gambar 1</w:t>
      </w:r>
    </w:p>
    <w:p w:rsidR="00C656DD" w:rsidRDefault="00DB377C" w:rsidP="00913761">
      <w:pPr>
        <w:spacing w:after="0" w:line="360" w:lineRule="auto"/>
        <w:jc w:val="center"/>
        <w:rPr>
          <w:rFonts w:ascii="Times New Roman" w:hAnsi="Times New Roman"/>
          <w:b/>
          <w:bCs/>
          <w:color w:val="000000" w:themeColor="text1"/>
          <w:sz w:val="24"/>
          <w:szCs w:val="24"/>
        </w:rPr>
      </w:pPr>
      <w:r w:rsidRPr="000A72F4">
        <w:rPr>
          <w:rFonts w:ascii="Times New Roman" w:hAnsi="Times New Roman"/>
          <w:b/>
          <w:sz w:val="24"/>
          <w:szCs w:val="24"/>
        </w:rPr>
        <w:t>Kerangka Pemikiran</w:t>
      </w:r>
    </w:p>
    <w:p w:rsidR="00C42845" w:rsidRDefault="00C42845" w:rsidP="000B7BBB">
      <w:pPr>
        <w:spacing w:after="0" w:line="36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Hipotesis</w:t>
      </w:r>
    </w:p>
    <w:p w:rsidR="00B1386E" w:rsidRDefault="00AF0DF8" w:rsidP="00B1386E">
      <w:pPr>
        <w:pStyle w:val="ListParagraph"/>
        <w:spacing w:line="360" w:lineRule="auto"/>
        <w:ind w:left="630" w:hanging="630"/>
        <w:jc w:val="both"/>
        <w:rPr>
          <w:rFonts w:ascii="Times New Roman" w:hAnsi="Times New Roman"/>
          <w:b/>
          <w:sz w:val="24"/>
          <w:szCs w:val="24"/>
        </w:rPr>
      </w:pPr>
      <m:oMath>
        <m:sSub>
          <m:sSubPr>
            <m:ctrlPr>
              <w:rPr>
                <w:rFonts w:ascii="Cambria Math" w:hAnsi="Cambria Math"/>
                <w:b/>
                <w:i/>
                <w:color w:val="000000" w:themeColor="text1"/>
                <w:sz w:val="24"/>
                <w:szCs w:val="24"/>
              </w:rPr>
            </m:ctrlPr>
          </m:sSubPr>
          <m:e>
            <m:r>
              <m:rPr>
                <m:sty m:val="b"/>
              </m:rPr>
              <w:rPr>
                <w:rFonts w:ascii="Cambria Math" w:hAnsi="Cambria Math"/>
                <w:color w:val="000000" w:themeColor="text1"/>
                <w:sz w:val="24"/>
                <w:szCs w:val="24"/>
              </w:rPr>
              <m:t>Ha</m:t>
            </m:r>
          </m:e>
          <m:sub>
            <m:r>
              <m:rPr>
                <m:sty m:val="bi"/>
              </m:rPr>
              <w:rPr>
                <w:rFonts w:ascii="Cambria Math" w:hAnsi="Cambria Math"/>
                <w:color w:val="000000" w:themeColor="text1"/>
                <w:sz w:val="24"/>
                <w:szCs w:val="24"/>
              </w:rPr>
              <m:t>1.</m:t>
            </m:r>
          </m:sub>
        </m:sSub>
      </m:oMath>
      <w:r w:rsidR="00B1386E" w:rsidRPr="00B1386E">
        <w:rPr>
          <w:rFonts w:ascii="Times New Roman" w:eastAsiaTheme="minorEastAsia" w:hAnsi="Times New Roman"/>
          <w:b/>
          <w:color w:val="000000" w:themeColor="text1"/>
          <w:sz w:val="24"/>
          <w:szCs w:val="24"/>
        </w:rPr>
        <w:t>:</w:t>
      </w:r>
      <w:r w:rsidR="00B1386E">
        <w:rPr>
          <w:rFonts w:ascii="Times New Roman" w:eastAsiaTheme="minorEastAsia" w:hAnsi="Times New Roman"/>
          <w:color w:val="000000" w:themeColor="text1"/>
          <w:sz w:val="24"/>
          <w:szCs w:val="24"/>
        </w:rPr>
        <w:tab/>
      </w:r>
      <w:r w:rsidR="00B1386E">
        <w:rPr>
          <w:rFonts w:ascii="Times New Roman" w:hAnsi="Times New Roman"/>
          <w:b/>
          <w:sz w:val="24"/>
          <w:szCs w:val="24"/>
        </w:rPr>
        <w:t xml:space="preserve">Transparansi </w:t>
      </w:r>
      <w:r w:rsidR="00C656DD" w:rsidRPr="00B1386E">
        <w:rPr>
          <w:rFonts w:ascii="Times New Roman" w:hAnsi="Times New Roman"/>
          <w:b/>
          <w:sz w:val="24"/>
          <w:szCs w:val="24"/>
        </w:rPr>
        <w:t xml:space="preserve">berpengaruh </w:t>
      </w:r>
      <w:r w:rsidR="00B1386E" w:rsidRPr="00B1386E">
        <w:rPr>
          <w:rFonts w:ascii="Times New Roman" w:hAnsi="Times New Roman"/>
          <w:b/>
          <w:sz w:val="24"/>
          <w:szCs w:val="24"/>
        </w:rPr>
        <w:t xml:space="preserve">terhadap </w:t>
      </w:r>
      <w:r w:rsidR="00C656DD" w:rsidRPr="00B1386E">
        <w:rPr>
          <w:rFonts w:ascii="Times New Roman" w:hAnsi="Times New Roman"/>
          <w:b/>
          <w:sz w:val="24"/>
          <w:szCs w:val="24"/>
        </w:rPr>
        <w:t xml:space="preserve">pengelolaan Dana Desa </w:t>
      </w:r>
      <w:r w:rsidR="00B1386E" w:rsidRPr="00B1386E">
        <w:rPr>
          <w:rFonts w:ascii="Times New Roman" w:hAnsi="Times New Roman"/>
          <w:b/>
          <w:sz w:val="24"/>
          <w:szCs w:val="24"/>
        </w:rPr>
        <w:t xml:space="preserve">di </w:t>
      </w:r>
      <w:r w:rsidR="00C656DD" w:rsidRPr="00B1386E">
        <w:rPr>
          <w:rFonts w:ascii="Times New Roman" w:hAnsi="Times New Roman"/>
          <w:b/>
          <w:sz w:val="24"/>
          <w:szCs w:val="24"/>
        </w:rPr>
        <w:t>Kabupaten Ponorogo</w:t>
      </w:r>
      <w:r w:rsidR="00B1386E">
        <w:rPr>
          <w:rFonts w:ascii="Times New Roman" w:hAnsi="Times New Roman"/>
          <w:b/>
          <w:sz w:val="24"/>
          <w:szCs w:val="24"/>
        </w:rPr>
        <w:t>.</w:t>
      </w:r>
    </w:p>
    <w:p w:rsidR="00B1386E" w:rsidRDefault="00AF0DF8" w:rsidP="00B1386E">
      <w:pPr>
        <w:pStyle w:val="ListParagraph"/>
        <w:spacing w:line="360" w:lineRule="auto"/>
        <w:ind w:left="630" w:hanging="630"/>
        <w:jc w:val="both"/>
        <w:rPr>
          <w:rFonts w:ascii="Times New Roman" w:hAnsi="Times New Roman"/>
          <w:b/>
          <w:sz w:val="24"/>
          <w:szCs w:val="24"/>
        </w:rPr>
      </w:pPr>
      <m:oMath>
        <m:sSub>
          <m:sSubPr>
            <m:ctrlPr>
              <w:rPr>
                <w:rFonts w:ascii="Cambria Math" w:hAnsi="Cambria Math"/>
                <w:b/>
                <w:i/>
                <w:color w:val="000000" w:themeColor="text1"/>
                <w:sz w:val="24"/>
                <w:szCs w:val="24"/>
              </w:rPr>
            </m:ctrlPr>
          </m:sSubPr>
          <m:e>
            <m:r>
              <m:rPr>
                <m:sty m:val="b"/>
              </m:rPr>
              <w:rPr>
                <w:rFonts w:ascii="Cambria Math" w:hAnsi="Cambria Math"/>
                <w:color w:val="000000" w:themeColor="text1"/>
                <w:sz w:val="24"/>
                <w:szCs w:val="24"/>
              </w:rPr>
              <m:t>Ha</m:t>
            </m:r>
          </m:e>
          <m:sub>
            <m:r>
              <m:rPr>
                <m:sty m:val="bi"/>
              </m:rPr>
              <w:rPr>
                <w:rFonts w:ascii="Cambria Math" w:hAnsi="Cambria Math"/>
                <w:color w:val="000000" w:themeColor="text1"/>
                <w:sz w:val="24"/>
                <w:szCs w:val="24"/>
              </w:rPr>
              <m:t>2.</m:t>
            </m:r>
          </m:sub>
        </m:sSub>
      </m:oMath>
      <w:r w:rsidR="00B1386E" w:rsidRPr="00B1386E">
        <w:rPr>
          <w:rFonts w:ascii="Times New Roman" w:eastAsiaTheme="minorEastAsia" w:hAnsi="Times New Roman"/>
          <w:b/>
          <w:color w:val="000000" w:themeColor="text1"/>
          <w:sz w:val="24"/>
          <w:szCs w:val="24"/>
        </w:rPr>
        <w:t>:</w:t>
      </w:r>
      <w:r w:rsidR="00B1386E">
        <w:rPr>
          <w:rFonts w:ascii="Times New Roman" w:eastAsiaTheme="minorEastAsia" w:hAnsi="Times New Roman"/>
          <w:color w:val="000000" w:themeColor="text1"/>
          <w:sz w:val="24"/>
          <w:szCs w:val="24"/>
        </w:rPr>
        <w:tab/>
      </w:r>
      <w:r w:rsidR="00B1386E">
        <w:rPr>
          <w:rFonts w:ascii="Times New Roman" w:hAnsi="Times New Roman"/>
          <w:b/>
          <w:sz w:val="24"/>
          <w:szCs w:val="24"/>
        </w:rPr>
        <w:t xml:space="preserve">Partisipasi Masyarakat </w:t>
      </w:r>
      <w:r w:rsidR="00B1386E" w:rsidRPr="00B1386E">
        <w:rPr>
          <w:rFonts w:ascii="Times New Roman" w:hAnsi="Times New Roman"/>
          <w:b/>
          <w:sz w:val="24"/>
          <w:szCs w:val="24"/>
        </w:rPr>
        <w:t>berpengaruh terhadap pengelolaan Dana Desa di Kabupaten Ponorogo</w:t>
      </w:r>
      <w:r w:rsidR="00B1386E">
        <w:rPr>
          <w:rFonts w:ascii="Times New Roman" w:hAnsi="Times New Roman"/>
          <w:b/>
          <w:sz w:val="24"/>
          <w:szCs w:val="24"/>
        </w:rPr>
        <w:t>.</w:t>
      </w:r>
    </w:p>
    <w:p w:rsidR="00B1386E" w:rsidRDefault="00AF0DF8" w:rsidP="00B1386E">
      <w:pPr>
        <w:pStyle w:val="ListParagraph"/>
        <w:spacing w:line="360" w:lineRule="auto"/>
        <w:ind w:left="630" w:hanging="630"/>
        <w:jc w:val="both"/>
        <w:rPr>
          <w:rFonts w:ascii="Times New Roman" w:hAnsi="Times New Roman"/>
          <w:b/>
          <w:sz w:val="24"/>
          <w:szCs w:val="24"/>
        </w:rPr>
      </w:pPr>
      <m:oMath>
        <m:sSub>
          <m:sSubPr>
            <m:ctrlPr>
              <w:rPr>
                <w:rFonts w:ascii="Cambria Math" w:hAnsi="Cambria Math"/>
                <w:b/>
                <w:i/>
                <w:color w:val="000000" w:themeColor="text1"/>
                <w:sz w:val="24"/>
                <w:szCs w:val="24"/>
              </w:rPr>
            </m:ctrlPr>
          </m:sSubPr>
          <m:e>
            <m:r>
              <m:rPr>
                <m:sty m:val="b"/>
              </m:rPr>
              <w:rPr>
                <w:rFonts w:ascii="Cambria Math" w:hAnsi="Cambria Math"/>
                <w:color w:val="000000" w:themeColor="text1"/>
                <w:sz w:val="24"/>
                <w:szCs w:val="24"/>
              </w:rPr>
              <m:t>Ha</m:t>
            </m:r>
          </m:e>
          <m:sub>
            <m:r>
              <m:rPr>
                <m:sty m:val="bi"/>
              </m:rPr>
              <w:rPr>
                <w:rFonts w:ascii="Cambria Math" w:hAnsi="Cambria Math"/>
                <w:color w:val="000000" w:themeColor="text1"/>
                <w:sz w:val="24"/>
                <w:szCs w:val="24"/>
              </w:rPr>
              <m:t>3.</m:t>
            </m:r>
          </m:sub>
        </m:sSub>
      </m:oMath>
      <w:r w:rsidR="00B1386E" w:rsidRPr="00B1386E">
        <w:rPr>
          <w:rFonts w:ascii="Times New Roman" w:eastAsiaTheme="minorEastAsia" w:hAnsi="Times New Roman"/>
          <w:b/>
          <w:color w:val="000000" w:themeColor="text1"/>
          <w:sz w:val="24"/>
          <w:szCs w:val="24"/>
        </w:rPr>
        <w:t>:</w:t>
      </w:r>
      <w:r w:rsidR="00B1386E">
        <w:rPr>
          <w:rFonts w:ascii="Times New Roman" w:eastAsiaTheme="minorEastAsia" w:hAnsi="Times New Roman"/>
          <w:color w:val="000000" w:themeColor="text1"/>
          <w:sz w:val="24"/>
          <w:szCs w:val="24"/>
        </w:rPr>
        <w:tab/>
      </w:r>
      <w:r w:rsidR="00B1386E">
        <w:rPr>
          <w:rFonts w:ascii="Times New Roman" w:hAnsi="Times New Roman"/>
          <w:b/>
          <w:sz w:val="24"/>
          <w:szCs w:val="24"/>
        </w:rPr>
        <w:t xml:space="preserve">Akuntabilitas </w:t>
      </w:r>
      <w:r w:rsidR="00B1386E" w:rsidRPr="00B1386E">
        <w:rPr>
          <w:rFonts w:ascii="Times New Roman" w:hAnsi="Times New Roman"/>
          <w:b/>
          <w:sz w:val="24"/>
          <w:szCs w:val="24"/>
        </w:rPr>
        <w:t>berpengaruh terhadap pengelolaan Dana Desa di Kabupaten Ponorogo</w:t>
      </w:r>
      <w:r w:rsidR="00B1386E">
        <w:rPr>
          <w:rFonts w:ascii="Times New Roman" w:hAnsi="Times New Roman"/>
          <w:b/>
          <w:sz w:val="24"/>
          <w:szCs w:val="24"/>
        </w:rPr>
        <w:t>.</w:t>
      </w:r>
    </w:p>
    <w:p w:rsidR="00913761" w:rsidRPr="007C01A1" w:rsidRDefault="00AF0DF8" w:rsidP="007C01A1">
      <w:pPr>
        <w:pStyle w:val="ListParagraph"/>
        <w:spacing w:line="360" w:lineRule="auto"/>
        <w:ind w:left="630" w:hanging="630"/>
        <w:jc w:val="both"/>
        <w:rPr>
          <w:rFonts w:ascii="Times New Roman" w:hAnsi="Times New Roman"/>
          <w:sz w:val="24"/>
          <w:szCs w:val="24"/>
        </w:rPr>
      </w:pPr>
      <m:oMath>
        <m:sSub>
          <m:sSubPr>
            <m:ctrlPr>
              <w:rPr>
                <w:rFonts w:ascii="Cambria Math" w:hAnsi="Cambria Math"/>
                <w:b/>
                <w:i/>
                <w:color w:val="000000" w:themeColor="text1"/>
                <w:sz w:val="24"/>
                <w:szCs w:val="24"/>
              </w:rPr>
            </m:ctrlPr>
          </m:sSubPr>
          <m:e>
            <m:r>
              <m:rPr>
                <m:sty m:val="b"/>
              </m:rPr>
              <w:rPr>
                <w:rFonts w:ascii="Cambria Math" w:hAnsi="Cambria Math"/>
                <w:color w:val="000000" w:themeColor="text1"/>
                <w:sz w:val="24"/>
                <w:szCs w:val="24"/>
              </w:rPr>
              <m:t>Ha</m:t>
            </m:r>
          </m:e>
          <m:sub>
            <m:r>
              <m:rPr>
                <m:sty m:val="bi"/>
              </m:rPr>
              <w:rPr>
                <w:rFonts w:ascii="Cambria Math" w:hAnsi="Cambria Math"/>
                <w:color w:val="000000" w:themeColor="text1"/>
                <w:sz w:val="24"/>
                <w:szCs w:val="24"/>
              </w:rPr>
              <m:t>4.</m:t>
            </m:r>
          </m:sub>
        </m:sSub>
      </m:oMath>
      <w:r w:rsidR="00B1386E" w:rsidRPr="00B1386E">
        <w:rPr>
          <w:rFonts w:ascii="Times New Roman" w:eastAsiaTheme="minorEastAsia" w:hAnsi="Times New Roman"/>
          <w:b/>
          <w:color w:val="000000" w:themeColor="text1"/>
          <w:sz w:val="24"/>
          <w:szCs w:val="24"/>
        </w:rPr>
        <w:t>:</w:t>
      </w:r>
      <w:r w:rsidR="00B1386E">
        <w:rPr>
          <w:rFonts w:ascii="Times New Roman" w:eastAsiaTheme="minorEastAsia" w:hAnsi="Times New Roman"/>
          <w:color w:val="000000" w:themeColor="text1"/>
          <w:sz w:val="24"/>
          <w:szCs w:val="24"/>
        </w:rPr>
        <w:tab/>
      </w:r>
      <w:r w:rsidR="00B1386E">
        <w:rPr>
          <w:rFonts w:ascii="Times New Roman" w:hAnsi="Times New Roman"/>
          <w:b/>
          <w:sz w:val="24"/>
          <w:szCs w:val="24"/>
        </w:rPr>
        <w:t xml:space="preserve">Transparansi, Partisipasi Masyarakat, dan Akuntabilitas </w:t>
      </w:r>
      <w:r w:rsidR="00B1386E" w:rsidRPr="00B1386E">
        <w:rPr>
          <w:rFonts w:ascii="Times New Roman" w:hAnsi="Times New Roman"/>
          <w:b/>
          <w:sz w:val="24"/>
          <w:szCs w:val="24"/>
        </w:rPr>
        <w:t>berpengaruh terhadap pengelolaan Dana Desa di Kabupaten Ponorogo</w:t>
      </w:r>
    </w:p>
    <w:p w:rsidR="000B7BBB" w:rsidRPr="00D87923" w:rsidRDefault="000B7BBB" w:rsidP="000B7BBB">
      <w:pPr>
        <w:spacing w:after="0" w:line="360" w:lineRule="auto"/>
        <w:jc w:val="both"/>
        <w:rPr>
          <w:rFonts w:ascii="Times New Roman" w:hAnsi="Times New Roman"/>
          <w:b/>
          <w:bCs/>
          <w:color w:val="000000" w:themeColor="text1"/>
          <w:sz w:val="24"/>
          <w:szCs w:val="24"/>
        </w:rPr>
      </w:pPr>
      <w:r w:rsidRPr="00D87923">
        <w:rPr>
          <w:rFonts w:ascii="Times New Roman" w:hAnsi="Times New Roman"/>
          <w:b/>
          <w:bCs/>
          <w:color w:val="000000" w:themeColor="text1"/>
          <w:sz w:val="24"/>
          <w:szCs w:val="24"/>
        </w:rPr>
        <w:t>METODE PENELITIAN</w:t>
      </w:r>
    </w:p>
    <w:p w:rsidR="00467B0D" w:rsidRPr="00913761" w:rsidRDefault="00467B0D" w:rsidP="00913761">
      <w:pPr>
        <w:spacing w:line="360" w:lineRule="auto"/>
        <w:ind w:firstLine="450"/>
        <w:jc w:val="both"/>
        <w:rPr>
          <w:rFonts w:ascii="Times New Roman" w:hAnsi="Times New Roman"/>
          <w:color w:val="000000" w:themeColor="text1"/>
          <w:sz w:val="24"/>
          <w:szCs w:val="24"/>
        </w:rPr>
      </w:pPr>
      <w:r w:rsidRPr="00467B0D">
        <w:rPr>
          <w:rFonts w:ascii="Times New Roman" w:hAnsi="Times New Roman"/>
          <w:color w:val="000000" w:themeColor="text1"/>
          <w:sz w:val="24"/>
          <w:szCs w:val="24"/>
        </w:rPr>
        <w:t xml:space="preserve">Jenis data yang digunakan dalam penelitian ini adalah data primer.Data primer diperoleh melalui kuesioner yang </w:t>
      </w:r>
      <w:r w:rsidR="00090260">
        <w:rPr>
          <w:rFonts w:ascii="Times New Roman" w:hAnsi="Times New Roman"/>
          <w:color w:val="000000" w:themeColor="text1"/>
          <w:sz w:val="24"/>
          <w:szCs w:val="24"/>
        </w:rPr>
        <w:t xml:space="preserve">dibagikan </w:t>
      </w:r>
      <w:r w:rsidR="00090260">
        <w:rPr>
          <w:rFonts w:ascii="Times New Roman" w:hAnsi="Times New Roman"/>
          <w:color w:val="000000" w:themeColor="text1"/>
          <w:sz w:val="24"/>
          <w:szCs w:val="24"/>
        </w:rPr>
        <w:lastRenderedPageBreak/>
        <w:t>kepada responden penelitian yang telah ditetap berdasarkan populasi dan teknik sampel.</w:t>
      </w:r>
      <w:r w:rsidR="007B31A7">
        <w:rPr>
          <w:rFonts w:ascii="Times New Roman" w:hAnsi="Times New Roman"/>
          <w:color w:val="000000" w:themeColor="text1"/>
          <w:sz w:val="24"/>
          <w:szCs w:val="24"/>
        </w:rPr>
        <w:t>Metode pengambilan data diperoleh dari jawaban responden yang diukur menggunakan skala likert.</w:t>
      </w:r>
    </w:p>
    <w:p w:rsidR="00183B43" w:rsidRPr="00B506ED" w:rsidRDefault="00467B0D" w:rsidP="005A254F">
      <w:pPr>
        <w:pStyle w:val="ListParagraph"/>
        <w:spacing w:line="360" w:lineRule="auto"/>
        <w:ind w:left="0" w:firstLine="450"/>
        <w:jc w:val="both"/>
        <w:rPr>
          <w:rFonts w:ascii="Times New Roman" w:hAnsi="Times New Roman"/>
          <w:color w:val="000000" w:themeColor="text1"/>
          <w:sz w:val="24"/>
        </w:rPr>
      </w:pPr>
      <w:r>
        <w:rPr>
          <w:rFonts w:ascii="Times New Roman" w:hAnsi="Times New Roman"/>
          <w:color w:val="000000" w:themeColor="text1"/>
          <w:sz w:val="24"/>
        </w:rPr>
        <w:t>Metode analisis data dalam pengujian ini yakni Statistik Deskriptif, Uji Validita</w:t>
      </w:r>
      <w:r w:rsidR="00913761">
        <w:rPr>
          <w:rFonts w:ascii="Times New Roman" w:hAnsi="Times New Roman"/>
          <w:color w:val="000000" w:themeColor="text1"/>
          <w:sz w:val="24"/>
        </w:rPr>
        <w:t>s</w:t>
      </w:r>
      <w:r>
        <w:rPr>
          <w:rFonts w:ascii="Times New Roman" w:hAnsi="Times New Roman"/>
          <w:color w:val="000000" w:themeColor="text1"/>
          <w:sz w:val="24"/>
        </w:rPr>
        <w:t>, Uji Reliabilitas, Analisis Regresi Linear Berganda, Uji Koefisien Determinasi, Uji Parsial, dan Uji Simultan.</w:t>
      </w:r>
    </w:p>
    <w:p w:rsidR="000B7BBB" w:rsidRPr="00D87923" w:rsidRDefault="000B7BBB" w:rsidP="000B7BBB">
      <w:pPr>
        <w:spacing w:after="0" w:line="360" w:lineRule="auto"/>
        <w:jc w:val="both"/>
        <w:rPr>
          <w:rFonts w:ascii="Times New Roman" w:hAnsi="Times New Roman"/>
          <w:bCs/>
          <w:color w:val="000000" w:themeColor="text1"/>
          <w:sz w:val="24"/>
          <w:szCs w:val="24"/>
        </w:rPr>
      </w:pPr>
      <w:r w:rsidRPr="00D87923">
        <w:rPr>
          <w:rFonts w:ascii="Times New Roman" w:hAnsi="Times New Roman"/>
          <w:b/>
          <w:bCs/>
          <w:color w:val="000000" w:themeColor="text1"/>
          <w:sz w:val="24"/>
          <w:szCs w:val="24"/>
        </w:rPr>
        <w:t>HASIL DAN PEMBAHASAN</w:t>
      </w:r>
    </w:p>
    <w:p w:rsidR="00183B43" w:rsidRPr="00183B43" w:rsidRDefault="00183B43" w:rsidP="00183B43">
      <w:pPr>
        <w:spacing w:after="0" w:line="480" w:lineRule="auto"/>
        <w:jc w:val="both"/>
        <w:rPr>
          <w:rFonts w:ascii="Times New Roman" w:hAnsi="Times New Roman"/>
          <w:b/>
          <w:bCs/>
          <w:color w:val="000000" w:themeColor="text1"/>
          <w:sz w:val="24"/>
          <w:szCs w:val="24"/>
        </w:rPr>
      </w:pPr>
      <w:r w:rsidRPr="00183B43">
        <w:rPr>
          <w:rFonts w:ascii="Times New Roman" w:hAnsi="Times New Roman"/>
          <w:b/>
          <w:color w:val="000000" w:themeColor="text1"/>
          <w:sz w:val="24"/>
          <w:szCs w:val="24"/>
        </w:rPr>
        <w:t>Gambaran Umum  Obyek Penelitian</w:t>
      </w:r>
    </w:p>
    <w:p w:rsidR="008F4218" w:rsidRPr="00A35688" w:rsidRDefault="00D947E8" w:rsidP="005A254F">
      <w:pPr>
        <w:pStyle w:val="ListParagraph"/>
        <w:tabs>
          <w:tab w:val="left" w:pos="810"/>
        </w:tabs>
        <w:spacing w:line="360" w:lineRule="auto"/>
        <w:ind w:left="0" w:firstLine="450"/>
        <w:jc w:val="both"/>
        <w:rPr>
          <w:rFonts w:ascii="Times New Roman" w:hAnsi="Times New Roman"/>
          <w:sz w:val="24"/>
          <w:szCs w:val="24"/>
        </w:rPr>
      </w:pPr>
      <w:r>
        <w:rPr>
          <w:rFonts w:ascii="Times New Roman" w:hAnsi="Times New Roman"/>
          <w:sz w:val="24"/>
          <w:szCs w:val="24"/>
        </w:rPr>
        <w:t xml:space="preserve">Penelitian ini dilakukan pada Desa di </w:t>
      </w:r>
      <w:r w:rsidR="00A35688">
        <w:rPr>
          <w:rFonts w:ascii="Times New Roman" w:hAnsi="Times New Roman"/>
          <w:sz w:val="24"/>
          <w:szCs w:val="24"/>
        </w:rPr>
        <w:t xml:space="preserve">Kabupaten Ponorogo yaitu </w:t>
      </w:r>
      <w:r>
        <w:rPr>
          <w:rFonts w:ascii="Times New Roman" w:hAnsi="Times New Roman"/>
          <w:sz w:val="24"/>
          <w:szCs w:val="24"/>
        </w:rPr>
        <w:t>Kecamatan Pulung</w:t>
      </w:r>
      <w:r w:rsidR="00A35688">
        <w:rPr>
          <w:rFonts w:ascii="Times New Roman" w:hAnsi="Times New Roman"/>
          <w:sz w:val="24"/>
          <w:szCs w:val="24"/>
        </w:rPr>
        <w:t xml:space="preserve"> yang berjumlah 18 desa</w:t>
      </w:r>
      <w:r>
        <w:rPr>
          <w:rFonts w:ascii="Times New Roman" w:hAnsi="Times New Roman"/>
          <w:sz w:val="24"/>
          <w:szCs w:val="24"/>
        </w:rPr>
        <w:t xml:space="preserve"> dan Ngebel</w:t>
      </w:r>
      <w:r w:rsidR="00A35688">
        <w:rPr>
          <w:rFonts w:ascii="Times New Roman" w:hAnsi="Times New Roman"/>
          <w:sz w:val="24"/>
          <w:szCs w:val="24"/>
        </w:rPr>
        <w:t xml:space="preserve"> dengan jumlah 8 desa. P</w:t>
      </w:r>
      <w:r>
        <w:rPr>
          <w:rFonts w:ascii="Times New Roman" w:hAnsi="Times New Roman"/>
          <w:sz w:val="24"/>
          <w:szCs w:val="24"/>
        </w:rPr>
        <w:t>enelitian dilakukan di dua kecamatan ini karena</w:t>
      </w:r>
      <w:r w:rsidR="00A35688">
        <w:rPr>
          <w:rFonts w:ascii="Times New Roman" w:hAnsi="Times New Roman"/>
          <w:sz w:val="24"/>
          <w:szCs w:val="24"/>
        </w:rPr>
        <w:t xml:space="preserve"> terlambat dalam menyerahkan </w:t>
      </w:r>
      <w:r>
        <w:rPr>
          <w:rFonts w:ascii="Times New Roman" w:hAnsi="Times New Roman"/>
          <w:sz w:val="24"/>
          <w:szCs w:val="24"/>
        </w:rPr>
        <w:t xml:space="preserve">Laporan Realisasi Penggunaan Dana Desa Semester Akhir Tahun Anggaran 2017 yang seharusnya berdasarkan ketentuan peraturan yang berlaku paling lambat diserahkan pada minggu kedua bulan Februari tahun 2018 tetapi sampai tanggal 26 Maret 2018 belum juga diserahkan. </w:t>
      </w:r>
    </w:p>
    <w:p w:rsidR="00A35688" w:rsidRPr="00A35688" w:rsidRDefault="00A35688" w:rsidP="00A35688">
      <w:pPr>
        <w:pStyle w:val="ListParagraph"/>
        <w:spacing w:after="0" w:line="360" w:lineRule="auto"/>
        <w:ind w:left="0"/>
        <w:rPr>
          <w:rFonts w:ascii="Times New Roman" w:hAnsi="Times New Roman"/>
          <w:b/>
          <w:bCs/>
          <w:color w:val="000000" w:themeColor="text1"/>
          <w:sz w:val="24"/>
          <w:szCs w:val="24"/>
        </w:rPr>
      </w:pPr>
      <w:r>
        <w:rPr>
          <w:rFonts w:ascii="Times New Roman" w:hAnsi="Times New Roman"/>
          <w:b/>
          <w:bCs/>
          <w:color w:val="000000" w:themeColor="text1"/>
          <w:sz w:val="24"/>
          <w:szCs w:val="24"/>
        </w:rPr>
        <w:t>Uji Kualitas Data</w:t>
      </w:r>
    </w:p>
    <w:p w:rsidR="00994675" w:rsidRPr="00994675" w:rsidRDefault="00994675" w:rsidP="005A254F">
      <w:pPr>
        <w:pStyle w:val="ListParagraph"/>
        <w:numPr>
          <w:ilvl w:val="0"/>
          <w:numId w:val="1"/>
        </w:numPr>
        <w:tabs>
          <w:tab w:val="left" w:pos="851"/>
        </w:tabs>
        <w:spacing w:after="0" w:line="360" w:lineRule="auto"/>
        <w:ind w:left="270" w:hanging="270"/>
        <w:jc w:val="both"/>
        <w:rPr>
          <w:rFonts w:ascii="Times New Roman" w:hAnsi="Times New Roman"/>
          <w:b/>
          <w:color w:val="000000" w:themeColor="text1"/>
          <w:sz w:val="24"/>
          <w:szCs w:val="24"/>
        </w:rPr>
      </w:pPr>
      <w:r>
        <w:rPr>
          <w:rFonts w:ascii="Times New Roman" w:hAnsi="Times New Roman"/>
          <w:b/>
          <w:color w:val="000000" w:themeColor="text1"/>
          <w:sz w:val="24"/>
          <w:szCs w:val="24"/>
          <w:lang w:val="id-ID"/>
        </w:rPr>
        <w:t>Uji Validitas</w:t>
      </w:r>
    </w:p>
    <w:p w:rsidR="00994675" w:rsidRPr="00994675" w:rsidRDefault="00994675" w:rsidP="005A254F">
      <w:pPr>
        <w:tabs>
          <w:tab w:val="left" w:pos="1985"/>
        </w:tabs>
        <w:spacing w:line="360" w:lineRule="auto"/>
        <w:ind w:firstLine="450"/>
        <w:jc w:val="both"/>
        <w:rPr>
          <w:rFonts w:ascii="Times New Roman" w:hAnsi="Times New Roman"/>
          <w:color w:val="000000" w:themeColor="text1"/>
          <w:sz w:val="24"/>
          <w:szCs w:val="24"/>
          <w:lang w:val="id-ID"/>
        </w:rPr>
      </w:pPr>
      <w:r w:rsidRPr="00994675">
        <w:rPr>
          <w:rFonts w:ascii="Times New Roman" w:hAnsi="Times New Roman"/>
          <w:color w:val="000000" w:themeColor="text1"/>
          <w:sz w:val="24"/>
          <w:szCs w:val="24"/>
        </w:rPr>
        <w:t>Untuk uji validitas semua data yang ada sudah dikatakan valid karena diatas r tabel yakni 0,250.</w:t>
      </w:r>
    </w:p>
    <w:p w:rsidR="009B2385" w:rsidRPr="00994675" w:rsidRDefault="00994675" w:rsidP="005A254F">
      <w:pPr>
        <w:pStyle w:val="ListParagraph"/>
        <w:numPr>
          <w:ilvl w:val="0"/>
          <w:numId w:val="1"/>
        </w:numPr>
        <w:tabs>
          <w:tab w:val="left" w:pos="851"/>
        </w:tabs>
        <w:spacing w:after="0" w:line="360" w:lineRule="auto"/>
        <w:ind w:left="270" w:hanging="270"/>
        <w:jc w:val="both"/>
        <w:rPr>
          <w:rFonts w:ascii="Times New Roman" w:hAnsi="Times New Roman"/>
          <w:b/>
          <w:color w:val="000000" w:themeColor="text1"/>
          <w:sz w:val="24"/>
          <w:szCs w:val="24"/>
        </w:rPr>
      </w:pPr>
      <w:r>
        <w:rPr>
          <w:rFonts w:ascii="Times New Roman" w:hAnsi="Times New Roman"/>
          <w:b/>
          <w:color w:val="000000" w:themeColor="text1"/>
          <w:sz w:val="24"/>
          <w:szCs w:val="24"/>
          <w:lang w:val="id-ID"/>
        </w:rPr>
        <w:t>Uji Reliabilitas</w:t>
      </w:r>
      <w:r w:rsidR="001731D3" w:rsidRPr="001731D3">
        <w:rPr>
          <w:rFonts w:ascii="Times New Roman" w:hAnsi="Times New Roman"/>
          <w:b/>
          <w:color w:val="000000" w:themeColor="text1"/>
          <w:sz w:val="24"/>
          <w:szCs w:val="24"/>
        </w:rPr>
        <w:t>Analisis Regresi Linier Berganda</w:t>
      </w:r>
    </w:p>
    <w:p w:rsidR="00994675" w:rsidRDefault="00994675" w:rsidP="00994675">
      <w:pPr>
        <w:tabs>
          <w:tab w:val="left" w:pos="851"/>
        </w:tabs>
        <w:spacing w:after="0" w:line="360" w:lineRule="auto"/>
        <w:ind w:firstLine="426"/>
        <w:jc w:val="both"/>
        <w:rPr>
          <w:rFonts w:ascii="Times New Roman" w:hAnsi="Times New Roman"/>
          <w:color w:val="000000" w:themeColor="text1"/>
          <w:sz w:val="24"/>
          <w:szCs w:val="24"/>
          <w:lang w:val="id-ID"/>
        </w:rPr>
      </w:pPr>
      <w:r w:rsidRPr="00994675">
        <w:rPr>
          <w:rFonts w:ascii="Times New Roman" w:hAnsi="Times New Roman"/>
          <w:color w:val="000000" w:themeColor="text1"/>
          <w:sz w:val="24"/>
          <w:szCs w:val="24"/>
        </w:rPr>
        <w:lastRenderedPageBreak/>
        <w:t>Untuk uji reliabilitas semua data yang ada sudah dikatakan reliabel karena diatas r tabel yakni 0,600.</w:t>
      </w:r>
    </w:p>
    <w:p w:rsidR="00994675" w:rsidRPr="00F10751" w:rsidRDefault="00F20C43" w:rsidP="00F10751">
      <w:pPr>
        <w:tabs>
          <w:tab w:val="left" w:pos="851"/>
        </w:tabs>
        <w:spacing w:after="0" w:line="360" w:lineRule="auto"/>
        <w:jc w:val="both"/>
        <w:rPr>
          <w:rFonts w:ascii="Times New Roman" w:hAnsi="Times New Roman"/>
          <w:b/>
          <w:color w:val="000000" w:themeColor="text1"/>
          <w:sz w:val="24"/>
          <w:szCs w:val="24"/>
          <w:lang w:val="id-ID"/>
        </w:rPr>
      </w:pPr>
      <w:r w:rsidRPr="00F10751">
        <w:rPr>
          <w:rFonts w:ascii="Times New Roman" w:hAnsi="Times New Roman"/>
          <w:b/>
          <w:color w:val="000000" w:themeColor="text1"/>
          <w:sz w:val="24"/>
          <w:szCs w:val="24"/>
          <w:lang w:val="id-ID"/>
        </w:rPr>
        <w:t>Analisis Regresi Linier Berganda</w:t>
      </w:r>
    </w:p>
    <w:p w:rsidR="00333202" w:rsidRPr="00333202" w:rsidRDefault="00772456" w:rsidP="00333202">
      <w:pPr>
        <w:pStyle w:val="ListParagraph"/>
        <w:tabs>
          <w:tab w:val="left" w:pos="0"/>
          <w:tab w:val="left" w:pos="630"/>
          <w:tab w:val="left" w:pos="810"/>
        </w:tabs>
        <w:autoSpaceDE w:val="0"/>
        <w:autoSpaceDN w:val="0"/>
        <w:adjustRightInd w:val="0"/>
        <w:spacing w:after="0"/>
        <w:ind w:left="0"/>
        <w:jc w:val="center"/>
        <w:rPr>
          <w:rFonts w:ascii="Times New Roman" w:hAnsi="Times New Roman"/>
          <w:b/>
          <w:sz w:val="24"/>
          <w:szCs w:val="24"/>
        </w:rPr>
      </w:pPr>
      <w:r>
        <w:rPr>
          <w:rFonts w:ascii="Times New Roman" w:hAnsi="Times New Roman"/>
          <w:b/>
          <w:sz w:val="24"/>
          <w:szCs w:val="24"/>
        </w:rPr>
        <w:t>Tabel 2</w:t>
      </w:r>
    </w:p>
    <w:p w:rsidR="00A35688" w:rsidRPr="00772456" w:rsidRDefault="00A35688" w:rsidP="00772456">
      <w:pPr>
        <w:pStyle w:val="ListParagraph"/>
        <w:tabs>
          <w:tab w:val="left" w:pos="0"/>
          <w:tab w:val="left" w:pos="630"/>
          <w:tab w:val="left" w:pos="810"/>
        </w:tabs>
        <w:autoSpaceDE w:val="0"/>
        <w:autoSpaceDN w:val="0"/>
        <w:adjustRightInd w:val="0"/>
        <w:spacing w:after="0"/>
        <w:ind w:left="0"/>
        <w:jc w:val="center"/>
        <w:rPr>
          <w:rFonts w:ascii="Times New Roman" w:hAnsi="Times New Roman"/>
          <w:b/>
          <w:sz w:val="24"/>
          <w:szCs w:val="24"/>
        </w:rPr>
      </w:pPr>
      <w:r>
        <w:rPr>
          <w:rFonts w:ascii="Times New Roman" w:hAnsi="Times New Roman"/>
          <w:b/>
          <w:sz w:val="24"/>
          <w:szCs w:val="24"/>
        </w:rPr>
        <w:t>Hasil Analisis Regresi Linier Berganda</w:t>
      </w:r>
    </w:p>
    <w:tbl>
      <w:tblPr>
        <w:tblpPr w:leftFromText="180" w:rightFromText="180" w:vertAnchor="text" w:horzAnchor="margin" w:tblpY="53"/>
        <w:tblW w:w="4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90"/>
        <w:gridCol w:w="1080"/>
        <w:gridCol w:w="630"/>
        <w:gridCol w:w="540"/>
        <w:gridCol w:w="990"/>
        <w:gridCol w:w="450"/>
        <w:gridCol w:w="90"/>
        <w:gridCol w:w="450"/>
      </w:tblGrid>
      <w:tr w:rsidR="007C01A1" w:rsidRPr="00333202" w:rsidTr="007C01A1">
        <w:trPr>
          <w:cantSplit/>
        </w:trPr>
        <w:tc>
          <w:tcPr>
            <w:tcW w:w="4320" w:type="dxa"/>
            <w:gridSpan w:val="8"/>
            <w:tcBorders>
              <w:top w:val="nil"/>
              <w:left w:val="nil"/>
              <w:bottom w:val="nil"/>
              <w:right w:val="nil"/>
            </w:tcBorders>
            <w:shd w:val="clear" w:color="auto" w:fill="FFFFFF"/>
            <w:vAlign w:val="center"/>
            <w:hideMark/>
          </w:tcPr>
          <w:p w:rsidR="007C01A1" w:rsidRPr="00333202" w:rsidRDefault="007C01A1" w:rsidP="007C01A1">
            <w:pPr>
              <w:tabs>
                <w:tab w:val="left" w:pos="2610"/>
              </w:tabs>
              <w:spacing w:after="0" w:line="240" w:lineRule="auto"/>
              <w:ind w:left="180" w:right="60"/>
              <w:jc w:val="center"/>
              <w:rPr>
                <w:rFonts w:ascii="Times New Roman" w:hAnsi="Times New Roman"/>
                <w:sz w:val="16"/>
                <w:szCs w:val="16"/>
              </w:rPr>
            </w:pPr>
            <w:r w:rsidRPr="00333202">
              <w:rPr>
                <w:rFonts w:ascii="Times New Roman" w:hAnsi="Times New Roman"/>
                <w:b/>
                <w:bCs/>
                <w:sz w:val="16"/>
                <w:szCs w:val="16"/>
              </w:rPr>
              <w:t>Coefficients</w:t>
            </w:r>
            <w:r w:rsidRPr="00333202">
              <w:rPr>
                <w:rFonts w:ascii="Times New Roman" w:hAnsi="Times New Roman"/>
                <w:b/>
                <w:bCs/>
                <w:sz w:val="16"/>
                <w:szCs w:val="16"/>
                <w:vertAlign w:val="superscript"/>
              </w:rPr>
              <w:t>a</w:t>
            </w:r>
          </w:p>
        </w:tc>
      </w:tr>
      <w:tr w:rsidR="007C01A1" w:rsidRPr="00333202" w:rsidTr="007C01A1">
        <w:trPr>
          <w:cantSplit/>
          <w:trHeight w:val="511"/>
        </w:trPr>
        <w:tc>
          <w:tcPr>
            <w:tcW w:w="1170" w:type="dxa"/>
            <w:gridSpan w:val="2"/>
            <w:vMerge w:val="restart"/>
            <w:tcBorders>
              <w:top w:val="single" w:sz="18" w:space="0" w:color="000000"/>
              <w:left w:val="single" w:sz="18" w:space="0" w:color="000000"/>
              <w:bottom w:val="nil"/>
              <w:right w:val="nil"/>
            </w:tcBorders>
            <w:shd w:val="clear" w:color="auto" w:fill="FFFFFF"/>
            <w:vAlign w:val="center"/>
            <w:hideMark/>
          </w:tcPr>
          <w:p w:rsidR="007C01A1" w:rsidRPr="00333202" w:rsidRDefault="007C01A1" w:rsidP="007C01A1">
            <w:pPr>
              <w:spacing w:after="0" w:line="240" w:lineRule="auto"/>
              <w:ind w:left="60" w:right="60"/>
              <w:jc w:val="center"/>
              <w:rPr>
                <w:rFonts w:ascii="Times New Roman" w:hAnsi="Times New Roman"/>
                <w:sz w:val="16"/>
                <w:szCs w:val="16"/>
              </w:rPr>
            </w:pPr>
            <w:r w:rsidRPr="00333202">
              <w:rPr>
                <w:rFonts w:ascii="Times New Roman" w:hAnsi="Times New Roman"/>
                <w:sz w:val="16"/>
                <w:szCs w:val="16"/>
              </w:rPr>
              <w:t>Model</w:t>
            </w:r>
          </w:p>
        </w:tc>
        <w:tc>
          <w:tcPr>
            <w:tcW w:w="1170" w:type="dxa"/>
            <w:gridSpan w:val="2"/>
            <w:tcBorders>
              <w:top w:val="single" w:sz="18" w:space="0" w:color="000000"/>
              <w:left w:val="single" w:sz="18" w:space="0" w:color="000000"/>
              <w:bottom w:val="single" w:sz="8" w:space="0" w:color="000000"/>
              <w:right w:val="single" w:sz="8" w:space="0" w:color="000000"/>
            </w:tcBorders>
            <w:shd w:val="clear" w:color="auto" w:fill="FFFFFF"/>
            <w:vAlign w:val="center"/>
            <w:hideMark/>
          </w:tcPr>
          <w:p w:rsidR="007C01A1" w:rsidRPr="00333202" w:rsidRDefault="007C01A1" w:rsidP="007C01A1">
            <w:pPr>
              <w:spacing w:after="0" w:line="240" w:lineRule="auto"/>
              <w:ind w:left="60" w:right="60"/>
              <w:jc w:val="center"/>
              <w:rPr>
                <w:rFonts w:ascii="Times New Roman" w:hAnsi="Times New Roman"/>
                <w:sz w:val="16"/>
                <w:szCs w:val="16"/>
              </w:rPr>
            </w:pPr>
            <w:r w:rsidRPr="00333202">
              <w:rPr>
                <w:rFonts w:ascii="Times New Roman" w:hAnsi="Times New Roman"/>
                <w:sz w:val="16"/>
                <w:szCs w:val="16"/>
              </w:rPr>
              <w:t>Unstandardized Coefficients</w:t>
            </w:r>
          </w:p>
        </w:tc>
        <w:tc>
          <w:tcPr>
            <w:tcW w:w="990" w:type="dxa"/>
            <w:tcBorders>
              <w:top w:val="single" w:sz="18" w:space="0" w:color="000000"/>
              <w:left w:val="single" w:sz="8" w:space="0" w:color="000000"/>
              <w:bottom w:val="single" w:sz="8" w:space="0" w:color="000000"/>
              <w:right w:val="single" w:sz="8" w:space="0" w:color="000000"/>
            </w:tcBorders>
            <w:shd w:val="clear" w:color="auto" w:fill="FFFFFF"/>
            <w:vAlign w:val="center"/>
            <w:hideMark/>
          </w:tcPr>
          <w:p w:rsidR="007C01A1" w:rsidRPr="00333202" w:rsidRDefault="007C01A1" w:rsidP="007C01A1">
            <w:pPr>
              <w:spacing w:after="0" w:line="240" w:lineRule="auto"/>
              <w:ind w:left="60" w:right="60"/>
              <w:jc w:val="center"/>
              <w:rPr>
                <w:rFonts w:ascii="Times New Roman" w:hAnsi="Times New Roman"/>
                <w:sz w:val="16"/>
                <w:szCs w:val="16"/>
              </w:rPr>
            </w:pPr>
            <w:r w:rsidRPr="00333202">
              <w:rPr>
                <w:rFonts w:ascii="Times New Roman" w:hAnsi="Times New Roman"/>
                <w:sz w:val="16"/>
                <w:szCs w:val="16"/>
              </w:rPr>
              <w:t>Standardized Coefficients</w:t>
            </w:r>
          </w:p>
        </w:tc>
        <w:tc>
          <w:tcPr>
            <w:tcW w:w="540" w:type="dxa"/>
            <w:gridSpan w:val="2"/>
            <w:vMerge w:val="restart"/>
            <w:tcBorders>
              <w:top w:val="single" w:sz="18" w:space="0" w:color="000000"/>
              <w:left w:val="single" w:sz="8" w:space="0" w:color="000000"/>
              <w:bottom w:val="single" w:sz="8" w:space="0" w:color="000000"/>
              <w:right w:val="single" w:sz="8" w:space="0" w:color="000000"/>
            </w:tcBorders>
            <w:shd w:val="clear" w:color="auto" w:fill="FFFFFF"/>
            <w:vAlign w:val="center"/>
            <w:hideMark/>
          </w:tcPr>
          <w:p w:rsidR="007C01A1" w:rsidRPr="00333202" w:rsidRDefault="007C01A1" w:rsidP="007C01A1">
            <w:pPr>
              <w:spacing w:after="0" w:line="240" w:lineRule="auto"/>
              <w:ind w:left="60" w:right="60"/>
              <w:jc w:val="center"/>
              <w:rPr>
                <w:rFonts w:ascii="Times New Roman" w:hAnsi="Times New Roman"/>
                <w:sz w:val="16"/>
                <w:szCs w:val="16"/>
              </w:rPr>
            </w:pPr>
            <w:r w:rsidRPr="00333202">
              <w:rPr>
                <w:rFonts w:ascii="Times New Roman" w:hAnsi="Times New Roman"/>
                <w:sz w:val="16"/>
                <w:szCs w:val="16"/>
              </w:rPr>
              <w:t>T</w:t>
            </w:r>
          </w:p>
        </w:tc>
        <w:tc>
          <w:tcPr>
            <w:tcW w:w="450" w:type="dxa"/>
            <w:vMerge w:val="restart"/>
            <w:tcBorders>
              <w:top w:val="single" w:sz="18" w:space="0" w:color="000000"/>
              <w:left w:val="single" w:sz="8" w:space="0" w:color="000000"/>
              <w:bottom w:val="single" w:sz="8" w:space="0" w:color="000000"/>
              <w:right w:val="single" w:sz="18" w:space="0" w:color="000000"/>
            </w:tcBorders>
            <w:shd w:val="clear" w:color="auto" w:fill="FFFFFF"/>
            <w:vAlign w:val="center"/>
            <w:hideMark/>
          </w:tcPr>
          <w:p w:rsidR="007C01A1" w:rsidRPr="00333202" w:rsidRDefault="007C01A1" w:rsidP="007C01A1">
            <w:pPr>
              <w:spacing w:after="0" w:line="240" w:lineRule="auto"/>
              <w:ind w:left="60" w:right="60"/>
              <w:jc w:val="center"/>
              <w:rPr>
                <w:rFonts w:ascii="Times New Roman" w:hAnsi="Times New Roman"/>
                <w:sz w:val="16"/>
                <w:szCs w:val="16"/>
              </w:rPr>
            </w:pPr>
            <w:r w:rsidRPr="00333202">
              <w:rPr>
                <w:rFonts w:ascii="Times New Roman" w:hAnsi="Times New Roman"/>
                <w:sz w:val="16"/>
                <w:szCs w:val="16"/>
              </w:rPr>
              <w:t>Sig.</w:t>
            </w:r>
          </w:p>
        </w:tc>
      </w:tr>
      <w:tr w:rsidR="007C01A1" w:rsidRPr="00333202" w:rsidTr="007C01A1">
        <w:trPr>
          <w:cantSplit/>
        </w:trPr>
        <w:tc>
          <w:tcPr>
            <w:tcW w:w="1170" w:type="dxa"/>
            <w:gridSpan w:val="2"/>
            <w:vMerge/>
            <w:tcBorders>
              <w:top w:val="single" w:sz="18" w:space="0" w:color="000000"/>
              <w:left w:val="single" w:sz="18" w:space="0" w:color="000000"/>
              <w:bottom w:val="nil"/>
              <w:right w:val="nil"/>
            </w:tcBorders>
            <w:vAlign w:val="center"/>
            <w:hideMark/>
          </w:tcPr>
          <w:p w:rsidR="007C01A1" w:rsidRPr="00333202" w:rsidRDefault="007C01A1" w:rsidP="007C01A1">
            <w:pPr>
              <w:spacing w:after="0" w:line="240" w:lineRule="auto"/>
              <w:rPr>
                <w:rFonts w:ascii="Times New Roman" w:hAnsi="Times New Roman"/>
                <w:sz w:val="16"/>
                <w:szCs w:val="16"/>
              </w:rPr>
            </w:pPr>
          </w:p>
        </w:tc>
        <w:tc>
          <w:tcPr>
            <w:tcW w:w="630" w:type="dxa"/>
            <w:tcBorders>
              <w:top w:val="single" w:sz="8" w:space="0" w:color="000000"/>
              <w:left w:val="single" w:sz="18" w:space="0" w:color="000000"/>
              <w:bottom w:val="single" w:sz="18" w:space="0" w:color="000000"/>
              <w:right w:val="single" w:sz="8" w:space="0" w:color="000000"/>
            </w:tcBorders>
            <w:shd w:val="clear" w:color="auto" w:fill="FFFFFF"/>
            <w:vAlign w:val="center"/>
            <w:hideMark/>
          </w:tcPr>
          <w:p w:rsidR="007C01A1" w:rsidRPr="00333202" w:rsidRDefault="007C01A1" w:rsidP="007C01A1">
            <w:pPr>
              <w:spacing w:after="0" w:line="240" w:lineRule="auto"/>
              <w:ind w:left="60" w:right="60"/>
              <w:jc w:val="center"/>
              <w:rPr>
                <w:rFonts w:ascii="Times New Roman" w:hAnsi="Times New Roman"/>
                <w:sz w:val="16"/>
                <w:szCs w:val="16"/>
              </w:rPr>
            </w:pPr>
            <w:r w:rsidRPr="00333202">
              <w:rPr>
                <w:rFonts w:ascii="Times New Roman" w:hAnsi="Times New Roman"/>
                <w:sz w:val="16"/>
                <w:szCs w:val="16"/>
              </w:rPr>
              <w:t>B</w:t>
            </w:r>
          </w:p>
        </w:tc>
        <w:tc>
          <w:tcPr>
            <w:tcW w:w="540" w:type="dxa"/>
            <w:tcBorders>
              <w:top w:val="single" w:sz="8" w:space="0" w:color="000000"/>
              <w:left w:val="single" w:sz="8" w:space="0" w:color="000000"/>
              <w:bottom w:val="single" w:sz="18" w:space="0" w:color="000000"/>
              <w:right w:val="single" w:sz="8" w:space="0" w:color="000000"/>
            </w:tcBorders>
            <w:shd w:val="clear" w:color="auto" w:fill="FFFFFF"/>
            <w:vAlign w:val="center"/>
            <w:hideMark/>
          </w:tcPr>
          <w:p w:rsidR="007C01A1" w:rsidRPr="00333202" w:rsidRDefault="007C01A1" w:rsidP="007C01A1">
            <w:pPr>
              <w:spacing w:after="0" w:line="240" w:lineRule="auto"/>
              <w:ind w:left="60" w:right="60"/>
              <w:jc w:val="center"/>
              <w:rPr>
                <w:rFonts w:ascii="Times New Roman" w:hAnsi="Times New Roman"/>
                <w:sz w:val="16"/>
                <w:szCs w:val="16"/>
              </w:rPr>
            </w:pPr>
            <w:r w:rsidRPr="00333202">
              <w:rPr>
                <w:rFonts w:ascii="Times New Roman" w:hAnsi="Times New Roman"/>
                <w:sz w:val="16"/>
                <w:szCs w:val="16"/>
              </w:rPr>
              <w:t>Std. Error</w:t>
            </w:r>
          </w:p>
        </w:tc>
        <w:tc>
          <w:tcPr>
            <w:tcW w:w="990" w:type="dxa"/>
            <w:tcBorders>
              <w:top w:val="single" w:sz="8" w:space="0" w:color="000000"/>
              <w:left w:val="single" w:sz="8" w:space="0" w:color="000000"/>
              <w:bottom w:val="single" w:sz="18" w:space="0" w:color="000000"/>
              <w:right w:val="single" w:sz="8" w:space="0" w:color="000000"/>
            </w:tcBorders>
            <w:shd w:val="clear" w:color="auto" w:fill="FFFFFF"/>
            <w:vAlign w:val="center"/>
            <w:hideMark/>
          </w:tcPr>
          <w:p w:rsidR="007C01A1" w:rsidRPr="00333202" w:rsidRDefault="007C01A1" w:rsidP="007C01A1">
            <w:pPr>
              <w:spacing w:after="0" w:line="240" w:lineRule="auto"/>
              <w:ind w:left="60" w:right="60"/>
              <w:jc w:val="center"/>
              <w:rPr>
                <w:rFonts w:ascii="Times New Roman" w:hAnsi="Times New Roman"/>
                <w:sz w:val="16"/>
                <w:szCs w:val="16"/>
              </w:rPr>
            </w:pPr>
            <w:r w:rsidRPr="00333202">
              <w:rPr>
                <w:rFonts w:ascii="Times New Roman" w:hAnsi="Times New Roman"/>
                <w:sz w:val="16"/>
                <w:szCs w:val="16"/>
              </w:rPr>
              <w:t>Beta</w:t>
            </w:r>
          </w:p>
        </w:tc>
        <w:tc>
          <w:tcPr>
            <w:tcW w:w="540" w:type="dxa"/>
            <w:gridSpan w:val="2"/>
            <w:vMerge/>
            <w:tcBorders>
              <w:top w:val="single" w:sz="18" w:space="0" w:color="000000"/>
              <w:left w:val="single" w:sz="8" w:space="0" w:color="000000"/>
              <w:bottom w:val="single" w:sz="8" w:space="0" w:color="000000"/>
              <w:right w:val="single" w:sz="8" w:space="0" w:color="000000"/>
            </w:tcBorders>
            <w:vAlign w:val="center"/>
            <w:hideMark/>
          </w:tcPr>
          <w:p w:rsidR="007C01A1" w:rsidRPr="00333202" w:rsidRDefault="007C01A1" w:rsidP="007C01A1">
            <w:pPr>
              <w:spacing w:after="0" w:line="240" w:lineRule="auto"/>
              <w:rPr>
                <w:rFonts w:ascii="Times New Roman" w:hAnsi="Times New Roman"/>
                <w:sz w:val="16"/>
                <w:szCs w:val="16"/>
              </w:rPr>
            </w:pPr>
          </w:p>
        </w:tc>
        <w:tc>
          <w:tcPr>
            <w:tcW w:w="450" w:type="dxa"/>
            <w:vMerge/>
            <w:tcBorders>
              <w:top w:val="single" w:sz="18" w:space="0" w:color="000000"/>
              <w:left w:val="single" w:sz="8" w:space="0" w:color="000000"/>
              <w:bottom w:val="single" w:sz="8" w:space="0" w:color="000000"/>
              <w:right w:val="single" w:sz="18" w:space="0" w:color="000000"/>
            </w:tcBorders>
            <w:vAlign w:val="center"/>
            <w:hideMark/>
          </w:tcPr>
          <w:p w:rsidR="007C01A1" w:rsidRPr="00333202" w:rsidRDefault="007C01A1" w:rsidP="007C01A1">
            <w:pPr>
              <w:spacing w:after="0" w:line="240" w:lineRule="auto"/>
              <w:rPr>
                <w:rFonts w:ascii="Times New Roman" w:hAnsi="Times New Roman"/>
                <w:sz w:val="16"/>
                <w:szCs w:val="16"/>
              </w:rPr>
            </w:pPr>
          </w:p>
        </w:tc>
      </w:tr>
      <w:tr w:rsidR="007C01A1" w:rsidRPr="00333202" w:rsidTr="007C01A1">
        <w:trPr>
          <w:cantSplit/>
        </w:trPr>
        <w:tc>
          <w:tcPr>
            <w:tcW w:w="90" w:type="dxa"/>
            <w:vMerge w:val="restart"/>
            <w:tcBorders>
              <w:top w:val="single" w:sz="18" w:space="0" w:color="000000"/>
              <w:left w:val="single" w:sz="18" w:space="0" w:color="000000"/>
              <w:bottom w:val="single" w:sz="18" w:space="0" w:color="000000"/>
              <w:right w:val="nil"/>
            </w:tcBorders>
            <w:shd w:val="clear" w:color="auto" w:fill="FFFFFF"/>
            <w:hideMark/>
          </w:tcPr>
          <w:p w:rsidR="007C01A1" w:rsidRPr="00333202" w:rsidRDefault="007C01A1" w:rsidP="007C01A1">
            <w:pPr>
              <w:spacing w:after="0" w:line="240" w:lineRule="auto"/>
              <w:ind w:right="60"/>
              <w:rPr>
                <w:rFonts w:ascii="Times New Roman" w:hAnsi="Times New Roman"/>
                <w:sz w:val="16"/>
                <w:szCs w:val="16"/>
              </w:rPr>
            </w:pPr>
            <w:r w:rsidRPr="00333202">
              <w:rPr>
                <w:rFonts w:ascii="Times New Roman" w:hAnsi="Times New Roman"/>
                <w:sz w:val="16"/>
                <w:szCs w:val="16"/>
              </w:rPr>
              <w:t>1</w:t>
            </w:r>
          </w:p>
        </w:tc>
        <w:tc>
          <w:tcPr>
            <w:tcW w:w="1080" w:type="dxa"/>
            <w:tcBorders>
              <w:top w:val="single" w:sz="18" w:space="0" w:color="000000"/>
              <w:left w:val="nil"/>
              <w:bottom w:val="nil"/>
              <w:right w:val="single" w:sz="18" w:space="0" w:color="000000"/>
            </w:tcBorders>
            <w:shd w:val="clear" w:color="auto" w:fill="FFFFFF"/>
            <w:vAlign w:val="center"/>
            <w:hideMark/>
          </w:tcPr>
          <w:p w:rsidR="007C01A1" w:rsidRPr="00333202" w:rsidRDefault="007C01A1" w:rsidP="007C01A1">
            <w:pPr>
              <w:spacing w:after="0" w:line="240" w:lineRule="auto"/>
              <w:ind w:left="60" w:right="60"/>
              <w:rPr>
                <w:rFonts w:ascii="Times New Roman" w:hAnsi="Times New Roman"/>
                <w:sz w:val="16"/>
                <w:szCs w:val="16"/>
              </w:rPr>
            </w:pPr>
            <w:r w:rsidRPr="00333202">
              <w:rPr>
                <w:rFonts w:ascii="Times New Roman" w:hAnsi="Times New Roman"/>
                <w:sz w:val="16"/>
                <w:szCs w:val="16"/>
              </w:rPr>
              <w:t>(Constant)</w:t>
            </w:r>
          </w:p>
        </w:tc>
        <w:tc>
          <w:tcPr>
            <w:tcW w:w="630" w:type="dxa"/>
            <w:tcBorders>
              <w:top w:val="single" w:sz="18" w:space="0" w:color="000000"/>
              <w:left w:val="single" w:sz="18" w:space="0" w:color="000000"/>
              <w:bottom w:val="nil"/>
              <w:right w:val="single" w:sz="8" w:space="0" w:color="000000"/>
            </w:tcBorders>
            <w:shd w:val="clear" w:color="auto" w:fill="FFFFFF"/>
            <w:vAlign w:val="center"/>
            <w:hideMark/>
          </w:tcPr>
          <w:p w:rsidR="007C01A1" w:rsidRPr="00333202" w:rsidRDefault="007C01A1" w:rsidP="007C01A1">
            <w:pPr>
              <w:spacing w:after="0" w:line="240" w:lineRule="auto"/>
              <w:ind w:left="60" w:right="60"/>
              <w:jc w:val="center"/>
              <w:rPr>
                <w:rFonts w:ascii="Times New Roman" w:hAnsi="Times New Roman"/>
                <w:sz w:val="16"/>
                <w:szCs w:val="16"/>
              </w:rPr>
            </w:pPr>
            <w:r w:rsidRPr="00333202">
              <w:rPr>
                <w:rFonts w:ascii="Times New Roman" w:hAnsi="Times New Roman"/>
                <w:sz w:val="16"/>
                <w:szCs w:val="16"/>
              </w:rPr>
              <w:t>7.187</w:t>
            </w:r>
          </w:p>
        </w:tc>
        <w:tc>
          <w:tcPr>
            <w:tcW w:w="540" w:type="dxa"/>
            <w:tcBorders>
              <w:top w:val="single" w:sz="18" w:space="0" w:color="000000"/>
              <w:left w:val="single" w:sz="8" w:space="0" w:color="000000"/>
              <w:bottom w:val="nil"/>
              <w:right w:val="single" w:sz="8" w:space="0" w:color="000000"/>
            </w:tcBorders>
            <w:shd w:val="clear" w:color="auto" w:fill="FFFFFF"/>
            <w:vAlign w:val="center"/>
            <w:hideMark/>
          </w:tcPr>
          <w:p w:rsidR="007C01A1" w:rsidRPr="00333202" w:rsidRDefault="007C01A1" w:rsidP="007C01A1">
            <w:pPr>
              <w:spacing w:after="0" w:line="240" w:lineRule="auto"/>
              <w:ind w:left="60" w:right="60"/>
              <w:jc w:val="center"/>
              <w:rPr>
                <w:rFonts w:ascii="Times New Roman" w:hAnsi="Times New Roman"/>
                <w:sz w:val="16"/>
                <w:szCs w:val="16"/>
              </w:rPr>
            </w:pPr>
            <w:r w:rsidRPr="00333202">
              <w:rPr>
                <w:rFonts w:ascii="Times New Roman" w:hAnsi="Times New Roman"/>
                <w:sz w:val="16"/>
                <w:szCs w:val="16"/>
              </w:rPr>
              <w:t>1.758</w:t>
            </w:r>
          </w:p>
        </w:tc>
        <w:tc>
          <w:tcPr>
            <w:tcW w:w="990" w:type="dxa"/>
            <w:tcBorders>
              <w:top w:val="single" w:sz="18" w:space="0" w:color="000000"/>
              <w:left w:val="single" w:sz="8" w:space="0" w:color="000000"/>
              <w:bottom w:val="nil"/>
              <w:right w:val="single" w:sz="8" w:space="0" w:color="000000"/>
            </w:tcBorders>
            <w:shd w:val="clear" w:color="auto" w:fill="FFFFFF"/>
            <w:vAlign w:val="center"/>
          </w:tcPr>
          <w:p w:rsidR="007C01A1" w:rsidRPr="00333202" w:rsidRDefault="007C01A1" w:rsidP="007C01A1">
            <w:pPr>
              <w:spacing w:after="0" w:line="240" w:lineRule="auto"/>
              <w:jc w:val="center"/>
              <w:rPr>
                <w:rFonts w:ascii="Times New Roman" w:hAnsi="Times New Roman"/>
                <w:sz w:val="16"/>
                <w:szCs w:val="16"/>
              </w:rPr>
            </w:pPr>
          </w:p>
        </w:tc>
        <w:tc>
          <w:tcPr>
            <w:tcW w:w="540" w:type="dxa"/>
            <w:gridSpan w:val="2"/>
            <w:tcBorders>
              <w:top w:val="single" w:sz="18" w:space="0" w:color="000000"/>
              <w:left w:val="single" w:sz="8" w:space="0" w:color="000000"/>
              <w:bottom w:val="nil"/>
              <w:right w:val="single" w:sz="8" w:space="0" w:color="000000"/>
            </w:tcBorders>
            <w:shd w:val="clear" w:color="auto" w:fill="FFFFFF"/>
            <w:vAlign w:val="center"/>
            <w:hideMark/>
          </w:tcPr>
          <w:p w:rsidR="007C01A1" w:rsidRPr="00333202" w:rsidRDefault="007C01A1" w:rsidP="007C01A1">
            <w:pPr>
              <w:spacing w:after="0" w:line="240" w:lineRule="auto"/>
              <w:ind w:left="60" w:right="60"/>
              <w:jc w:val="center"/>
              <w:rPr>
                <w:rFonts w:ascii="Times New Roman" w:hAnsi="Times New Roman"/>
                <w:sz w:val="16"/>
                <w:szCs w:val="16"/>
              </w:rPr>
            </w:pPr>
            <w:r w:rsidRPr="00333202">
              <w:rPr>
                <w:rFonts w:ascii="Times New Roman" w:hAnsi="Times New Roman"/>
                <w:sz w:val="16"/>
                <w:szCs w:val="16"/>
              </w:rPr>
              <w:t>4.087</w:t>
            </w:r>
          </w:p>
        </w:tc>
        <w:tc>
          <w:tcPr>
            <w:tcW w:w="450" w:type="dxa"/>
            <w:tcBorders>
              <w:top w:val="single" w:sz="18" w:space="0" w:color="000000"/>
              <w:left w:val="single" w:sz="8" w:space="0" w:color="000000"/>
              <w:bottom w:val="nil"/>
              <w:right w:val="single" w:sz="18" w:space="0" w:color="000000"/>
            </w:tcBorders>
            <w:shd w:val="clear" w:color="auto" w:fill="FFFFFF"/>
            <w:vAlign w:val="center"/>
            <w:hideMark/>
          </w:tcPr>
          <w:p w:rsidR="007C01A1" w:rsidRPr="00333202" w:rsidRDefault="007C01A1" w:rsidP="007C01A1">
            <w:pPr>
              <w:spacing w:after="0" w:line="240" w:lineRule="auto"/>
              <w:ind w:left="60" w:right="60"/>
              <w:jc w:val="center"/>
              <w:rPr>
                <w:rFonts w:ascii="Times New Roman" w:hAnsi="Times New Roman"/>
                <w:sz w:val="16"/>
                <w:szCs w:val="16"/>
              </w:rPr>
            </w:pPr>
            <w:r w:rsidRPr="00333202">
              <w:rPr>
                <w:rFonts w:ascii="Times New Roman" w:hAnsi="Times New Roman"/>
                <w:sz w:val="16"/>
                <w:szCs w:val="16"/>
              </w:rPr>
              <w:t>.000</w:t>
            </w:r>
          </w:p>
        </w:tc>
      </w:tr>
      <w:tr w:rsidR="007C01A1" w:rsidRPr="00333202" w:rsidTr="007C01A1">
        <w:trPr>
          <w:cantSplit/>
        </w:trPr>
        <w:tc>
          <w:tcPr>
            <w:tcW w:w="90" w:type="dxa"/>
            <w:vMerge/>
            <w:tcBorders>
              <w:top w:val="single" w:sz="18" w:space="0" w:color="000000"/>
              <w:left w:val="single" w:sz="18" w:space="0" w:color="000000"/>
              <w:bottom w:val="single" w:sz="18" w:space="0" w:color="000000"/>
              <w:right w:val="nil"/>
            </w:tcBorders>
            <w:vAlign w:val="center"/>
            <w:hideMark/>
          </w:tcPr>
          <w:p w:rsidR="007C01A1" w:rsidRPr="00333202" w:rsidRDefault="007C01A1" w:rsidP="007C01A1">
            <w:pPr>
              <w:spacing w:after="0" w:line="240" w:lineRule="auto"/>
              <w:rPr>
                <w:rFonts w:ascii="Times New Roman" w:hAnsi="Times New Roman"/>
                <w:sz w:val="16"/>
                <w:szCs w:val="16"/>
              </w:rPr>
            </w:pPr>
          </w:p>
        </w:tc>
        <w:tc>
          <w:tcPr>
            <w:tcW w:w="1080" w:type="dxa"/>
            <w:tcBorders>
              <w:top w:val="nil"/>
              <w:left w:val="nil"/>
              <w:bottom w:val="nil"/>
              <w:right w:val="single" w:sz="18" w:space="0" w:color="000000"/>
            </w:tcBorders>
            <w:shd w:val="clear" w:color="auto" w:fill="FFFFFF"/>
            <w:vAlign w:val="center"/>
            <w:hideMark/>
          </w:tcPr>
          <w:p w:rsidR="007C01A1" w:rsidRPr="00333202" w:rsidRDefault="007C01A1" w:rsidP="007C01A1">
            <w:pPr>
              <w:spacing w:after="0" w:line="240" w:lineRule="auto"/>
              <w:ind w:left="60" w:right="60"/>
              <w:rPr>
                <w:rFonts w:ascii="Times New Roman" w:hAnsi="Times New Roman"/>
                <w:sz w:val="16"/>
                <w:szCs w:val="16"/>
              </w:rPr>
            </w:pPr>
            <w:r w:rsidRPr="00333202">
              <w:rPr>
                <w:rFonts w:ascii="Times New Roman" w:hAnsi="Times New Roman"/>
                <w:sz w:val="16"/>
                <w:szCs w:val="16"/>
              </w:rPr>
              <w:t>Transparansi</w:t>
            </w:r>
          </w:p>
        </w:tc>
        <w:tc>
          <w:tcPr>
            <w:tcW w:w="630" w:type="dxa"/>
            <w:tcBorders>
              <w:top w:val="nil"/>
              <w:left w:val="single" w:sz="18" w:space="0" w:color="000000"/>
              <w:bottom w:val="nil"/>
              <w:right w:val="single" w:sz="8" w:space="0" w:color="000000"/>
            </w:tcBorders>
            <w:shd w:val="clear" w:color="auto" w:fill="FFFFFF"/>
            <w:vAlign w:val="center"/>
            <w:hideMark/>
          </w:tcPr>
          <w:p w:rsidR="007C01A1" w:rsidRPr="00333202" w:rsidRDefault="007C01A1" w:rsidP="007C01A1">
            <w:pPr>
              <w:spacing w:after="0" w:line="240" w:lineRule="auto"/>
              <w:ind w:left="60" w:right="60"/>
              <w:jc w:val="center"/>
              <w:rPr>
                <w:rFonts w:ascii="Times New Roman" w:hAnsi="Times New Roman"/>
                <w:sz w:val="16"/>
                <w:szCs w:val="16"/>
              </w:rPr>
            </w:pPr>
            <w:r w:rsidRPr="00333202">
              <w:rPr>
                <w:rFonts w:ascii="Times New Roman" w:hAnsi="Times New Roman"/>
                <w:sz w:val="16"/>
                <w:szCs w:val="16"/>
              </w:rPr>
              <w:t>.175</w:t>
            </w:r>
          </w:p>
        </w:tc>
        <w:tc>
          <w:tcPr>
            <w:tcW w:w="540" w:type="dxa"/>
            <w:tcBorders>
              <w:top w:val="nil"/>
              <w:left w:val="single" w:sz="8" w:space="0" w:color="000000"/>
              <w:bottom w:val="nil"/>
              <w:right w:val="single" w:sz="8" w:space="0" w:color="000000"/>
            </w:tcBorders>
            <w:shd w:val="clear" w:color="auto" w:fill="FFFFFF"/>
            <w:vAlign w:val="center"/>
            <w:hideMark/>
          </w:tcPr>
          <w:p w:rsidR="007C01A1" w:rsidRPr="00333202" w:rsidRDefault="007C01A1" w:rsidP="007C01A1">
            <w:pPr>
              <w:spacing w:after="0" w:line="240" w:lineRule="auto"/>
              <w:ind w:left="60" w:right="60"/>
              <w:jc w:val="center"/>
              <w:rPr>
                <w:rFonts w:ascii="Times New Roman" w:hAnsi="Times New Roman"/>
                <w:sz w:val="16"/>
                <w:szCs w:val="16"/>
              </w:rPr>
            </w:pPr>
            <w:r w:rsidRPr="00333202">
              <w:rPr>
                <w:rFonts w:ascii="Times New Roman" w:hAnsi="Times New Roman"/>
                <w:sz w:val="16"/>
                <w:szCs w:val="16"/>
              </w:rPr>
              <w:t>.060</w:t>
            </w:r>
          </w:p>
        </w:tc>
        <w:tc>
          <w:tcPr>
            <w:tcW w:w="990" w:type="dxa"/>
            <w:tcBorders>
              <w:top w:val="nil"/>
              <w:left w:val="single" w:sz="8" w:space="0" w:color="000000"/>
              <w:bottom w:val="nil"/>
              <w:right w:val="single" w:sz="8" w:space="0" w:color="000000"/>
            </w:tcBorders>
            <w:shd w:val="clear" w:color="auto" w:fill="FFFFFF"/>
            <w:vAlign w:val="center"/>
            <w:hideMark/>
          </w:tcPr>
          <w:p w:rsidR="007C01A1" w:rsidRPr="00333202" w:rsidRDefault="007C01A1" w:rsidP="007C01A1">
            <w:pPr>
              <w:spacing w:after="0" w:line="240" w:lineRule="auto"/>
              <w:ind w:left="60" w:right="60"/>
              <w:jc w:val="center"/>
              <w:rPr>
                <w:rFonts w:ascii="Times New Roman" w:hAnsi="Times New Roman"/>
                <w:sz w:val="16"/>
                <w:szCs w:val="16"/>
              </w:rPr>
            </w:pPr>
            <w:r w:rsidRPr="00333202">
              <w:rPr>
                <w:rFonts w:ascii="Times New Roman" w:hAnsi="Times New Roman"/>
                <w:sz w:val="16"/>
                <w:szCs w:val="16"/>
              </w:rPr>
              <w:t>.215</w:t>
            </w:r>
          </w:p>
        </w:tc>
        <w:tc>
          <w:tcPr>
            <w:tcW w:w="540" w:type="dxa"/>
            <w:gridSpan w:val="2"/>
            <w:tcBorders>
              <w:top w:val="nil"/>
              <w:left w:val="single" w:sz="8" w:space="0" w:color="000000"/>
              <w:bottom w:val="nil"/>
              <w:right w:val="single" w:sz="8" w:space="0" w:color="000000"/>
            </w:tcBorders>
            <w:shd w:val="clear" w:color="auto" w:fill="FFFFFF"/>
            <w:vAlign w:val="center"/>
            <w:hideMark/>
          </w:tcPr>
          <w:p w:rsidR="007C01A1" w:rsidRPr="00333202" w:rsidRDefault="007C01A1" w:rsidP="007C01A1">
            <w:pPr>
              <w:spacing w:after="0" w:line="240" w:lineRule="auto"/>
              <w:ind w:left="60" w:right="60"/>
              <w:jc w:val="center"/>
              <w:rPr>
                <w:rFonts w:ascii="Times New Roman" w:hAnsi="Times New Roman"/>
                <w:sz w:val="16"/>
                <w:szCs w:val="16"/>
              </w:rPr>
            </w:pPr>
            <w:r w:rsidRPr="00333202">
              <w:rPr>
                <w:rFonts w:ascii="Times New Roman" w:hAnsi="Times New Roman"/>
                <w:sz w:val="16"/>
                <w:szCs w:val="16"/>
              </w:rPr>
              <w:t>2.918</w:t>
            </w:r>
          </w:p>
        </w:tc>
        <w:tc>
          <w:tcPr>
            <w:tcW w:w="450" w:type="dxa"/>
            <w:tcBorders>
              <w:top w:val="nil"/>
              <w:left w:val="single" w:sz="8" w:space="0" w:color="000000"/>
              <w:bottom w:val="nil"/>
              <w:right w:val="single" w:sz="18" w:space="0" w:color="000000"/>
            </w:tcBorders>
            <w:shd w:val="clear" w:color="auto" w:fill="FFFFFF"/>
            <w:vAlign w:val="center"/>
            <w:hideMark/>
          </w:tcPr>
          <w:p w:rsidR="007C01A1" w:rsidRPr="00333202" w:rsidRDefault="007C01A1" w:rsidP="007C01A1">
            <w:pPr>
              <w:spacing w:after="0" w:line="240" w:lineRule="auto"/>
              <w:ind w:left="60" w:right="60"/>
              <w:jc w:val="center"/>
              <w:rPr>
                <w:rFonts w:ascii="Times New Roman" w:hAnsi="Times New Roman"/>
                <w:sz w:val="16"/>
                <w:szCs w:val="16"/>
              </w:rPr>
            </w:pPr>
            <w:r w:rsidRPr="00333202">
              <w:rPr>
                <w:rFonts w:ascii="Times New Roman" w:hAnsi="Times New Roman"/>
                <w:sz w:val="16"/>
                <w:szCs w:val="16"/>
              </w:rPr>
              <w:t>.004</w:t>
            </w:r>
          </w:p>
        </w:tc>
      </w:tr>
      <w:tr w:rsidR="007C01A1" w:rsidRPr="00333202" w:rsidTr="007C01A1">
        <w:trPr>
          <w:cantSplit/>
        </w:trPr>
        <w:tc>
          <w:tcPr>
            <w:tcW w:w="90" w:type="dxa"/>
            <w:vMerge/>
            <w:tcBorders>
              <w:top w:val="single" w:sz="18" w:space="0" w:color="000000"/>
              <w:left w:val="single" w:sz="18" w:space="0" w:color="000000"/>
              <w:bottom w:val="single" w:sz="18" w:space="0" w:color="000000"/>
              <w:right w:val="nil"/>
            </w:tcBorders>
            <w:vAlign w:val="center"/>
            <w:hideMark/>
          </w:tcPr>
          <w:p w:rsidR="007C01A1" w:rsidRPr="00333202" w:rsidRDefault="007C01A1" w:rsidP="007C01A1">
            <w:pPr>
              <w:spacing w:after="0" w:line="240" w:lineRule="auto"/>
              <w:rPr>
                <w:rFonts w:ascii="Times New Roman" w:hAnsi="Times New Roman"/>
                <w:sz w:val="16"/>
                <w:szCs w:val="16"/>
              </w:rPr>
            </w:pPr>
          </w:p>
        </w:tc>
        <w:tc>
          <w:tcPr>
            <w:tcW w:w="1080" w:type="dxa"/>
            <w:tcBorders>
              <w:top w:val="nil"/>
              <w:left w:val="nil"/>
              <w:bottom w:val="nil"/>
              <w:right w:val="single" w:sz="18" w:space="0" w:color="000000"/>
            </w:tcBorders>
            <w:shd w:val="clear" w:color="auto" w:fill="FFFFFF"/>
            <w:vAlign w:val="center"/>
            <w:hideMark/>
          </w:tcPr>
          <w:p w:rsidR="007C01A1" w:rsidRPr="00333202" w:rsidRDefault="007C01A1" w:rsidP="007C01A1">
            <w:pPr>
              <w:spacing w:after="0" w:line="240" w:lineRule="auto"/>
              <w:ind w:left="60" w:right="60"/>
              <w:rPr>
                <w:rFonts w:ascii="Times New Roman" w:hAnsi="Times New Roman"/>
                <w:sz w:val="16"/>
                <w:szCs w:val="16"/>
              </w:rPr>
            </w:pPr>
            <w:r w:rsidRPr="00333202">
              <w:rPr>
                <w:rFonts w:ascii="Times New Roman" w:hAnsi="Times New Roman"/>
                <w:sz w:val="16"/>
                <w:szCs w:val="16"/>
              </w:rPr>
              <w:t>Partisipasi_Masyarakat</w:t>
            </w:r>
          </w:p>
        </w:tc>
        <w:tc>
          <w:tcPr>
            <w:tcW w:w="630" w:type="dxa"/>
            <w:tcBorders>
              <w:top w:val="nil"/>
              <w:left w:val="single" w:sz="18" w:space="0" w:color="000000"/>
              <w:bottom w:val="nil"/>
              <w:right w:val="single" w:sz="8" w:space="0" w:color="000000"/>
            </w:tcBorders>
            <w:shd w:val="clear" w:color="auto" w:fill="FFFFFF"/>
            <w:vAlign w:val="center"/>
            <w:hideMark/>
          </w:tcPr>
          <w:p w:rsidR="007C01A1" w:rsidRPr="00333202" w:rsidRDefault="007C01A1" w:rsidP="007C01A1">
            <w:pPr>
              <w:spacing w:after="0" w:line="240" w:lineRule="auto"/>
              <w:ind w:left="60" w:right="60"/>
              <w:jc w:val="center"/>
              <w:rPr>
                <w:rFonts w:ascii="Times New Roman" w:hAnsi="Times New Roman"/>
                <w:sz w:val="16"/>
                <w:szCs w:val="16"/>
              </w:rPr>
            </w:pPr>
            <w:r w:rsidRPr="00333202">
              <w:rPr>
                <w:rFonts w:ascii="Times New Roman" w:hAnsi="Times New Roman"/>
                <w:sz w:val="16"/>
                <w:szCs w:val="16"/>
              </w:rPr>
              <w:t>.452</w:t>
            </w:r>
          </w:p>
        </w:tc>
        <w:tc>
          <w:tcPr>
            <w:tcW w:w="540" w:type="dxa"/>
            <w:tcBorders>
              <w:top w:val="nil"/>
              <w:left w:val="single" w:sz="8" w:space="0" w:color="000000"/>
              <w:bottom w:val="nil"/>
              <w:right w:val="single" w:sz="8" w:space="0" w:color="000000"/>
            </w:tcBorders>
            <w:shd w:val="clear" w:color="auto" w:fill="FFFFFF"/>
            <w:vAlign w:val="center"/>
            <w:hideMark/>
          </w:tcPr>
          <w:p w:rsidR="007C01A1" w:rsidRPr="00333202" w:rsidRDefault="007C01A1" w:rsidP="007C01A1">
            <w:pPr>
              <w:spacing w:after="0" w:line="240" w:lineRule="auto"/>
              <w:ind w:left="60" w:right="60"/>
              <w:jc w:val="center"/>
              <w:rPr>
                <w:rFonts w:ascii="Times New Roman" w:hAnsi="Times New Roman"/>
                <w:sz w:val="16"/>
                <w:szCs w:val="16"/>
              </w:rPr>
            </w:pPr>
            <w:r w:rsidRPr="00333202">
              <w:rPr>
                <w:rFonts w:ascii="Times New Roman" w:hAnsi="Times New Roman"/>
                <w:sz w:val="16"/>
                <w:szCs w:val="16"/>
              </w:rPr>
              <w:t>.078</w:t>
            </w:r>
          </w:p>
        </w:tc>
        <w:tc>
          <w:tcPr>
            <w:tcW w:w="990" w:type="dxa"/>
            <w:tcBorders>
              <w:top w:val="nil"/>
              <w:left w:val="single" w:sz="8" w:space="0" w:color="000000"/>
              <w:bottom w:val="nil"/>
              <w:right w:val="single" w:sz="8" w:space="0" w:color="000000"/>
            </w:tcBorders>
            <w:shd w:val="clear" w:color="auto" w:fill="FFFFFF"/>
            <w:vAlign w:val="center"/>
            <w:hideMark/>
          </w:tcPr>
          <w:p w:rsidR="007C01A1" w:rsidRPr="00333202" w:rsidRDefault="007C01A1" w:rsidP="007C01A1">
            <w:pPr>
              <w:spacing w:after="0" w:line="240" w:lineRule="auto"/>
              <w:ind w:left="60" w:right="60"/>
              <w:jc w:val="center"/>
              <w:rPr>
                <w:rFonts w:ascii="Times New Roman" w:hAnsi="Times New Roman"/>
                <w:sz w:val="16"/>
                <w:szCs w:val="16"/>
              </w:rPr>
            </w:pPr>
            <w:r w:rsidRPr="00333202">
              <w:rPr>
                <w:rFonts w:ascii="Times New Roman" w:hAnsi="Times New Roman"/>
                <w:sz w:val="16"/>
                <w:szCs w:val="16"/>
              </w:rPr>
              <w:t>.449</w:t>
            </w:r>
          </w:p>
        </w:tc>
        <w:tc>
          <w:tcPr>
            <w:tcW w:w="540" w:type="dxa"/>
            <w:gridSpan w:val="2"/>
            <w:tcBorders>
              <w:top w:val="nil"/>
              <w:left w:val="single" w:sz="8" w:space="0" w:color="000000"/>
              <w:bottom w:val="nil"/>
              <w:right w:val="single" w:sz="8" w:space="0" w:color="000000"/>
            </w:tcBorders>
            <w:shd w:val="clear" w:color="auto" w:fill="FFFFFF"/>
            <w:vAlign w:val="center"/>
            <w:hideMark/>
          </w:tcPr>
          <w:p w:rsidR="007C01A1" w:rsidRPr="00333202" w:rsidRDefault="007C01A1" w:rsidP="007C01A1">
            <w:pPr>
              <w:spacing w:after="0" w:line="240" w:lineRule="auto"/>
              <w:ind w:left="60" w:right="60"/>
              <w:jc w:val="center"/>
              <w:rPr>
                <w:rFonts w:ascii="Times New Roman" w:hAnsi="Times New Roman"/>
                <w:sz w:val="16"/>
                <w:szCs w:val="16"/>
              </w:rPr>
            </w:pPr>
            <w:r w:rsidRPr="00333202">
              <w:rPr>
                <w:rFonts w:ascii="Times New Roman" w:hAnsi="Times New Roman"/>
                <w:sz w:val="16"/>
                <w:szCs w:val="16"/>
              </w:rPr>
              <w:t>5.776</w:t>
            </w:r>
          </w:p>
        </w:tc>
        <w:tc>
          <w:tcPr>
            <w:tcW w:w="450" w:type="dxa"/>
            <w:tcBorders>
              <w:top w:val="nil"/>
              <w:left w:val="single" w:sz="8" w:space="0" w:color="000000"/>
              <w:bottom w:val="nil"/>
              <w:right w:val="single" w:sz="18" w:space="0" w:color="000000"/>
            </w:tcBorders>
            <w:shd w:val="clear" w:color="auto" w:fill="FFFFFF"/>
            <w:vAlign w:val="center"/>
            <w:hideMark/>
          </w:tcPr>
          <w:p w:rsidR="007C01A1" w:rsidRPr="00333202" w:rsidRDefault="007C01A1" w:rsidP="007C01A1">
            <w:pPr>
              <w:spacing w:after="0" w:line="240" w:lineRule="auto"/>
              <w:ind w:left="60" w:right="60"/>
              <w:jc w:val="center"/>
              <w:rPr>
                <w:rFonts w:ascii="Times New Roman" w:hAnsi="Times New Roman"/>
                <w:sz w:val="16"/>
                <w:szCs w:val="16"/>
              </w:rPr>
            </w:pPr>
            <w:r w:rsidRPr="00333202">
              <w:rPr>
                <w:rFonts w:ascii="Times New Roman" w:hAnsi="Times New Roman"/>
                <w:sz w:val="16"/>
                <w:szCs w:val="16"/>
              </w:rPr>
              <w:t>.000</w:t>
            </w:r>
          </w:p>
        </w:tc>
      </w:tr>
      <w:tr w:rsidR="007C01A1" w:rsidRPr="00333202" w:rsidTr="007C01A1">
        <w:trPr>
          <w:cantSplit/>
          <w:trHeight w:val="286"/>
        </w:trPr>
        <w:tc>
          <w:tcPr>
            <w:tcW w:w="90" w:type="dxa"/>
            <w:vMerge/>
            <w:tcBorders>
              <w:top w:val="single" w:sz="18" w:space="0" w:color="000000"/>
              <w:left w:val="single" w:sz="18" w:space="0" w:color="000000"/>
              <w:bottom w:val="single" w:sz="18" w:space="0" w:color="000000"/>
              <w:right w:val="nil"/>
            </w:tcBorders>
            <w:vAlign w:val="center"/>
            <w:hideMark/>
          </w:tcPr>
          <w:p w:rsidR="007C01A1" w:rsidRPr="00333202" w:rsidRDefault="007C01A1" w:rsidP="007C01A1">
            <w:pPr>
              <w:spacing w:after="0" w:line="240" w:lineRule="auto"/>
              <w:rPr>
                <w:rFonts w:ascii="Times New Roman" w:hAnsi="Times New Roman"/>
                <w:sz w:val="16"/>
                <w:szCs w:val="16"/>
              </w:rPr>
            </w:pPr>
          </w:p>
        </w:tc>
        <w:tc>
          <w:tcPr>
            <w:tcW w:w="1080" w:type="dxa"/>
            <w:tcBorders>
              <w:top w:val="nil"/>
              <w:left w:val="nil"/>
              <w:bottom w:val="single" w:sz="18" w:space="0" w:color="000000"/>
              <w:right w:val="single" w:sz="18" w:space="0" w:color="000000"/>
            </w:tcBorders>
            <w:shd w:val="clear" w:color="auto" w:fill="FFFFFF"/>
            <w:vAlign w:val="center"/>
            <w:hideMark/>
          </w:tcPr>
          <w:p w:rsidR="007C01A1" w:rsidRPr="00333202" w:rsidRDefault="007C01A1" w:rsidP="007C01A1">
            <w:pPr>
              <w:spacing w:after="0" w:line="240" w:lineRule="auto"/>
              <w:ind w:left="60" w:right="60"/>
              <w:rPr>
                <w:rFonts w:ascii="Times New Roman" w:hAnsi="Times New Roman"/>
                <w:sz w:val="16"/>
                <w:szCs w:val="16"/>
              </w:rPr>
            </w:pPr>
            <w:r w:rsidRPr="00333202">
              <w:rPr>
                <w:rFonts w:ascii="Times New Roman" w:hAnsi="Times New Roman"/>
                <w:sz w:val="16"/>
                <w:szCs w:val="16"/>
              </w:rPr>
              <w:t>Akuntabilitas</w:t>
            </w:r>
          </w:p>
        </w:tc>
        <w:tc>
          <w:tcPr>
            <w:tcW w:w="630" w:type="dxa"/>
            <w:tcBorders>
              <w:top w:val="nil"/>
              <w:left w:val="single" w:sz="18" w:space="0" w:color="000000"/>
              <w:bottom w:val="single" w:sz="18" w:space="0" w:color="000000"/>
              <w:right w:val="single" w:sz="8" w:space="0" w:color="000000"/>
            </w:tcBorders>
            <w:shd w:val="clear" w:color="auto" w:fill="FFFFFF"/>
            <w:vAlign w:val="center"/>
            <w:hideMark/>
          </w:tcPr>
          <w:p w:rsidR="007C01A1" w:rsidRPr="00333202" w:rsidRDefault="007C01A1" w:rsidP="007C01A1">
            <w:pPr>
              <w:spacing w:after="0" w:line="240" w:lineRule="auto"/>
              <w:ind w:left="60" w:right="60"/>
              <w:jc w:val="center"/>
              <w:rPr>
                <w:rFonts w:ascii="Times New Roman" w:hAnsi="Times New Roman"/>
                <w:sz w:val="16"/>
                <w:szCs w:val="16"/>
              </w:rPr>
            </w:pPr>
            <w:r w:rsidRPr="00333202">
              <w:rPr>
                <w:rFonts w:ascii="Times New Roman" w:hAnsi="Times New Roman"/>
                <w:sz w:val="16"/>
                <w:szCs w:val="16"/>
              </w:rPr>
              <w:t>.232</w:t>
            </w:r>
          </w:p>
        </w:tc>
        <w:tc>
          <w:tcPr>
            <w:tcW w:w="540" w:type="dxa"/>
            <w:tcBorders>
              <w:top w:val="nil"/>
              <w:left w:val="single" w:sz="8" w:space="0" w:color="000000"/>
              <w:bottom w:val="single" w:sz="18" w:space="0" w:color="000000"/>
              <w:right w:val="single" w:sz="8" w:space="0" w:color="000000"/>
            </w:tcBorders>
            <w:shd w:val="clear" w:color="auto" w:fill="FFFFFF"/>
            <w:vAlign w:val="center"/>
            <w:hideMark/>
          </w:tcPr>
          <w:p w:rsidR="007C01A1" w:rsidRPr="00333202" w:rsidRDefault="007C01A1" w:rsidP="007C01A1">
            <w:pPr>
              <w:spacing w:after="0" w:line="240" w:lineRule="auto"/>
              <w:ind w:left="60" w:right="60"/>
              <w:jc w:val="center"/>
              <w:rPr>
                <w:rFonts w:ascii="Times New Roman" w:hAnsi="Times New Roman"/>
                <w:sz w:val="16"/>
                <w:szCs w:val="16"/>
              </w:rPr>
            </w:pPr>
            <w:r w:rsidRPr="00333202">
              <w:rPr>
                <w:rFonts w:ascii="Times New Roman" w:hAnsi="Times New Roman"/>
                <w:sz w:val="16"/>
                <w:szCs w:val="16"/>
              </w:rPr>
              <w:t>.076</w:t>
            </w:r>
          </w:p>
        </w:tc>
        <w:tc>
          <w:tcPr>
            <w:tcW w:w="990" w:type="dxa"/>
            <w:tcBorders>
              <w:top w:val="nil"/>
              <w:left w:val="single" w:sz="8" w:space="0" w:color="000000"/>
              <w:bottom w:val="single" w:sz="18" w:space="0" w:color="000000"/>
              <w:right w:val="single" w:sz="8" w:space="0" w:color="000000"/>
            </w:tcBorders>
            <w:shd w:val="clear" w:color="auto" w:fill="FFFFFF"/>
            <w:vAlign w:val="center"/>
            <w:hideMark/>
          </w:tcPr>
          <w:p w:rsidR="007C01A1" w:rsidRPr="00333202" w:rsidRDefault="007C01A1" w:rsidP="007C01A1">
            <w:pPr>
              <w:spacing w:after="0" w:line="240" w:lineRule="auto"/>
              <w:ind w:left="60" w:right="60"/>
              <w:jc w:val="center"/>
              <w:rPr>
                <w:rFonts w:ascii="Times New Roman" w:hAnsi="Times New Roman"/>
                <w:sz w:val="16"/>
                <w:szCs w:val="16"/>
              </w:rPr>
            </w:pPr>
            <w:r w:rsidRPr="00333202">
              <w:rPr>
                <w:rFonts w:ascii="Times New Roman" w:hAnsi="Times New Roman"/>
                <w:sz w:val="16"/>
                <w:szCs w:val="16"/>
              </w:rPr>
              <w:t>.235</w:t>
            </w:r>
          </w:p>
        </w:tc>
        <w:tc>
          <w:tcPr>
            <w:tcW w:w="540" w:type="dxa"/>
            <w:gridSpan w:val="2"/>
            <w:tcBorders>
              <w:top w:val="nil"/>
              <w:left w:val="single" w:sz="8" w:space="0" w:color="000000"/>
              <w:bottom w:val="single" w:sz="18" w:space="0" w:color="000000"/>
              <w:right w:val="single" w:sz="8" w:space="0" w:color="000000"/>
            </w:tcBorders>
            <w:shd w:val="clear" w:color="auto" w:fill="FFFFFF"/>
            <w:vAlign w:val="center"/>
            <w:hideMark/>
          </w:tcPr>
          <w:p w:rsidR="007C01A1" w:rsidRPr="00333202" w:rsidRDefault="007C01A1" w:rsidP="007C01A1">
            <w:pPr>
              <w:spacing w:after="0" w:line="240" w:lineRule="auto"/>
              <w:ind w:left="60" w:right="60"/>
              <w:jc w:val="center"/>
              <w:rPr>
                <w:rFonts w:ascii="Times New Roman" w:hAnsi="Times New Roman"/>
                <w:sz w:val="16"/>
                <w:szCs w:val="16"/>
              </w:rPr>
            </w:pPr>
            <w:r w:rsidRPr="00333202">
              <w:rPr>
                <w:rFonts w:ascii="Times New Roman" w:hAnsi="Times New Roman"/>
                <w:sz w:val="16"/>
                <w:szCs w:val="16"/>
              </w:rPr>
              <w:t>3.067</w:t>
            </w:r>
          </w:p>
        </w:tc>
        <w:tc>
          <w:tcPr>
            <w:tcW w:w="450" w:type="dxa"/>
            <w:tcBorders>
              <w:top w:val="nil"/>
              <w:left w:val="single" w:sz="8" w:space="0" w:color="000000"/>
              <w:bottom w:val="single" w:sz="18" w:space="0" w:color="000000"/>
              <w:right w:val="single" w:sz="18" w:space="0" w:color="000000"/>
            </w:tcBorders>
            <w:shd w:val="clear" w:color="auto" w:fill="FFFFFF"/>
            <w:vAlign w:val="center"/>
            <w:hideMark/>
          </w:tcPr>
          <w:p w:rsidR="007C01A1" w:rsidRPr="00333202" w:rsidRDefault="007C01A1" w:rsidP="007C01A1">
            <w:pPr>
              <w:spacing w:after="0" w:line="240" w:lineRule="auto"/>
              <w:ind w:left="60" w:right="60"/>
              <w:jc w:val="center"/>
              <w:rPr>
                <w:rFonts w:ascii="Times New Roman" w:hAnsi="Times New Roman"/>
                <w:sz w:val="16"/>
                <w:szCs w:val="16"/>
              </w:rPr>
            </w:pPr>
            <w:r w:rsidRPr="00333202">
              <w:rPr>
                <w:rFonts w:ascii="Times New Roman" w:hAnsi="Times New Roman"/>
                <w:sz w:val="16"/>
                <w:szCs w:val="16"/>
              </w:rPr>
              <w:t>.003</w:t>
            </w:r>
          </w:p>
        </w:tc>
      </w:tr>
      <w:tr w:rsidR="007C01A1" w:rsidRPr="00333202" w:rsidTr="007C01A1">
        <w:trPr>
          <w:gridAfter w:val="2"/>
          <w:wAfter w:w="540" w:type="dxa"/>
          <w:cantSplit/>
        </w:trPr>
        <w:tc>
          <w:tcPr>
            <w:tcW w:w="3780" w:type="dxa"/>
            <w:gridSpan w:val="6"/>
            <w:tcBorders>
              <w:top w:val="nil"/>
              <w:left w:val="nil"/>
              <w:bottom w:val="nil"/>
              <w:right w:val="nil"/>
            </w:tcBorders>
            <w:shd w:val="clear" w:color="auto" w:fill="FFFFFF"/>
            <w:vAlign w:val="center"/>
            <w:hideMark/>
          </w:tcPr>
          <w:p w:rsidR="007C01A1" w:rsidRPr="00333202" w:rsidRDefault="007C01A1" w:rsidP="007C01A1">
            <w:pPr>
              <w:pStyle w:val="ListParagraph"/>
              <w:numPr>
                <w:ilvl w:val="0"/>
                <w:numId w:val="20"/>
              </w:numPr>
              <w:autoSpaceDE w:val="0"/>
              <w:autoSpaceDN w:val="0"/>
              <w:adjustRightInd w:val="0"/>
              <w:spacing w:after="0" w:line="240" w:lineRule="auto"/>
              <w:ind w:right="60"/>
              <w:rPr>
                <w:rFonts w:ascii="Times New Roman" w:hAnsi="Times New Roman"/>
                <w:color w:val="000000"/>
                <w:sz w:val="16"/>
                <w:szCs w:val="16"/>
              </w:rPr>
            </w:pPr>
            <w:r w:rsidRPr="00333202">
              <w:rPr>
                <w:rFonts w:ascii="Times New Roman" w:hAnsi="Times New Roman"/>
                <w:color w:val="000000"/>
                <w:sz w:val="16"/>
                <w:szCs w:val="16"/>
              </w:rPr>
              <w:t>Dependent Variable: Pengelolaan_DD</w:t>
            </w:r>
          </w:p>
          <w:p w:rsidR="007C01A1" w:rsidRPr="007C01A1" w:rsidRDefault="007C01A1" w:rsidP="007C01A1">
            <w:pPr>
              <w:pStyle w:val="ListParagraph"/>
              <w:autoSpaceDE w:val="0"/>
              <w:autoSpaceDN w:val="0"/>
              <w:adjustRightInd w:val="0"/>
              <w:spacing w:after="0" w:line="240" w:lineRule="auto"/>
              <w:ind w:left="0" w:right="60"/>
              <w:rPr>
                <w:rFonts w:ascii="Times New Roman" w:hAnsi="Times New Roman"/>
                <w:color w:val="000000"/>
              </w:rPr>
            </w:pPr>
            <w:r w:rsidRPr="007C01A1">
              <w:rPr>
                <w:rFonts w:ascii="Times New Roman" w:hAnsi="Times New Roman"/>
                <w:color w:val="000000"/>
              </w:rPr>
              <w:t>Sumber : Output SPSS Data Primer Diolah, 2018</w:t>
            </w:r>
          </w:p>
        </w:tc>
      </w:tr>
    </w:tbl>
    <w:p w:rsidR="001731D3" w:rsidRDefault="001731D3" w:rsidP="001731D3">
      <w:pPr>
        <w:pStyle w:val="ListParagraph"/>
        <w:tabs>
          <w:tab w:val="left" w:pos="851"/>
        </w:tabs>
        <w:spacing w:line="360" w:lineRule="auto"/>
        <w:ind w:left="0" w:firstLine="425"/>
        <w:jc w:val="both"/>
        <w:rPr>
          <w:rFonts w:ascii="Times New Roman" w:hAnsi="Times New Roman"/>
          <w:color w:val="000000" w:themeColor="text1"/>
          <w:sz w:val="24"/>
          <w:szCs w:val="24"/>
          <w:lang w:val="id-ID"/>
        </w:rPr>
      </w:pPr>
      <w:r w:rsidRPr="008767BA">
        <w:rPr>
          <w:rFonts w:ascii="Times New Roman" w:hAnsi="Times New Roman"/>
          <w:color w:val="000000" w:themeColor="text1"/>
          <w:sz w:val="24"/>
          <w:szCs w:val="24"/>
        </w:rPr>
        <w:t>Persamaan regresi linear berganda yang digunakan dalam penelitian ini adalah sebagai berikut:</w:t>
      </w:r>
    </w:p>
    <w:p w:rsidR="001731D3" w:rsidRPr="009B2385" w:rsidRDefault="001731D3" w:rsidP="009B2385">
      <w:pPr>
        <w:spacing w:line="360" w:lineRule="auto"/>
        <w:ind w:left="567" w:hanging="567"/>
        <w:jc w:val="both"/>
        <w:rPr>
          <w:rFonts w:ascii="Times New Roman" w:eastAsiaTheme="minorEastAsia" w:hAnsi="Times New Roman"/>
          <w:b/>
          <w:color w:val="000000" w:themeColor="text1"/>
          <w:sz w:val="24"/>
          <w:szCs w:val="24"/>
          <w:lang w:val="id-ID"/>
        </w:rPr>
      </w:pPr>
      <w:r w:rsidRPr="001731D3">
        <w:rPr>
          <w:rFonts w:ascii="Times New Roman" w:hAnsi="Times New Roman"/>
          <w:b/>
          <w:color w:val="000000" w:themeColor="text1"/>
          <w:sz w:val="24"/>
          <w:szCs w:val="24"/>
        </w:rPr>
        <w:t xml:space="preserve">Y = α + </w:t>
      </w:r>
      <m:oMath>
        <m:sSub>
          <m:sSubPr>
            <m:ctrlPr>
              <w:rPr>
                <w:rFonts w:ascii="Cambria Math" w:hAnsi="Cambria Math"/>
                <w:b/>
                <w:i/>
                <w:color w:val="000000" w:themeColor="text1"/>
                <w:sz w:val="24"/>
                <w:szCs w:val="24"/>
              </w:rPr>
            </m:ctrlPr>
          </m:sSubPr>
          <m:e>
            <m:r>
              <m:rPr>
                <m:sty m:val="b"/>
              </m:rPr>
              <w:rPr>
                <w:rFonts w:ascii="Cambria Math" w:hAnsi="Cambria Math"/>
                <w:color w:val="000000" w:themeColor="text1"/>
                <w:sz w:val="24"/>
                <w:szCs w:val="24"/>
              </w:rPr>
              <m:t>b</m:t>
            </m:r>
          </m:e>
          <m:sub>
            <m:r>
              <m:rPr>
                <m:sty m:val="bi"/>
              </m:rPr>
              <w:rPr>
                <w:rFonts w:ascii="Cambria Math" w:hAnsi="Cambria Math"/>
                <w:color w:val="000000" w:themeColor="text1"/>
                <w:sz w:val="24"/>
                <w:szCs w:val="24"/>
              </w:rPr>
              <m:t>1</m:t>
            </m:r>
          </m:sub>
        </m:sSub>
        <m:sSub>
          <m:sSubPr>
            <m:ctrlPr>
              <w:rPr>
                <w:rFonts w:ascii="Cambria Math" w:hAnsi="Cambria Math"/>
                <w:b/>
                <w:i/>
                <w:color w:val="000000" w:themeColor="text1"/>
                <w:sz w:val="24"/>
                <w:szCs w:val="24"/>
              </w:rPr>
            </m:ctrlPr>
          </m:sSubPr>
          <m:e>
            <m:r>
              <m:rPr>
                <m:sty m:val="b"/>
              </m:rPr>
              <w:rPr>
                <w:rFonts w:ascii="Cambria Math" w:hAnsi="Cambria Math"/>
                <w:color w:val="000000" w:themeColor="text1"/>
                <w:sz w:val="24"/>
                <w:szCs w:val="24"/>
              </w:rPr>
              <m:t>X</m:t>
            </m:r>
          </m:e>
          <m:sub>
            <m:r>
              <m:rPr>
                <m:sty m:val="bi"/>
              </m:rPr>
              <w:rPr>
                <w:rFonts w:ascii="Cambria Math" w:hAnsi="Cambria Math"/>
                <w:color w:val="000000" w:themeColor="text1"/>
                <w:sz w:val="24"/>
                <w:szCs w:val="24"/>
              </w:rPr>
              <m:t>1</m:t>
            </m:r>
          </m:sub>
        </m:sSub>
      </m:oMath>
      <w:r w:rsidRPr="001731D3">
        <w:rPr>
          <w:rFonts w:ascii="Times New Roman" w:eastAsiaTheme="minorEastAsia" w:hAnsi="Times New Roman"/>
          <w:b/>
          <w:color w:val="000000" w:themeColor="text1"/>
          <w:sz w:val="24"/>
          <w:szCs w:val="24"/>
        </w:rPr>
        <w:t xml:space="preserve"> + </w:t>
      </w:r>
      <m:oMath>
        <m:sSub>
          <m:sSubPr>
            <m:ctrlPr>
              <w:rPr>
                <w:rFonts w:ascii="Cambria Math" w:hAnsi="Cambria Math"/>
                <w:b/>
                <w:i/>
                <w:color w:val="000000" w:themeColor="text1"/>
                <w:sz w:val="24"/>
                <w:szCs w:val="24"/>
              </w:rPr>
            </m:ctrlPr>
          </m:sSubPr>
          <m:e>
            <m:r>
              <m:rPr>
                <m:sty m:val="b"/>
              </m:rPr>
              <w:rPr>
                <w:rFonts w:ascii="Cambria Math" w:hAnsi="Cambria Math"/>
                <w:color w:val="000000" w:themeColor="text1"/>
                <w:sz w:val="24"/>
                <w:szCs w:val="24"/>
              </w:rPr>
              <m:t>b</m:t>
            </m:r>
          </m:e>
          <m:sub>
            <m:r>
              <m:rPr>
                <m:sty m:val="bi"/>
              </m:rPr>
              <w:rPr>
                <w:rFonts w:ascii="Cambria Math" w:hAnsi="Cambria Math"/>
                <w:color w:val="000000" w:themeColor="text1"/>
                <w:sz w:val="24"/>
                <w:szCs w:val="24"/>
              </w:rPr>
              <m:t>2</m:t>
            </m:r>
          </m:sub>
        </m:sSub>
        <m:sSub>
          <m:sSubPr>
            <m:ctrlPr>
              <w:rPr>
                <w:rFonts w:ascii="Cambria Math" w:hAnsi="Cambria Math"/>
                <w:b/>
                <w:i/>
                <w:color w:val="000000" w:themeColor="text1"/>
                <w:sz w:val="24"/>
                <w:szCs w:val="24"/>
              </w:rPr>
            </m:ctrlPr>
          </m:sSubPr>
          <m:e>
            <m:r>
              <m:rPr>
                <m:sty m:val="b"/>
              </m:rPr>
              <w:rPr>
                <w:rFonts w:ascii="Cambria Math" w:hAnsi="Cambria Math"/>
                <w:color w:val="000000" w:themeColor="text1"/>
                <w:sz w:val="24"/>
                <w:szCs w:val="24"/>
              </w:rPr>
              <m:t>X</m:t>
            </m:r>
          </m:e>
          <m:sub>
            <m:r>
              <m:rPr>
                <m:sty m:val="bi"/>
              </m:rPr>
              <w:rPr>
                <w:rFonts w:ascii="Cambria Math" w:hAnsi="Cambria Math"/>
                <w:color w:val="000000" w:themeColor="text1"/>
                <w:sz w:val="24"/>
                <w:szCs w:val="24"/>
              </w:rPr>
              <m:t>2</m:t>
            </m:r>
          </m:sub>
        </m:sSub>
      </m:oMath>
      <w:r w:rsidRPr="001731D3">
        <w:rPr>
          <w:rFonts w:ascii="Times New Roman" w:eastAsiaTheme="minorEastAsia" w:hAnsi="Times New Roman"/>
          <w:b/>
          <w:color w:val="000000" w:themeColor="text1"/>
          <w:sz w:val="24"/>
          <w:szCs w:val="24"/>
        </w:rPr>
        <w:t xml:space="preserve"> + </w:t>
      </w:r>
      <m:oMath>
        <m:sSub>
          <m:sSubPr>
            <m:ctrlPr>
              <w:rPr>
                <w:rFonts w:ascii="Cambria Math" w:hAnsi="Cambria Math"/>
                <w:b/>
                <w:i/>
                <w:color w:val="000000" w:themeColor="text1"/>
                <w:sz w:val="24"/>
                <w:szCs w:val="24"/>
              </w:rPr>
            </m:ctrlPr>
          </m:sSubPr>
          <m:e>
            <m:r>
              <m:rPr>
                <m:sty m:val="b"/>
              </m:rPr>
              <w:rPr>
                <w:rFonts w:ascii="Cambria Math" w:hAnsi="Cambria Math"/>
                <w:color w:val="000000" w:themeColor="text1"/>
                <w:sz w:val="24"/>
                <w:szCs w:val="24"/>
              </w:rPr>
              <m:t>b</m:t>
            </m:r>
          </m:e>
          <m:sub>
            <m:r>
              <m:rPr>
                <m:sty m:val="bi"/>
              </m:rPr>
              <w:rPr>
                <w:rFonts w:ascii="Cambria Math" w:hAnsi="Cambria Math"/>
                <w:color w:val="000000" w:themeColor="text1"/>
                <w:sz w:val="24"/>
                <w:szCs w:val="24"/>
              </w:rPr>
              <m:t>3</m:t>
            </m:r>
          </m:sub>
        </m:sSub>
        <m:sSub>
          <m:sSubPr>
            <m:ctrlPr>
              <w:rPr>
                <w:rFonts w:ascii="Cambria Math" w:hAnsi="Cambria Math"/>
                <w:b/>
                <w:i/>
                <w:color w:val="000000" w:themeColor="text1"/>
                <w:sz w:val="24"/>
                <w:szCs w:val="24"/>
              </w:rPr>
            </m:ctrlPr>
          </m:sSubPr>
          <m:e>
            <m:r>
              <m:rPr>
                <m:sty m:val="b"/>
              </m:rPr>
              <w:rPr>
                <w:rFonts w:ascii="Cambria Math" w:hAnsi="Cambria Math"/>
                <w:color w:val="000000" w:themeColor="text1"/>
                <w:sz w:val="24"/>
                <w:szCs w:val="24"/>
              </w:rPr>
              <m:t>X</m:t>
            </m:r>
          </m:e>
          <m:sub>
            <m:r>
              <m:rPr>
                <m:sty m:val="bi"/>
              </m:rPr>
              <w:rPr>
                <w:rFonts w:ascii="Cambria Math" w:hAnsi="Cambria Math"/>
                <w:color w:val="000000" w:themeColor="text1"/>
                <w:sz w:val="24"/>
                <w:szCs w:val="24"/>
              </w:rPr>
              <m:t>3</m:t>
            </m:r>
          </m:sub>
        </m:sSub>
      </m:oMath>
      <w:r w:rsidRPr="001731D3">
        <w:rPr>
          <w:rFonts w:ascii="Times New Roman" w:eastAsiaTheme="minorEastAsia" w:hAnsi="Times New Roman"/>
          <w:b/>
          <w:color w:val="000000" w:themeColor="text1"/>
          <w:sz w:val="24"/>
          <w:szCs w:val="24"/>
        </w:rPr>
        <w:t xml:space="preserve"> + e</w:t>
      </w:r>
    </w:p>
    <w:p w:rsidR="001731D3" w:rsidRDefault="001731D3" w:rsidP="001731D3">
      <w:pPr>
        <w:pStyle w:val="ListParagraph"/>
        <w:tabs>
          <w:tab w:val="left" w:pos="851"/>
        </w:tabs>
        <w:spacing w:line="360" w:lineRule="auto"/>
        <w:ind w:left="0" w:firstLine="425"/>
        <w:jc w:val="both"/>
        <w:rPr>
          <w:rFonts w:ascii="Times New Roman" w:hAnsi="Times New Roman"/>
          <w:color w:val="000000" w:themeColor="text1"/>
          <w:sz w:val="24"/>
          <w:szCs w:val="24"/>
          <w:lang w:val="id-ID"/>
        </w:rPr>
      </w:pPr>
      <w:r w:rsidRPr="00F05E8B">
        <w:rPr>
          <w:rFonts w:ascii="Times New Roman" w:hAnsi="Times New Roman"/>
          <w:color w:val="000000" w:themeColor="text1"/>
          <w:sz w:val="24"/>
          <w:szCs w:val="24"/>
        </w:rPr>
        <w:t>Berdasarkan persamaan diatas maka hasil output analisis regresi linear berganda dengan menggunakan aplikasi SPSS Versi 20.0 adalah sebagai berikut:</w:t>
      </w:r>
    </w:p>
    <w:p w:rsidR="00F10751" w:rsidRDefault="00F10751" w:rsidP="008F4218">
      <w:pPr>
        <w:pStyle w:val="ListParagraph"/>
        <w:spacing w:line="360" w:lineRule="auto"/>
        <w:ind w:left="426" w:hanging="426"/>
        <w:jc w:val="both"/>
        <w:rPr>
          <w:rFonts w:ascii="Times New Roman" w:hAnsi="Times New Roman"/>
          <w:color w:val="000000" w:themeColor="text1"/>
          <w:sz w:val="24"/>
          <w:szCs w:val="24"/>
        </w:rPr>
      </w:pPr>
      <w:r>
        <w:rPr>
          <w:rFonts w:ascii="Times New Roman" w:hAnsi="Times New Roman"/>
          <w:color w:val="000000"/>
          <w:sz w:val="24"/>
          <w:szCs w:val="24"/>
        </w:rPr>
        <w:t>Y = 7,187 + 0,175X</w:t>
      </w:r>
      <w:r>
        <w:rPr>
          <w:rFonts w:ascii="Times New Roman" w:hAnsi="Times New Roman"/>
          <w:color w:val="000000"/>
          <w:sz w:val="24"/>
          <w:szCs w:val="24"/>
          <w:vertAlign w:val="subscript"/>
        </w:rPr>
        <w:t>1</w:t>
      </w:r>
      <w:r>
        <w:rPr>
          <w:rFonts w:ascii="Times New Roman" w:hAnsi="Times New Roman"/>
          <w:color w:val="000000"/>
          <w:sz w:val="24"/>
          <w:szCs w:val="24"/>
        </w:rPr>
        <w:t xml:space="preserve"> + 0,452X</w:t>
      </w:r>
      <w:r>
        <w:rPr>
          <w:rFonts w:ascii="Times New Roman" w:hAnsi="Times New Roman"/>
          <w:color w:val="000000"/>
          <w:sz w:val="24"/>
          <w:szCs w:val="24"/>
          <w:vertAlign w:val="subscript"/>
        </w:rPr>
        <w:t>2</w:t>
      </w:r>
      <w:r>
        <w:rPr>
          <w:rFonts w:ascii="Times New Roman" w:hAnsi="Times New Roman"/>
          <w:color w:val="000000"/>
          <w:sz w:val="24"/>
          <w:szCs w:val="24"/>
        </w:rPr>
        <w:t xml:space="preserve"> + 0,232X</w:t>
      </w:r>
      <w:r>
        <w:rPr>
          <w:rFonts w:ascii="Times New Roman" w:hAnsi="Times New Roman"/>
          <w:color w:val="000000"/>
          <w:sz w:val="24"/>
          <w:szCs w:val="24"/>
          <w:vertAlign w:val="subscript"/>
        </w:rPr>
        <w:t>3</w:t>
      </w:r>
      <w:r>
        <w:rPr>
          <w:rFonts w:ascii="Times New Roman" w:hAnsi="Times New Roman"/>
          <w:color w:val="000000"/>
          <w:sz w:val="24"/>
          <w:szCs w:val="24"/>
        </w:rPr>
        <w:t xml:space="preserve"> + e</w:t>
      </w:r>
    </w:p>
    <w:p w:rsidR="009B2385" w:rsidRPr="00F10751" w:rsidRDefault="00994675" w:rsidP="00F10751">
      <w:pPr>
        <w:tabs>
          <w:tab w:val="left" w:pos="851"/>
        </w:tabs>
        <w:spacing w:line="360" w:lineRule="auto"/>
        <w:jc w:val="both"/>
        <w:rPr>
          <w:rFonts w:ascii="Times New Roman" w:hAnsi="Times New Roman"/>
          <w:b/>
          <w:color w:val="000000" w:themeColor="text1"/>
          <w:sz w:val="24"/>
          <w:szCs w:val="24"/>
          <w:lang w:val="id-ID"/>
        </w:rPr>
      </w:pPr>
      <w:r w:rsidRPr="00F10751">
        <w:rPr>
          <w:rFonts w:ascii="Times New Roman" w:hAnsi="Times New Roman"/>
          <w:b/>
          <w:color w:val="000000" w:themeColor="text1"/>
          <w:sz w:val="24"/>
          <w:szCs w:val="24"/>
          <w:lang w:val="id-ID"/>
        </w:rPr>
        <w:t>Uji Koefisien Determinasi</w:t>
      </w:r>
    </w:p>
    <w:p w:rsidR="00994675" w:rsidRDefault="00F20C43" w:rsidP="00F20C43">
      <w:pPr>
        <w:pStyle w:val="ListParagraph"/>
        <w:tabs>
          <w:tab w:val="left" w:pos="851"/>
        </w:tabs>
        <w:spacing w:line="360" w:lineRule="auto"/>
        <w:ind w:left="0" w:firstLine="426"/>
        <w:jc w:val="both"/>
        <w:rPr>
          <w:rFonts w:ascii="Times New Roman" w:eastAsiaTheme="minorEastAsia" w:hAnsi="Times New Roman"/>
          <w:color w:val="000000" w:themeColor="text1"/>
          <w:sz w:val="24"/>
          <w:lang w:val="id-ID"/>
        </w:rPr>
      </w:pPr>
      <w:r w:rsidRPr="00FD0D78">
        <w:rPr>
          <w:rFonts w:ascii="Times New Roman" w:hAnsi="Times New Roman"/>
          <w:color w:val="000000" w:themeColor="text1"/>
          <w:sz w:val="24"/>
        </w:rPr>
        <w:t xml:space="preserve">Nilai koefisien determinasi adalah antara nol dan satu.Nilai </w:t>
      </w:r>
      <m:oMath>
        <m:sSup>
          <m:sSupPr>
            <m:ctrlPr>
              <w:rPr>
                <w:rFonts w:ascii="Cambria Math" w:hAnsi="Cambria Math"/>
                <w:color w:val="000000" w:themeColor="text1"/>
                <w:sz w:val="24"/>
              </w:rPr>
            </m:ctrlPr>
          </m:sSupPr>
          <m:e>
            <m:r>
              <m:rPr>
                <m:sty m:val="p"/>
              </m:rPr>
              <w:rPr>
                <w:rFonts w:ascii="Cambria Math" w:hAnsi="Cambria Math"/>
                <w:color w:val="000000" w:themeColor="text1"/>
                <w:sz w:val="24"/>
              </w:rPr>
              <m:t>R</m:t>
            </m:r>
          </m:e>
          <m:sup>
            <m:r>
              <w:rPr>
                <w:rFonts w:ascii="Cambria Math" w:hAnsi="Cambria Math"/>
                <w:color w:val="000000" w:themeColor="text1"/>
                <w:sz w:val="24"/>
              </w:rPr>
              <m:t>2</m:t>
            </m:r>
          </m:sup>
        </m:sSup>
      </m:oMath>
      <w:r w:rsidRPr="00FD0D78">
        <w:rPr>
          <w:rFonts w:ascii="Times New Roman" w:eastAsiaTheme="minorEastAsia" w:hAnsi="Times New Roman"/>
          <w:color w:val="000000" w:themeColor="text1"/>
          <w:sz w:val="24"/>
        </w:rPr>
        <w:t xml:space="preserve"> yang kecil berarti kemampuan variabel independen dalam menjelaskan variasi variabel dependen amat terbatas. Nilai yang mendekati satu berarti variabel independen  memberikan hampir semua informasi yang </w:t>
      </w:r>
      <w:r w:rsidRPr="00FD0D78">
        <w:rPr>
          <w:rFonts w:ascii="Times New Roman" w:eastAsiaTheme="minorEastAsia" w:hAnsi="Times New Roman"/>
          <w:color w:val="000000" w:themeColor="text1"/>
          <w:sz w:val="24"/>
        </w:rPr>
        <w:lastRenderedPageBreak/>
        <w:t>dibutuhkan untuk memprediksi  variasi variabel dependen (Ghozali, 2016).</w:t>
      </w:r>
    </w:p>
    <w:p w:rsidR="00F20C43" w:rsidRPr="00F10751" w:rsidRDefault="00F20C43" w:rsidP="00671A4C">
      <w:pPr>
        <w:pStyle w:val="ListParagraph"/>
        <w:tabs>
          <w:tab w:val="left" w:pos="851"/>
        </w:tabs>
        <w:spacing w:line="240" w:lineRule="auto"/>
        <w:ind w:left="0"/>
        <w:jc w:val="center"/>
        <w:rPr>
          <w:rFonts w:ascii="Times New Roman" w:hAnsi="Times New Roman"/>
          <w:b/>
          <w:color w:val="000000" w:themeColor="text1"/>
          <w:sz w:val="24"/>
          <w:szCs w:val="24"/>
          <w:lang w:val="id-ID"/>
        </w:rPr>
      </w:pPr>
      <w:r w:rsidRPr="00F10751">
        <w:rPr>
          <w:rFonts w:ascii="Times New Roman" w:hAnsi="Times New Roman"/>
          <w:b/>
          <w:color w:val="000000" w:themeColor="text1"/>
          <w:sz w:val="24"/>
          <w:szCs w:val="24"/>
          <w:lang w:val="id-ID"/>
        </w:rPr>
        <w:t>Tabel 3</w:t>
      </w:r>
    </w:p>
    <w:p w:rsidR="00F20C43" w:rsidRPr="00F10751" w:rsidRDefault="00F20C43" w:rsidP="00671A4C">
      <w:pPr>
        <w:pStyle w:val="ListParagraph"/>
        <w:tabs>
          <w:tab w:val="left" w:pos="851"/>
        </w:tabs>
        <w:spacing w:line="240" w:lineRule="auto"/>
        <w:ind w:left="0"/>
        <w:jc w:val="center"/>
        <w:rPr>
          <w:rFonts w:ascii="Times New Roman" w:hAnsi="Times New Roman"/>
          <w:b/>
          <w:color w:val="000000" w:themeColor="text1"/>
          <w:sz w:val="24"/>
          <w:szCs w:val="24"/>
          <w:lang w:val="id-ID"/>
        </w:rPr>
      </w:pPr>
      <w:r w:rsidRPr="00F10751">
        <w:rPr>
          <w:rFonts w:ascii="Times New Roman" w:hAnsi="Times New Roman"/>
          <w:b/>
          <w:color w:val="000000" w:themeColor="text1"/>
          <w:sz w:val="24"/>
          <w:szCs w:val="24"/>
          <w:lang w:val="id-ID"/>
        </w:rPr>
        <w:t>Koefisien Determinasi</w:t>
      </w:r>
    </w:p>
    <w:tbl>
      <w:tblPr>
        <w:tblW w:w="4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5"/>
        <w:gridCol w:w="540"/>
        <w:gridCol w:w="720"/>
        <w:gridCol w:w="1170"/>
        <w:gridCol w:w="1193"/>
      </w:tblGrid>
      <w:tr w:rsidR="00F20C43" w:rsidRPr="008B3917" w:rsidTr="007C01A1">
        <w:trPr>
          <w:cantSplit/>
          <w:trHeight w:val="262"/>
        </w:trPr>
        <w:tc>
          <w:tcPr>
            <w:tcW w:w="4258" w:type="dxa"/>
            <w:gridSpan w:val="5"/>
            <w:tcBorders>
              <w:top w:val="single" w:sz="18" w:space="0" w:color="auto"/>
              <w:left w:val="single" w:sz="18" w:space="0" w:color="auto"/>
              <w:bottom w:val="single" w:sz="18" w:space="0" w:color="auto"/>
              <w:right w:val="single" w:sz="18" w:space="0" w:color="auto"/>
            </w:tcBorders>
            <w:shd w:val="clear" w:color="auto" w:fill="FFFFFF"/>
          </w:tcPr>
          <w:p w:rsidR="00F20C43" w:rsidRPr="00F10751" w:rsidRDefault="00F20C43" w:rsidP="00F20C43">
            <w:pPr>
              <w:spacing w:after="0" w:line="240" w:lineRule="auto"/>
              <w:ind w:left="60" w:right="60"/>
              <w:jc w:val="center"/>
              <w:rPr>
                <w:rFonts w:ascii="Times New Roman" w:hAnsi="Times New Roman"/>
                <w:color w:val="000000" w:themeColor="text1"/>
                <w:sz w:val="17"/>
                <w:szCs w:val="17"/>
              </w:rPr>
            </w:pPr>
            <w:r w:rsidRPr="00F10751">
              <w:rPr>
                <w:rFonts w:ascii="Times New Roman" w:hAnsi="Times New Roman"/>
                <w:bCs/>
                <w:color w:val="000000" w:themeColor="text1"/>
                <w:sz w:val="17"/>
                <w:szCs w:val="17"/>
              </w:rPr>
              <w:t>Model Summary</w:t>
            </w:r>
          </w:p>
        </w:tc>
      </w:tr>
      <w:tr w:rsidR="00F20C43" w:rsidRPr="008B3917" w:rsidTr="007C01A1">
        <w:trPr>
          <w:cantSplit/>
          <w:trHeight w:val="421"/>
        </w:trPr>
        <w:tc>
          <w:tcPr>
            <w:tcW w:w="635" w:type="dxa"/>
            <w:tcBorders>
              <w:top w:val="single" w:sz="18" w:space="0" w:color="auto"/>
              <w:left w:val="single" w:sz="18" w:space="0" w:color="auto"/>
            </w:tcBorders>
            <w:shd w:val="clear" w:color="auto" w:fill="FFFFFF"/>
          </w:tcPr>
          <w:p w:rsidR="00F20C43" w:rsidRPr="00F10751" w:rsidRDefault="00F10751" w:rsidP="00F20C43">
            <w:pPr>
              <w:spacing w:after="0" w:line="240" w:lineRule="auto"/>
              <w:ind w:left="60" w:right="60"/>
              <w:rPr>
                <w:rFonts w:ascii="Times New Roman" w:hAnsi="Times New Roman"/>
                <w:color w:val="000000" w:themeColor="text1"/>
                <w:sz w:val="18"/>
                <w:szCs w:val="18"/>
              </w:rPr>
            </w:pPr>
            <w:r w:rsidRPr="00F10751">
              <w:rPr>
                <w:rFonts w:ascii="Times New Roman" w:hAnsi="Times New Roman"/>
                <w:color w:val="000000" w:themeColor="text1"/>
                <w:sz w:val="18"/>
                <w:szCs w:val="18"/>
              </w:rPr>
              <w:t>Model</w:t>
            </w:r>
          </w:p>
        </w:tc>
        <w:tc>
          <w:tcPr>
            <w:tcW w:w="540" w:type="dxa"/>
            <w:tcBorders>
              <w:top w:val="single" w:sz="18" w:space="0" w:color="auto"/>
            </w:tcBorders>
            <w:shd w:val="clear" w:color="auto" w:fill="FFFFFF"/>
          </w:tcPr>
          <w:p w:rsidR="00F20C43" w:rsidRPr="00F10751" w:rsidRDefault="00F20C43" w:rsidP="00F20C43">
            <w:pPr>
              <w:spacing w:after="0" w:line="240" w:lineRule="auto"/>
              <w:ind w:left="60" w:right="60"/>
              <w:jc w:val="center"/>
              <w:rPr>
                <w:rFonts w:ascii="Times New Roman" w:hAnsi="Times New Roman"/>
                <w:color w:val="000000" w:themeColor="text1"/>
                <w:sz w:val="18"/>
                <w:szCs w:val="18"/>
              </w:rPr>
            </w:pPr>
            <w:r w:rsidRPr="00F10751">
              <w:rPr>
                <w:rFonts w:ascii="Times New Roman" w:hAnsi="Times New Roman"/>
                <w:color w:val="000000" w:themeColor="text1"/>
                <w:sz w:val="18"/>
                <w:szCs w:val="18"/>
              </w:rPr>
              <w:t>R</w:t>
            </w:r>
          </w:p>
        </w:tc>
        <w:tc>
          <w:tcPr>
            <w:tcW w:w="720" w:type="dxa"/>
            <w:tcBorders>
              <w:top w:val="single" w:sz="18" w:space="0" w:color="auto"/>
            </w:tcBorders>
            <w:shd w:val="clear" w:color="auto" w:fill="FFFFFF"/>
          </w:tcPr>
          <w:p w:rsidR="00F20C43" w:rsidRPr="00F10751" w:rsidRDefault="00F20C43" w:rsidP="00F20C43">
            <w:pPr>
              <w:spacing w:after="0" w:line="240" w:lineRule="auto"/>
              <w:ind w:left="60" w:right="60"/>
              <w:jc w:val="center"/>
              <w:rPr>
                <w:rFonts w:ascii="Times New Roman" w:hAnsi="Times New Roman"/>
                <w:color w:val="000000" w:themeColor="text1"/>
                <w:sz w:val="18"/>
                <w:szCs w:val="18"/>
              </w:rPr>
            </w:pPr>
            <w:r w:rsidRPr="00F10751">
              <w:rPr>
                <w:rFonts w:ascii="Times New Roman" w:hAnsi="Times New Roman"/>
                <w:color w:val="000000" w:themeColor="text1"/>
                <w:sz w:val="18"/>
                <w:szCs w:val="18"/>
              </w:rPr>
              <w:t>R Square</w:t>
            </w:r>
          </w:p>
        </w:tc>
        <w:tc>
          <w:tcPr>
            <w:tcW w:w="1170" w:type="dxa"/>
            <w:tcBorders>
              <w:top w:val="single" w:sz="18" w:space="0" w:color="auto"/>
            </w:tcBorders>
            <w:shd w:val="clear" w:color="auto" w:fill="FFFFFF"/>
          </w:tcPr>
          <w:p w:rsidR="00F20C43" w:rsidRPr="00F10751" w:rsidRDefault="00F20C43" w:rsidP="00F20C43">
            <w:pPr>
              <w:spacing w:after="0" w:line="240" w:lineRule="auto"/>
              <w:ind w:left="60" w:right="60"/>
              <w:jc w:val="center"/>
              <w:rPr>
                <w:rFonts w:ascii="Times New Roman" w:hAnsi="Times New Roman"/>
                <w:color w:val="000000" w:themeColor="text1"/>
                <w:sz w:val="18"/>
                <w:szCs w:val="18"/>
              </w:rPr>
            </w:pPr>
            <w:r w:rsidRPr="00F10751">
              <w:rPr>
                <w:rFonts w:ascii="Times New Roman" w:hAnsi="Times New Roman"/>
                <w:color w:val="000000" w:themeColor="text1"/>
                <w:sz w:val="18"/>
                <w:szCs w:val="18"/>
              </w:rPr>
              <w:t>Adjusted R Square</w:t>
            </w:r>
          </w:p>
        </w:tc>
        <w:tc>
          <w:tcPr>
            <w:tcW w:w="1193" w:type="dxa"/>
            <w:tcBorders>
              <w:top w:val="single" w:sz="18" w:space="0" w:color="auto"/>
              <w:right w:val="single" w:sz="18" w:space="0" w:color="auto"/>
            </w:tcBorders>
            <w:shd w:val="clear" w:color="auto" w:fill="FFFFFF"/>
          </w:tcPr>
          <w:p w:rsidR="00F20C43" w:rsidRPr="00F10751" w:rsidRDefault="00F20C43" w:rsidP="00F20C43">
            <w:pPr>
              <w:spacing w:after="0" w:line="240" w:lineRule="auto"/>
              <w:ind w:left="60" w:right="60"/>
              <w:jc w:val="center"/>
              <w:rPr>
                <w:rFonts w:ascii="Times New Roman" w:hAnsi="Times New Roman"/>
                <w:color w:val="000000" w:themeColor="text1"/>
                <w:sz w:val="18"/>
                <w:szCs w:val="18"/>
              </w:rPr>
            </w:pPr>
            <w:r w:rsidRPr="00F10751">
              <w:rPr>
                <w:rFonts w:ascii="Times New Roman" w:hAnsi="Times New Roman"/>
                <w:color w:val="000000" w:themeColor="text1"/>
                <w:sz w:val="18"/>
                <w:szCs w:val="18"/>
              </w:rPr>
              <w:t>Std. Error of the Estimate</w:t>
            </w:r>
          </w:p>
        </w:tc>
      </w:tr>
      <w:tr w:rsidR="00F10751" w:rsidRPr="008B3917" w:rsidTr="007C01A1">
        <w:trPr>
          <w:cantSplit/>
          <w:trHeight w:val="258"/>
        </w:trPr>
        <w:tc>
          <w:tcPr>
            <w:tcW w:w="635" w:type="dxa"/>
            <w:tcBorders>
              <w:left w:val="single" w:sz="18" w:space="0" w:color="auto"/>
              <w:bottom w:val="single" w:sz="18" w:space="0" w:color="auto"/>
            </w:tcBorders>
            <w:shd w:val="clear" w:color="auto" w:fill="FFFFFF"/>
            <w:vAlign w:val="center"/>
          </w:tcPr>
          <w:p w:rsidR="00F10751" w:rsidRPr="00F10751" w:rsidRDefault="00F10751" w:rsidP="00F10751">
            <w:pPr>
              <w:autoSpaceDE w:val="0"/>
              <w:autoSpaceDN w:val="0"/>
              <w:adjustRightInd w:val="0"/>
              <w:spacing w:after="0" w:line="240" w:lineRule="auto"/>
              <w:ind w:left="60" w:right="60"/>
              <w:rPr>
                <w:rFonts w:ascii="Times New Roman" w:hAnsi="Times New Roman"/>
                <w:color w:val="000000"/>
                <w:sz w:val="18"/>
                <w:szCs w:val="18"/>
              </w:rPr>
            </w:pPr>
            <w:r w:rsidRPr="00F10751">
              <w:rPr>
                <w:rFonts w:ascii="Times New Roman" w:hAnsi="Times New Roman"/>
                <w:color w:val="000000"/>
                <w:sz w:val="18"/>
                <w:szCs w:val="18"/>
              </w:rPr>
              <w:t>1</w:t>
            </w:r>
          </w:p>
        </w:tc>
        <w:tc>
          <w:tcPr>
            <w:tcW w:w="540" w:type="dxa"/>
            <w:tcBorders>
              <w:bottom w:val="single" w:sz="18" w:space="0" w:color="auto"/>
            </w:tcBorders>
            <w:shd w:val="clear" w:color="auto" w:fill="FFFFFF"/>
            <w:vAlign w:val="center"/>
          </w:tcPr>
          <w:p w:rsidR="00F10751" w:rsidRPr="00F10751" w:rsidRDefault="00F10751" w:rsidP="00F10751">
            <w:pPr>
              <w:autoSpaceDE w:val="0"/>
              <w:autoSpaceDN w:val="0"/>
              <w:adjustRightInd w:val="0"/>
              <w:spacing w:after="0" w:line="240" w:lineRule="auto"/>
              <w:ind w:left="60" w:right="60"/>
              <w:jc w:val="right"/>
              <w:rPr>
                <w:rFonts w:ascii="Times New Roman" w:hAnsi="Times New Roman"/>
                <w:color w:val="000000"/>
                <w:sz w:val="18"/>
                <w:szCs w:val="18"/>
              </w:rPr>
            </w:pPr>
            <w:r w:rsidRPr="00F10751">
              <w:rPr>
                <w:rFonts w:ascii="Times New Roman" w:hAnsi="Times New Roman"/>
                <w:color w:val="000000"/>
                <w:sz w:val="18"/>
                <w:szCs w:val="18"/>
              </w:rPr>
              <w:t>.811</w:t>
            </w:r>
            <w:r w:rsidRPr="00F10751">
              <w:rPr>
                <w:rFonts w:ascii="Times New Roman" w:hAnsi="Times New Roman"/>
                <w:color w:val="000000"/>
                <w:sz w:val="18"/>
                <w:szCs w:val="18"/>
                <w:vertAlign w:val="superscript"/>
              </w:rPr>
              <w:t>a</w:t>
            </w:r>
          </w:p>
        </w:tc>
        <w:tc>
          <w:tcPr>
            <w:tcW w:w="720" w:type="dxa"/>
            <w:tcBorders>
              <w:bottom w:val="single" w:sz="18" w:space="0" w:color="auto"/>
            </w:tcBorders>
            <w:shd w:val="clear" w:color="auto" w:fill="FFFFFF"/>
            <w:vAlign w:val="center"/>
          </w:tcPr>
          <w:p w:rsidR="00F10751" w:rsidRPr="00F10751" w:rsidRDefault="00F10751" w:rsidP="00F10751">
            <w:pPr>
              <w:autoSpaceDE w:val="0"/>
              <w:autoSpaceDN w:val="0"/>
              <w:adjustRightInd w:val="0"/>
              <w:spacing w:after="0" w:line="240" w:lineRule="auto"/>
              <w:ind w:left="60" w:right="60"/>
              <w:jc w:val="right"/>
              <w:rPr>
                <w:rFonts w:ascii="Times New Roman" w:hAnsi="Times New Roman"/>
                <w:color w:val="000000"/>
                <w:sz w:val="18"/>
                <w:szCs w:val="18"/>
              </w:rPr>
            </w:pPr>
            <w:r w:rsidRPr="00F10751">
              <w:rPr>
                <w:rFonts w:ascii="Times New Roman" w:hAnsi="Times New Roman"/>
                <w:sz w:val="18"/>
                <w:szCs w:val="18"/>
              </w:rPr>
              <w:t>.657</w:t>
            </w:r>
          </w:p>
        </w:tc>
        <w:tc>
          <w:tcPr>
            <w:tcW w:w="1170" w:type="dxa"/>
            <w:tcBorders>
              <w:bottom w:val="single" w:sz="18" w:space="0" w:color="auto"/>
            </w:tcBorders>
            <w:shd w:val="clear" w:color="auto" w:fill="FFFFFF"/>
            <w:vAlign w:val="center"/>
          </w:tcPr>
          <w:p w:rsidR="00F10751" w:rsidRPr="00F10751" w:rsidRDefault="00F10751" w:rsidP="00F10751">
            <w:pPr>
              <w:autoSpaceDE w:val="0"/>
              <w:autoSpaceDN w:val="0"/>
              <w:adjustRightInd w:val="0"/>
              <w:spacing w:after="0" w:line="240" w:lineRule="auto"/>
              <w:ind w:left="60" w:right="60"/>
              <w:jc w:val="right"/>
              <w:rPr>
                <w:rFonts w:ascii="Times New Roman" w:hAnsi="Times New Roman"/>
                <w:color w:val="000000"/>
                <w:sz w:val="18"/>
                <w:szCs w:val="18"/>
              </w:rPr>
            </w:pPr>
            <w:r w:rsidRPr="00F10751">
              <w:rPr>
                <w:rFonts w:ascii="Times New Roman" w:hAnsi="Times New Roman"/>
                <w:sz w:val="18"/>
                <w:szCs w:val="18"/>
              </w:rPr>
              <w:t>.650</w:t>
            </w:r>
          </w:p>
        </w:tc>
        <w:tc>
          <w:tcPr>
            <w:tcW w:w="1193" w:type="dxa"/>
            <w:tcBorders>
              <w:bottom w:val="single" w:sz="18" w:space="0" w:color="auto"/>
              <w:right w:val="single" w:sz="18" w:space="0" w:color="auto"/>
            </w:tcBorders>
            <w:shd w:val="clear" w:color="auto" w:fill="FFFFFF"/>
            <w:vAlign w:val="center"/>
          </w:tcPr>
          <w:p w:rsidR="00F10751" w:rsidRPr="00F10751" w:rsidRDefault="00F10751" w:rsidP="00F10751">
            <w:pPr>
              <w:autoSpaceDE w:val="0"/>
              <w:autoSpaceDN w:val="0"/>
              <w:adjustRightInd w:val="0"/>
              <w:spacing w:after="0" w:line="240" w:lineRule="auto"/>
              <w:ind w:left="60" w:right="60"/>
              <w:jc w:val="right"/>
              <w:rPr>
                <w:rFonts w:ascii="Times New Roman" w:hAnsi="Times New Roman"/>
                <w:color w:val="000000"/>
                <w:sz w:val="18"/>
                <w:szCs w:val="18"/>
              </w:rPr>
            </w:pPr>
            <w:r w:rsidRPr="00F10751">
              <w:rPr>
                <w:rFonts w:ascii="Times New Roman" w:hAnsi="Times New Roman"/>
                <w:sz w:val="18"/>
                <w:szCs w:val="18"/>
              </w:rPr>
              <w:t>1.59192</w:t>
            </w:r>
          </w:p>
        </w:tc>
      </w:tr>
    </w:tbl>
    <w:p w:rsidR="00F10751" w:rsidRPr="007C01A1" w:rsidRDefault="00F10751" w:rsidP="00F10751">
      <w:pPr>
        <w:pStyle w:val="ListParagraph"/>
        <w:numPr>
          <w:ilvl w:val="0"/>
          <w:numId w:val="11"/>
        </w:numPr>
        <w:tabs>
          <w:tab w:val="left" w:pos="1985"/>
        </w:tabs>
        <w:spacing w:after="0" w:line="276" w:lineRule="auto"/>
        <w:ind w:left="284" w:hanging="219"/>
        <w:jc w:val="both"/>
        <w:rPr>
          <w:rFonts w:ascii="Arial" w:hAnsi="Arial" w:cs="Arial"/>
          <w:color w:val="000000" w:themeColor="text1"/>
          <w:sz w:val="18"/>
          <w:szCs w:val="18"/>
        </w:rPr>
      </w:pPr>
      <w:r w:rsidRPr="00F10751">
        <w:rPr>
          <w:rFonts w:ascii="Times New Roman" w:hAnsi="Times New Roman"/>
          <w:color w:val="000000"/>
          <w:sz w:val="20"/>
          <w:szCs w:val="20"/>
        </w:rPr>
        <w:t xml:space="preserve">Predictors: (Constant), </w:t>
      </w:r>
      <w:r>
        <w:rPr>
          <w:rFonts w:ascii="Times New Roman" w:hAnsi="Times New Roman"/>
          <w:color w:val="000000"/>
          <w:sz w:val="20"/>
          <w:szCs w:val="20"/>
        </w:rPr>
        <w:t>Transparansi</w:t>
      </w:r>
      <w:r w:rsidRPr="00F10751">
        <w:rPr>
          <w:rFonts w:ascii="Times New Roman" w:hAnsi="Times New Roman"/>
          <w:color w:val="000000"/>
          <w:sz w:val="20"/>
          <w:szCs w:val="20"/>
        </w:rPr>
        <w:t xml:space="preserve">, Partisipasi_Masyarakat, </w:t>
      </w:r>
      <w:r>
        <w:rPr>
          <w:rFonts w:ascii="Times New Roman" w:hAnsi="Times New Roman"/>
          <w:color w:val="000000"/>
          <w:sz w:val="20"/>
          <w:szCs w:val="20"/>
        </w:rPr>
        <w:t>Akuntabilitas.</w:t>
      </w:r>
    </w:p>
    <w:p w:rsidR="007C01A1" w:rsidRPr="007C01A1" w:rsidRDefault="007C01A1" w:rsidP="007C01A1">
      <w:pPr>
        <w:tabs>
          <w:tab w:val="left" w:pos="1985"/>
        </w:tabs>
        <w:spacing w:after="0" w:line="276" w:lineRule="auto"/>
        <w:ind w:left="65"/>
        <w:jc w:val="both"/>
        <w:rPr>
          <w:rFonts w:ascii="Arial" w:hAnsi="Arial" w:cs="Arial"/>
          <w:color w:val="000000" w:themeColor="text1"/>
          <w:sz w:val="18"/>
          <w:szCs w:val="18"/>
        </w:rPr>
      </w:pPr>
      <w:r w:rsidRPr="007C01A1">
        <w:rPr>
          <w:rFonts w:ascii="Times New Roman" w:hAnsi="Times New Roman"/>
          <w:color w:val="000000"/>
        </w:rPr>
        <w:t>Sumber : Output SPSS Data Primer Diolah, 2018</w:t>
      </w:r>
    </w:p>
    <w:p w:rsidR="00F10751" w:rsidRPr="00F10751" w:rsidRDefault="00F10751" w:rsidP="00F10751">
      <w:pPr>
        <w:pStyle w:val="ListParagraph"/>
        <w:tabs>
          <w:tab w:val="left" w:pos="1985"/>
        </w:tabs>
        <w:spacing w:after="0" w:line="276" w:lineRule="auto"/>
        <w:ind w:left="284"/>
        <w:jc w:val="both"/>
        <w:rPr>
          <w:rFonts w:ascii="Arial" w:hAnsi="Arial" w:cs="Arial"/>
          <w:color w:val="000000" w:themeColor="text1"/>
          <w:sz w:val="18"/>
          <w:szCs w:val="18"/>
        </w:rPr>
      </w:pPr>
    </w:p>
    <w:p w:rsidR="007D5CC5" w:rsidRDefault="007D5CC5" w:rsidP="00317897">
      <w:pPr>
        <w:pStyle w:val="ListParagraph"/>
        <w:tabs>
          <w:tab w:val="left" w:pos="142"/>
        </w:tabs>
        <w:spacing w:before="240" w:line="360" w:lineRule="auto"/>
        <w:ind w:left="0" w:firstLine="426"/>
        <w:jc w:val="both"/>
        <w:rPr>
          <w:rFonts w:ascii="Times New Roman" w:eastAsiaTheme="minorEastAsia" w:hAnsi="Times New Roman"/>
          <w:color w:val="000000" w:themeColor="text1"/>
          <w:sz w:val="24"/>
        </w:rPr>
      </w:pPr>
      <w:r w:rsidRPr="007D5CC5">
        <w:rPr>
          <w:rFonts w:ascii="Times New Roman" w:hAnsi="Times New Roman"/>
          <w:color w:val="000000" w:themeColor="text1"/>
          <w:sz w:val="24"/>
          <w:szCs w:val="24"/>
        </w:rPr>
        <w:t xml:space="preserve">Berdasarkan nilai koefisien determinasi </w:t>
      </w:r>
      <m:oMath>
        <m:d>
          <m:dPr>
            <m:ctrlPr>
              <w:rPr>
                <w:rFonts w:ascii="Cambria Math" w:hAnsi="Cambria Math"/>
                <w:bCs/>
                <w:i/>
                <w:color w:val="000000" w:themeColor="text1"/>
                <w:sz w:val="24"/>
                <w:szCs w:val="24"/>
              </w:rPr>
            </m:ctrlPr>
          </m:dPr>
          <m:e>
            <m:sSup>
              <m:sSupPr>
                <m:ctrlPr>
                  <w:rPr>
                    <w:rFonts w:ascii="Cambria Math" w:hAnsi="Cambria Math"/>
                    <w:color w:val="000000" w:themeColor="text1"/>
                    <w:sz w:val="24"/>
                  </w:rPr>
                </m:ctrlPr>
              </m:sSupPr>
              <m:e>
                <m:r>
                  <m:rPr>
                    <m:sty m:val="p"/>
                  </m:rPr>
                  <w:rPr>
                    <w:rFonts w:ascii="Cambria Math" w:hAnsi="Cambria Math"/>
                    <w:color w:val="000000" w:themeColor="text1"/>
                    <w:sz w:val="24"/>
                  </w:rPr>
                  <m:t>R</m:t>
                </m:r>
              </m:e>
              <m:sup>
                <m:r>
                  <w:rPr>
                    <w:rFonts w:ascii="Cambria Math" w:hAnsi="Cambria Math"/>
                    <w:color w:val="000000" w:themeColor="text1"/>
                    <w:sz w:val="24"/>
                  </w:rPr>
                  <m:t>2</m:t>
                </m:r>
              </m:sup>
            </m:sSup>
            <m:ctrlPr>
              <w:rPr>
                <w:rFonts w:ascii="Cambria Math" w:hAnsi="Cambria Math"/>
                <w:i/>
                <w:color w:val="000000" w:themeColor="text1"/>
                <w:sz w:val="24"/>
              </w:rPr>
            </m:ctrlPr>
          </m:e>
        </m:d>
      </m:oMath>
      <w:r w:rsidR="00F10751">
        <w:rPr>
          <w:rFonts w:ascii="Times New Roman" w:eastAsiaTheme="minorEastAsia" w:hAnsi="Times New Roman"/>
          <w:color w:val="000000" w:themeColor="text1"/>
          <w:sz w:val="24"/>
        </w:rPr>
        <w:t xml:space="preserve"> di atas sebesar 0,657</w:t>
      </w:r>
      <w:r w:rsidRPr="007D5CC5">
        <w:rPr>
          <w:rFonts w:ascii="Times New Roman" w:eastAsiaTheme="minorEastAsia" w:hAnsi="Times New Roman"/>
          <w:color w:val="000000" w:themeColor="text1"/>
          <w:sz w:val="24"/>
        </w:rPr>
        <w:t xml:space="preserve"> yang menunjukkan besarnya kemampuan variabel </w:t>
      </w:r>
      <w:r w:rsidR="000738CE">
        <w:rPr>
          <w:rFonts w:ascii="Times New Roman" w:eastAsiaTheme="minorEastAsia" w:hAnsi="Times New Roman"/>
          <w:color w:val="000000" w:themeColor="text1"/>
          <w:sz w:val="24"/>
        </w:rPr>
        <w:t xml:space="preserve">transparansi, partisipasi masyarakat, dan akuntabilitas </w:t>
      </w:r>
      <w:r w:rsidRPr="007D5CC5">
        <w:rPr>
          <w:rFonts w:ascii="Times New Roman" w:eastAsiaTheme="minorEastAsia" w:hAnsi="Times New Roman"/>
          <w:color w:val="000000" w:themeColor="text1"/>
          <w:sz w:val="24"/>
        </w:rPr>
        <w:t xml:space="preserve">dalam menjelaskan variasi variabel </w:t>
      </w:r>
      <w:r w:rsidR="000738CE">
        <w:rPr>
          <w:rFonts w:ascii="Times New Roman" w:eastAsiaTheme="minorEastAsia" w:hAnsi="Times New Roman"/>
          <w:color w:val="000000" w:themeColor="text1"/>
          <w:sz w:val="24"/>
        </w:rPr>
        <w:t>pengelolaan Dana Desa di Kabupaten Ponorogo sebesar 0,657 atau 65,7%. Sedangkan sisanya sebesar 0,343 atau 3.43</w:t>
      </w:r>
      <w:r w:rsidRPr="007D5CC5">
        <w:rPr>
          <w:rFonts w:ascii="Times New Roman" w:eastAsiaTheme="minorEastAsia" w:hAnsi="Times New Roman"/>
          <w:color w:val="000000" w:themeColor="text1"/>
          <w:sz w:val="24"/>
        </w:rPr>
        <w:t>% dijelaskan oleh variabel lain yang tidak dimasukkan dalam model penelitian ini.</w:t>
      </w:r>
    </w:p>
    <w:p w:rsidR="005A254F" w:rsidRDefault="005A254F" w:rsidP="00317897">
      <w:pPr>
        <w:pStyle w:val="ListParagraph"/>
        <w:tabs>
          <w:tab w:val="left" w:pos="142"/>
        </w:tabs>
        <w:spacing w:before="240" w:line="360" w:lineRule="auto"/>
        <w:ind w:left="0" w:firstLine="426"/>
        <w:jc w:val="both"/>
        <w:rPr>
          <w:rFonts w:ascii="Times New Roman" w:eastAsiaTheme="minorEastAsia" w:hAnsi="Times New Roman"/>
          <w:color w:val="000000" w:themeColor="text1"/>
          <w:sz w:val="24"/>
        </w:rPr>
      </w:pPr>
    </w:p>
    <w:p w:rsidR="005A254F" w:rsidRDefault="005A254F" w:rsidP="00317897">
      <w:pPr>
        <w:pStyle w:val="ListParagraph"/>
        <w:tabs>
          <w:tab w:val="left" w:pos="142"/>
        </w:tabs>
        <w:spacing w:before="240" w:line="360" w:lineRule="auto"/>
        <w:ind w:left="0" w:firstLine="426"/>
        <w:jc w:val="both"/>
        <w:rPr>
          <w:rFonts w:ascii="Times New Roman" w:eastAsiaTheme="minorEastAsia" w:hAnsi="Times New Roman"/>
          <w:color w:val="000000" w:themeColor="text1"/>
          <w:sz w:val="24"/>
        </w:rPr>
      </w:pPr>
    </w:p>
    <w:p w:rsidR="007D5CC5" w:rsidRPr="00317897" w:rsidRDefault="007D5CC5" w:rsidP="00317897">
      <w:pPr>
        <w:spacing w:after="0" w:line="360" w:lineRule="auto"/>
        <w:rPr>
          <w:rFonts w:ascii="Times New Roman" w:hAnsi="Times New Roman"/>
          <w:b/>
          <w:bCs/>
          <w:color w:val="000000" w:themeColor="text1"/>
          <w:sz w:val="24"/>
          <w:szCs w:val="24"/>
          <w:lang w:val="id-ID"/>
        </w:rPr>
      </w:pPr>
      <w:r w:rsidRPr="00317897">
        <w:rPr>
          <w:rFonts w:ascii="Times New Roman" w:hAnsi="Times New Roman"/>
          <w:b/>
          <w:bCs/>
          <w:color w:val="000000" w:themeColor="text1"/>
          <w:sz w:val="24"/>
          <w:szCs w:val="24"/>
          <w:lang w:val="id-ID"/>
        </w:rPr>
        <w:t>Uji Hipotesis</w:t>
      </w:r>
    </w:p>
    <w:p w:rsidR="00B47D85" w:rsidRPr="00317897" w:rsidRDefault="00B47D85" w:rsidP="00317897">
      <w:pPr>
        <w:pStyle w:val="ListParagraph"/>
        <w:numPr>
          <w:ilvl w:val="0"/>
          <w:numId w:val="21"/>
        </w:numPr>
        <w:spacing w:after="0" w:line="360" w:lineRule="auto"/>
        <w:ind w:left="270" w:hanging="270"/>
        <w:rPr>
          <w:rFonts w:ascii="Times New Roman" w:hAnsi="Times New Roman"/>
          <w:b/>
          <w:bCs/>
          <w:color w:val="000000" w:themeColor="text1"/>
          <w:sz w:val="24"/>
          <w:szCs w:val="24"/>
          <w:lang w:val="id-ID"/>
        </w:rPr>
      </w:pPr>
      <w:r w:rsidRPr="00317897">
        <w:rPr>
          <w:rFonts w:ascii="Times New Roman" w:hAnsi="Times New Roman"/>
          <w:b/>
          <w:bCs/>
          <w:color w:val="000000" w:themeColor="text1"/>
          <w:sz w:val="24"/>
          <w:szCs w:val="24"/>
          <w:lang w:val="id-ID"/>
        </w:rPr>
        <w:t>Uji Hipotesis Parsial (Uji T)</w:t>
      </w:r>
    </w:p>
    <w:p w:rsidR="007D5CC5" w:rsidRPr="007D5CC5" w:rsidRDefault="00317897" w:rsidP="00317897">
      <w:pPr>
        <w:pStyle w:val="ListParagraph"/>
        <w:spacing w:after="0" w:line="360" w:lineRule="auto"/>
        <w:ind w:left="0"/>
        <w:jc w:val="both"/>
        <w:rPr>
          <w:rFonts w:ascii="Times New Roman" w:hAnsi="Times New Roman"/>
          <w:b/>
          <w:bCs/>
          <w:color w:val="000000" w:themeColor="text1"/>
          <w:sz w:val="24"/>
          <w:szCs w:val="24"/>
          <w:lang w:val="id-ID"/>
        </w:rPr>
      </w:pPr>
      <w:r>
        <w:rPr>
          <w:rFonts w:ascii="Times New Roman" w:hAnsi="Times New Roman"/>
          <w:b/>
          <w:color w:val="000000" w:themeColor="text1"/>
          <w:sz w:val="24"/>
          <w:szCs w:val="24"/>
        </w:rPr>
        <w:t xml:space="preserve">Pengaruh Transparansi </w:t>
      </w:r>
      <w:r w:rsidR="007D5CC5" w:rsidRPr="007D5CC5">
        <w:rPr>
          <w:rFonts w:ascii="Times New Roman" w:hAnsi="Times New Roman"/>
          <w:b/>
          <w:color w:val="000000" w:themeColor="text1"/>
          <w:sz w:val="24"/>
          <w:szCs w:val="24"/>
        </w:rPr>
        <w:t xml:space="preserve">terhadap </w:t>
      </w:r>
      <w:r>
        <w:rPr>
          <w:rFonts w:ascii="Times New Roman" w:hAnsi="Times New Roman"/>
          <w:b/>
          <w:color w:val="000000" w:themeColor="text1"/>
          <w:sz w:val="24"/>
          <w:szCs w:val="24"/>
        </w:rPr>
        <w:t>Pengelolaan Dana Desa di Kabupaten Ponorogo</w:t>
      </w:r>
    </w:p>
    <w:p w:rsidR="008A592F" w:rsidRDefault="007D5CC5" w:rsidP="005D7B64">
      <w:pPr>
        <w:pStyle w:val="ListParagraph"/>
        <w:tabs>
          <w:tab w:val="left" w:pos="720"/>
        </w:tabs>
        <w:spacing w:line="360" w:lineRule="auto"/>
        <w:ind w:left="0" w:firstLine="450"/>
        <w:jc w:val="both"/>
        <w:rPr>
          <w:rFonts w:ascii="Times New Roman" w:hAnsi="Times New Roman"/>
          <w:sz w:val="24"/>
          <w:szCs w:val="24"/>
        </w:rPr>
      </w:pPr>
      <w:r>
        <w:rPr>
          <w:rFonts w:ascii="Times New Roman" w:hAnsi="Times New Roman"/>
          <w:color w:val="000000" w:themeColor="text1"/>
          <w:sz w:val="24"/>
          <w:szCs w:val="24"/>
        </w:rPr>
        <w:t xml:space="preserve">Berdasarkan tabel </w:t>
      </w:r>
      <w:r>
        <w:rPr>
          <w:rFonts w:ascii="Times New Roman" w:hAnsi="Times New Roman"/>
          <w:color w:val="000000" w:themeColor="text1"/>
          <w:sz w:val="24"/>
          <w:szCs w:val="24"/>
          <w:lang w:val="id-ID"/>
        </w:rPr>
        <w:t>2</w:t>
      </w:r>
      <w:r w:rsidRPr="007D5CC5">
        <w:rPr>
          <w:rFonts w:ascii="Times New Roman" w:hAnsi="Times New Roman"/>
          <w:color w:val="000000" w:themeColor="text1"/>
          <w:sz w:val="24"/>
          <w:szCs w:val="24"/>
        </w:rPr>
        <w:t xml:space="preserve">, variabel </w:t>
      </w:r>
      <w:r w:rsidR="00317897">
        <w:rPr>
          <w:rFonts w:ascii="Times New Roman" w:hAnsi="Times New Roman"/>
          <w:color w:val="000000" w:themeColor="text1"/>
          <w:sz w:val="24"/>
          <w:szCs w:val="24"/>
        </w:rPr>
        <w:t xml:space="preserve">transparansi </w:t>
      </w:r>
      <w:r w:rsidRPr="007D5CC5">
        <w:rPr>
          <w:rFonts w:ascii="Times New Roman" w:hAnsi="Times New Roman"/>
          <w:color w:val="000000" w:themeColor="text1"/>
          <w:sz w:val="24"/>
          <w:szCs w:val="24"/>
        </w:rPr>
        <w:t>(</w:t>
      </w:r>
      <m:oMath>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X</m:t>
            </m:r>
          </m:e>
          <m:sub>
            <m:r>
              <m:rPr>
                <m:sty m:val="p"/>
              </m:rPr>
              <w:rPr>
                <w:rFonts w:ascii="Cambria Math" w:hAnsi="Cambria Math"/>
                <w:color w:val="000000" w:themeColor="text1"/>
                <w:sz w:val="24"/>
                <w:szCs w:val="24"/>
              </w:rPr>
              <m:t>1</m:t>
            </m:r>
          </m:sub>
        </m:sSub>
      </m:oMath>
      <w:r w:rsidRPr="007D5CC5">
        <w:rPr>
          <w:rFonts w:ascii="Times New Roman" w:eastAsiaTheme="minorEastAsia" w:hAnsi="Times New Roman"/>
          <w:color w:val="000000" w:themeColor="text1"/>
          <w:sz w:val="24"/>
          <w:szCs w:val="24"/>
        </w:rPr>
        <w:t xml:space="preserve">) </w:t>
      </w:r>
      <w:r w:rsidRPr="007D5CC5">
        <w:rPr>
          <w:rFonts w:ascii="Times New Roman" w:hAnsi="Times New Roman"/>
          <w:color w:val="000000" w:themeColor="text1"/>
          <w:sz w:val="24"/>
          <w:szCs w:val="24"/>
        </w:rPr>
        <w:t xml:space="preserve"> memilik</w:t>
      </w:r>
      <w:r w:rsidR="008A592F">
        <w:rPr>
          <w:rFonts w:ascii="Times New Roman" w:hAnsi="Times New Roman"/>
          <w:color w:val="000000" w:themeColor="text1"/>
          <w:sz w:val="24"/>
          <w:szCs w:val="24"/>
        </w:rPr>
        <w:t>i nilai signifikan sebesar 0,004</w:t>
      </w:r>
      <w:r w:rsidRPr="007D5CC5">
        <w:rPr>
          <w:rFonts w:ascii="Times New Roman" w:hAnsi="Times New Roman"/>
          <w:color w:val="000000" w:themeColor="text1"/>
          <w:sz w:val="24"/>
          <w:szCs w:val="24"/>
        </w:rPr>
        <w:t xml:space="preserve"> yaitu lebih kecil da</w:t>
      </w:r>
      <w:r w:rsidR="008A592F">
        <w:rPr>
          <w:rFonts w:ascii="Times New Roman" w:hAnsi="Times New Roman"/>
          <w:color w:val="000000" w:themeColor="text1"/>
          <w:sz w:val="24"/>
          <w:szCs w:val="24"/>
        </w:rPr>
        <w:t>ri (α) yakni sebesar 0,05 (0,004</w:t>
      </w:r>
      <w:r w:rsidRPr="007D5CC5">
        <w:rPr>
          <w:rFonts w:ascii="Times New Roman" w:hAnsi="Times New Roman"/>
          <w:color w:val="000000" w:themeColor="text1"/>
          <w:sz w:val="24"/>
          <w:szCs w:val="24"/>
        </w:rPr>
        <w:t xml:space="preserve">&lt; 0,05) dengan </w:t>
      </w:r>
      <w:r w:rsidR="008A592F">
        <w:rPr>
          <w:rFonts w:ascii="Times New Roman" w:hAnsi="Times New Roman"/>
          <w:sz w:val="24"/>
          <w:szCs w:val="24"/>
        </w:rPr>
        <w:t xml:space="preserve">menunjukkan t hitung &gt; dari t tabel yaitu </w:t>
      </w:r>
      <w:r w:rsidR="008A592F">
        <w:rPr>
          <w:rFonts w:ascii="Times New Roman" w:hAnsi="Times New Roman"/>
          <w:sz w:val="24"/>
          <w:szCs w:val="24"/>
        </w:rPr>
        <w:lastRenderedPageBreak/>
        <w:t>2,918 &gt; 1,976</w:t>
      </w:r>
      <w:r w:rsidRPr="007D5CC5">
        <w:rPr>
          <w:rFonts w:ascii="Times New Roman" w:hAnsi="Times New Roman"/>
          <w:color w:val="000000" w:themeColor="text1"/>
          <w:sz w:val="24"/>
          <w:szCs w:val="24"/>
        </w:rPr>
        <w:t xml:space="preserve"> (pengujian dua arah atau </w:t>
      </w:r>
      <w:r w:rsidRPr="007D5CC5">
        <w:rPr>
          <w:rFonts w:ascii="Times New Roman" w:hAnsi="Times New Roman"/>
          <w:i/>
          <w:color w:val="000000" w:themeColor="text1"/>
          <w:sz w:val="24"/>
          <w:szCs w:val="24"/>
        </w:rPr>
        <w:t>two tailes</w:t>
      </w:r>
      <w:r w:rsidRPr="007D5CC5">
        <w:rPr>
          <w:rFonts w:ascii="Times New Roman" w:hAnsi="Times New Roman"/>
          <w:color w:val="000000" w:themeColor="text1"/>
          <w:sz w:val="24"/>
          <w:szCs w:val="24"/>
        </w:rPr>
        <w:t xml:space="preserve"> pada nilai taraf</w:t>
      </w:r>
      <w:r w:rsidR="008A592F">
        <w:rPr>
          <w:rFonts w:ascii="Times New Roman" w:hAnsi="Times New Roman"/>
          <w:color w:val="000000" w:themeColor="text1"/>
          <w:sz w:val="24"/>
          <w:szCs w:val="24"/>
        </w:rPr>
        <w:t xml:space="preserve"> signfikansi 5% (0,05) dan N= 144 – 3 = 141</w:t>
      </w:r>
      <w:r w:rsidRPr="007D5CC5">
        <w:rPr>
          <w:rFonts w:ascii="Times New Roman" w:hAnsi="Times New Roman"/>
          <w:color w:val="000000" w:themeColor="text1"/>
          <w:sz w:val="24"/>
          <w:szCs w:val="24"/>
        </w:rPr>
        <w:t>). Sehingga untuk</w:t>
      </w:r>
      <m:oMath>
        <m:sSub>
          <m:sSubPr>
            <m:ctrlPr>
              <w:rPr>
                <w:rFonts w:ascii="Cambria Math" w:hAnsi="Cambria Math"/>
                <w:b/>
                <w:color w:val="000000" w:themeColor="text1"/>
                <w:sz w:val="24"/>
                <w:szCs w:val="24"/>
              </w:rPr>
            </m:ctrlPr>
          </m:sSubPr>
          <m:e>
            <m:r>
              <m:rPr>
                <m:sty m:val="b"/>
              </m:rPr>
              <w:rPr>
                <w:rFonts w:ascii="Cambria Math" w:hAnsi="Cambria Math"/>
                <w:color w:val="000000" w:themeColor="text1"/>
                <w:sz w:val="24"/>
                <w:szCs w:val="24"/>
              </w:rPr>
              <m:t>H0</m:t>
            </m:r>
          </m:e>
          <m:sub>
            <m:r>
              <m:rPr>
                <m:sty m:val="b"/>
              </m:rPr>
              <w:rPr>
                <w:rFonts w:ascii="Cambria Math" w:hAnsi="Cambria Math"/>
                <w:color w:val="000000" w:themeColor="text1"/>
                <w:sz w:val="24"/>
                <w:szCs w:val="24"/>
              </w:rPr>
              <m:t>1</m:t>
            </m:r>
          </m:sub>
        </m:sSub>
      </m:oMath>
      <w:r w:rsidR="008A592F">
        <w:rPr>
          <w:rFonts w:ascii="Times New Roman" w:hAnsi="Times New Roman"/>
          <w:b/>
          <w:color w:val="000000" w:themeColor="text1"/>
          <w:sz w:val="24"/>
          <w:szCs w:val="24"/>
        </w:rPr>
        <w:t xml:space="preserve"> ditolak </w:t>
      </w:r>
      <w:r w:rsidRPr="007D5CC5">
        <w:rPr>
          <w:rFonts w:ascii="Times New Roman" w:hAnsi="Times New Roman"/>
          <w:b/>
          <w:color w:val="000000" w:themeColor="text1"/>
          <w:sz w:val="24"/>
          <w:szCs w:val="24"/>
        </w:rPr>
        <w:t>dan</w:t>
      </w:r>
      <m:oMath>
        <m:sSub>
          <m:sSubPr>
            <m:ctrlPr>
              <w:rPr>
                <w:rFonts w:ascii="Cambria Math" w:hAnsi="Cambria Math"/>
                <w:b/>
                <w:color w:val="000000" w:themeColor="text1"/>
                <w:sz w:val="24"/>
                <w:szCs w:val="24"/>
              </w:rPr>
            </m:ctrlPr>
          </m:sSubPr>
          <m:e>
            <m:r>
              <m:rPr>
                <m:sty m:val="b"/>
              </m:rPr>
              <w:rPr>
                <w:rFonts w:ascii="Cambria Math" w:hAnsi="Cambria Math"/>
                <w:color w:val="000000" w:themeColor="text1"/>
                <w:sz w:val="24"/>
                <w:szCs w:val="24"/>
              </w:rPr>
              <m:t>Ha</m:t>
            </m:r>
          </m:e>
          <m:sub>
            <m:r>
              <m:rPr>
                <m:sty m:val="b"/>
              </m:rPr>
              <w:rPr>
                <w:rFonts w:ascii="Cambria Math" w:hAnsi="Cambria Math"/>
                <w:color w:val="000000" w:themeColor="text1"/>
                <w:sz w:val="24"/>
                <w:szCs w:val="24"/>
              </w:rPr>
              <m:t>1</m:t>
            </m:r>
          </m:sub>
        </m:sSub>
      </m:oMath>
      <w:r w:rsidRPr="007D5CC5">
        <w:rPr>
          <w:rFonts w:ascii="Times New Roman" w:hAnsi="Times New Roman"/>
          <w:b/>
          <w:color w:val="000000" w:themeColor="text1"/>
          <w:sz w:val="24"/>
          <w:szCs w:val="24"/>
        </w:rPr>
        <w:t>diterima</w:t>
      </w:r>
      <w:r w:rsidRPr="007D5CC5">
        <w:rPr>
          <w:rFonts w:ascii="Times New Roman" w:hAnsi="Times New Roman"/>
          <w:color w:val="000000" w:themeColor="text1"/>
          <w:sz w:val="24"/>
          <w:szCs w:val="24"/>
        </w:rPr>
        <w:t xml:space="preserve">.Dari hasil pengujian hipotesis ini dapat disimpulkan bahwasanya </w:t>
      </w:r>
      <w:r w:rsidR="008A592F">
        <w:rPr>
          <w:rFonts w:ascii="Times New Roman" w:hAnsi="Times New Roman"/>
          <w:color w:val="000000" w:themeColor="text1"/>
          <w:sz w:val="24"/>
          <w:szCs w:val="24"/>
        </w:rPr>
        <w:t xml:space="preserve">transparansi </w:t>
      </w:r>
      <w:r w:rsidR="008A592F" w:rsidRPr="007D5CC5">
        <w:rPr>
          <w:rFonts w:ascii="Times New Roman" w:hAnsi="Times New Roman"/>
          <w:color w:val="000000" w:themeColor="text1"/>
          <w:sz w:val="24"/>
          <w:szCs w:val="24"/>
        </w:rPr>
        <w:t xml:space="preserve">berpengaruh positif </w:t>
      </w:r>
      <w:r w:rsidR="008A592F">
        <w:rPr>
          <w:rFonts w:ascii="Times New Roman" w:hAnsi="Times New Roman"/>
          <w:color w:val="000000" w:themeColor="text1"/>
          <w:sz w:val="24"/>
          <w:szCs w:val="24"/>
        </w:rPr>
        <w:t xml:space="preserve">signifikan </w:t>
      </w:r>
      <w:r w:rsidR="008A592F" w:rsidRPr="007D5CC5">
        <w:rPr>
          <w:rFonts w:ascii="Times New Roman" w:hAnsi="Times New Roman"/>
          <w:color w:val="000000" w:themeColor="text1"/>
          <w:sz w:val="24"/>
          <w:szCs w:val="24"/>
        </w:rPr>
        <w:t xml:space="preserve">terhadap </w:t>
      </w:r>
      <w:r w:rsidR="008A592F">
        <w:rPr>
          <w:rFonts w:ascii="Times New Roman" w:hAnsi="Times New Roman"/>
          <w:color w:val="000000" w:themeColor="text1"/>
          <w:sz w:val="24"/>
          <w:szCs w:val="24"/>
        </w:rPr>
        <w:t>pengelolaan Dana Desa di Kabupaten Ponorogo</w:t>
      </w:r>
      <w:r w:rsidRPr="007D5CC5">
        <w:rPr>
          <w:rFonts w:ascii="Times New Roman" w:hAnsi="Times New Roman"/>
          <w:color w:val="000000" w:themeColor="text1"/>
          <w:sz w:val="24"/>
          <w:szCs w:val="24"/>
        </w:rPr>
        <w:t>.</w:t>
      </w:r>
      <w:r w:rsidR="008A592F">
        <w:rPr>
          <w:rFonts w:ascii="Times New Roman" w:hAnsi="Times New Roman"/>
          <w:sz w:val="24"/>
          <w:szCs w:val="24"/>
        </w:rPr>
        <w:t>Penelitian ini selaras dengan penelitian yang dilakukan oleh Umami dan Idang Nurodi</w:t>
      </w:r>
      <w:r w:rsidR="005D7B64">
        <w:rPr>
          <w:rFonts w:ascii="Times New Roman" w:hAnsi="Times New Roman"/>
          <w:sz w:val="24"/>
          <w:szCs w:val="24"/>
        </w:rPr>
        <w:t>n (2017) menunjukkan hasil</w:t>
      </w:r>
      <w:r w:rsidR="008A592F">
        <w:rPr>
          <w:rFonts w:ascii="Times New Roman" w:hAnsi="Times New Roman"/>
          <w:sz w:val="24"/>
          <w:szCs w:val="24"/>
        </w:rPr>
        <w:t xml:space="preserve"> transparansi berpengaruh positif signifikan terhadap pengelolaan keuangan desa serta Harjono, dkk (2014) memperoleh hasil bahwa transparansi berpengaruh positif terhadap pengelolaan anggaran</w:t>
      </w:r>
      <w:r w:rsidR="008A592F">
        <w:rPr>
          <w:rFonts w:ascii="Times New Roman" w:hAnsi="Times New Roman"/>
          <w:sz w:val="24"/>
          <w:szCs w:val="24"/>
          <w:lang w:val="id-ID"/>
        </w:rPr>
        <w:t>, oleh karena itu dapat disimpulkan hipotesis transparansi berpengaruh terhadap pengelolaan Dana Desa (DD) di Kabupaten Ponorogo dapat dibuktikan dan didukung baik secara analisis teori dan penelitian terdahulu.</w:t>
      </w:r>
    </w:p>
    <w:p w:rsidR="000B7BBB" w:rsidRPr="00105766" w:rsidRDefault="007D5CC5" w:rsidP="008A592F">
      <w:pPr>
        <w:spacing w:line="360" w:lineRule="auto"/>
        <w:jc w:val="both"/>
        <w:rPr>
          <w:rFonts w:ascii="Times New Roman" w:hAnsi="Times New Roman"/>
          <w:color w:val="000000" w:themeColor="text1"/>
          <w:sz w:val="24"/>
          <w:szCs w:val="24"/>
          <w:lang w:val="id-ID"/>
        </w:rPr>
      </w:pPr>
      <w:r w:rsidRPr="007D5CC5">
        <w:rPr>
          <w:rFonts w:ascii="Times New Roman" w:hAnsi="Times New Roman"/>
          <w:b/>
          <w:color w:val="000000" w:themeColor="text1"/>
          <w:sz w:val="24"/>
          <w:szCs w:val="24"/>
        </w:rPr>
        <w:t xml:space="preserve">Pengaruh </w:t>
      </w:r>
      <w:r w:rsidR="000744C2">
        <w:rPr>
          <w:rFonts w:ascii="Times New Roman" w:hAnsi="Times New Roman"/>
          <w:b/>
          <w:color w:val="000000" w:themeColor="text1"/>
          <w:sz w:val="24"/>
          <w:szCs w:val="24"/>
        </w:rPr>
        <w:t xml:space="preserve">Partisipasi Masyarakat </w:t>
      </w:r>
      <w:r w:rsidR="000744C2" w:rsidRPr="007D5CC5">
        <w:rPr>
          <w:rFonts w:ascii="Times New Roman" w:hAnsi="Times New Roman"/>
          <w:b/>
          <w:color w:val="000000" w:themeColor="text1"/>
          <w:sz w:val="24"/>
          <w:szCs w:val="24"/>
        </w:rPr>
        <w:t xml:space="preserve">terhadap </w:t>
      </w:r>
      <w:r w:rsidR="000744C2">
        <w:rPr>
          <w:rFonts w:ascii="Times New Roman" w:hAnsi="Times New Roman"/>
          <w:b/>
          <w:color w:val="000000" w:themeColor="text1"/>
          <w:sz w:val="24"/>
          <w:szCs w:val="24"/>
        </w:rPr>
        <w:t>Pengelolaan Dana Desa di Kabupaten Ponorogo</w:t>
      </w:r>
    </w:p>
    <w:p w:rsidR="000744C2" w:rsidRDefault="00105766" w:rsidP="000744C2">
      <w:pPr>
        <w:spacing w:after="0" w:line="360" w:lineRule="auto"/>
        <w:ind w:firstLine="426"/>
        <w:jc w:val="both"/>
        <w:rPr>
          <w:rFonts w:ascii="Times New Roman" w:hAnsi="Times New Roman"/>
          <w:sz w:val="24"/>
          <w:szCs w:val="24"/>
        </w:rPr>
      </w:pPr>
      <w:r>
        <w:rPr>
          <w:rFonts w:ascii="Times New Roman" w:hAnsi="Times New Roman"/>
          <w:color w:val="000000" w:themeColor="text1"/>
          <w:sz w:val="24"/>
          <w:szCs w:val="24"/>
        </w:rPr>
        <w:t xml:space="preserve">Berdasarkan tabel </w:t>
      </w:r>
      <w:r>
        <w:rPr>
          <w:rFonts w:ascii="Times New Roman" w:hAnsi="Times New Roman"/>
          <w:color w:val="000000" w:themeColor="text1"/>
          <w:sz w:val="24"/>
          <w:szCs w:val="24"/>
          <w:lang w:val="id-ID"/>
        </w:rPr>
        <w:t>2</w:t>
      </w:r>
      <w:r w:rsidR="0039715B" w:rsidRPr="008767BA">
        <w:rPr>
          <w:rFonts w:ascii="Times New Roman" w:hAnsi="Times New Roman"/>
          <w:color w:val="000000" w:themeColor="text1"/>
          <w:sz w:val="24"/>
          <w:szCs w:val="24"/>
        </w:rPr>
        <w:t xml:space="preserve">, variabel </w:t>
      </w:r>
      <w:r w:rsidR="000744C2">
        <w:rPr>
          <w:rFonts w:ascii="Times New Roman" w:hAnsi="Times New Roman"/>
          <w:color w:val="000000" w:themeColor="text1"/>
          <w:sz w:val="24"/>
          <w:szCs w:val="24"/>
        </w:rPr>
        <w:t xml:space="preserve">Partisipasi Masyarakat </w:t>
      </w:r>
      <w:r w:rsidR="0039715B" w:rsidRPr="008767BA">
        <w:rPr>
          <w:rFonts w:ascii="Times New Roman" w:hAnsi="Times New Roman"/>
          <w:color w:val="000000" w:themeColor="text1"/>
          <w:sz w:val="24"/>
          <w:szCs w:val="24"/>
        </w:rPr>
        <w:t>(</w:t>
      </w:r>
      <m:oMath>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X</m:t>
            </m:r>
          </m:e>
          <m:sub>
            <m:r>
              <m:rPr>
                <m:sty m:val="p"/>
              </m:rPr>
              <w:rPr>
                <w:rFonts w:ascii="Cambria Math" w:hAnsi="Cambria Math"/>
                <w:color w:val="000000" w:themeColor="text1"/>
                <w:sz w:val="24"/>
                <w:szCs w:val="24"/>
              </w:rPr>
              <m:t>2</m:t>
            </m:r>
          </m:sub>
        </m:sSub>
      </m:oMath>
      <w:r w:rsidR="0039715B" w:rsidRPr="008767BA">
        <w:rPr>
          <w:rFonts w:ascii="Times New Roman" w:eastAsiaTheme="minorEastAsia" w:hAnsi="Times New Roman"/>
          <w:color w:val="000000" w:themeColor="text1"/>
          <w:sz w:val="24"/>
          <w:szCs w:val="24"/>
        </w:rPr>
        <w:t xml:space="preserve">) </w:t>
      </w:r>
      <w:r w:rsidR="0039715B" w:rsidRPr="008767BA">
        <w:rPr>
          <w:rFonts w:ascii="Times New Roman" w:hAnsi="Times New Roman"/>
          <w:color w:val="000000" w:themeColor="text1"/>
          <w:sz w:val="24"/>
          <w:szCs w:val="24"/>
        </w:rPr>
        <w:t xml:space="preserve"> memili</w:t>
      </w:r>
      <w:r w:rsidR="000744C2">
        <w:rPr>
          <w:rFonts w:ascii="Times New Roman" w:hAnsi="Times New Roman"/>
          <w:color w:val="000000" w:themeColor="text1"/>
          <w:sz w:val="24"/>
          <w:szCs w:val="24"/>
        </w:rPr>
        <w:t>ki nilai signifikan sebesar 0,000</w:t>
      </w:r>
      <w:r w:rsidR="0039715B" w:rsidRPr="008767BA">
        <w:rPr>
          <w:rFonts w:ascii="Times New Roman" w:hAnsi="Times New Roman"/>
          <w:color w:val="000000" w:themeColor="text1"/>
          <w:sz w:val="24"/>
          <w:szCs w:val="24"/>
        </w:rPr>
        <w:t xml:space="preserve"> lebih kecil da</w:t>
      </w:r>
      <w:r w:rsidR="000744C2">
        <w:rPr>
          <w:rFonts w:ascii="Times New Roman" w:hAnsi="Times New Roman"/>
          <w:color w:val="000000" w:themeColor="text1"/>
          <w:sz w:val="24"/>
          <w:szCs w:val="24"/>
        </w:rPr>
        <w:t xml:space="preserve">ri (α) yakni sebesar 0,05 (0,000 </w:t>
      </w:r>
      <w:r w:rsidR="0039715B" w:rsidRPr="008767BA">
        <w:rPr>
          <w:rFonts w:ascii="Times New Roman" w:hAnsi="Times New Roman"/>
          <w:color w:val="000000" w:themeColor="text1"/>
          <w:sz w:val="24"/>
          <w:szCs w:val="24"/>
        </w:rPr>
        <w:t xml:space="preserve">&lt; 0,05) dengan </w:t>
      </w:r>
      <w:r w:rsidR="000744C2">
        <w:rPr>
          <w:rFonts w:ascii="Times New Roman" w:hAnsi="Times New Roman"/>
          <w:sz w:val="24"/>
          <w:szCs w:val="24"/>
        </w:rPr>
        <w:t xml:space="preserve">t hitung &gt; t tabel yaitu 5,779 &gt; 1,976 </w:t>
      </w:r>
      <w:r w:rsidR="0039715B" w:rsidRPr="008767BA">
        <w:rPr>
          <w:rFonts w:ascii="Times New Roman" w:hAnsi="Times New Roman"/>
          <w:color w:val="000000" w:themeColor="text1"/>
          <w:sz w:val="24"/>
          <w:szCs w:val="24"/>
        </w:rPr>
        <w:t xml:space="preserve">(pengujian dua arah atau </w:t>
      </w:r>
      <w:r w:rsidR="0039715B" w:rsidRPr="008767BA">
        <w:rPr>
          <w:rFonts w:ascii="Times New Roman" w:hAnsi="Times New Roman"/>
          <w:i/>
          <w:color w:val="000000" w:themeColor="text1"/>
          <w:sz w:val="24"/>
          <w:szCs w:val="24"/>
        </w:rPr>
        <w:t>two tailes</w:t>
      </w:r>
      <w:r w:rsidR="0039715B" w:rsidRPr="008767BA">
        <w:rPr>
          <w:rFonts w:ascii="Times New Roman" w:hAnsi="Times New Roman"/>
          <w:color w:val="000000" w:themeColor="text1"/>
          <w:sz w:val="24"/>
          <w:szCs w:val="24"/>
        </w:rPr>
        <w:t xml:space="preserve"> pada </w:t>
      </w:r>
      <w:r w:rsidR="000744C2">
        <w:rPr>
          <w:rFonts w:ascii="Times New Roman" w:hAnsi="Times New Roman"/>
          <w:color w:val="000000" w:themeColor="text1"/>
          <w:sz w:val="24"/>
          <w:szCs w:val="24"/>
        </w:rPr>
        <w:t xml:space="preserve">nilai taraf signfikansi 5% atau </w:t>
      </w:r>
      <w:r w:rsidR="0039715B" w:rsidRPr="008767BA">
        <w:rPr>
          <w:rFonts w:ascii="Times New Roman" w:hAnsi="Times New Roman"/>
          <w:color w:val="000000" w:themeColor="text1"/>
          <w:sz w:val="24"/>
          <w:szCs w:val="24"/>
        </w:rPr>
        <w:t>0,05 da</w:t>
      </w:r>
      <w:r w:rsidR="000744C2">
        <w:rPr>
          <w:rFonts w:ascii="Times New Roman" w:hAnsi="Times New Roman"/>
          <w:color w:val="000000" w:themeColor="text1"/>
          <w:sz w:val="24"/>
          <w:szCs w:val="24"/>
        </w:rPr>
        <w:t>n N = 144</w:t>
      </w:r>
      <w:r w:rsidR="0039715B" w:rsidRPr="008767BA">
        <w:rPr>
          <w:rFonts w:ascii="Times New Roman" w:hAnsi="Times New Roman"/>
          <w:color w:val="000000" w:themeColor="text1"/>
          <w:sz w:val="24"/>
          <w:szCs w:val="24"/>
        </w:rPr>
        <w:t xml:space="preserve"> – k</w:t>
      </w:r>
      <w:r w:rsidR="000744C2">
        <w:rPr>
          <w:rFonts w:ascii="Times New Roman" w:hAnsi="Times New Roman"/>
          <w:color w:val="000000" w:themeColor="text1"/>
          <w:sz w:val="24"/>
          <w:szCs w:val="24"/>
        </w:rPr>
        <w:t xml:space="preserve"> = 141</w:t>
      </w:r>
      <w:r w:rsidR="0039715B" w:rsidRPr="008767BA">
        <w:rPr>
          <w:rFonts w:ascii="Times New Roman" w:hAnsi="Times New Roman"/>
          <w:color w:val="000000" w:themeColor="text1"/>
          <w:sz w:val="24"/>
          <w:szCs w:val="24"/>
        </w:rPr>
        <w:t>).</w:t>
      </w:r>
      <w:r w:rsidR="0039715B">
        <w:rPr>
          <w:rFonts w:ascii="Times New Roman" w:hAnsi="Times New Roman"/>
          <w:color w:val="000000" w:themeColor="text1"/>
          <w:sz w:val="24"/>
          <w:szCs w:val="24"/>
        </w:rPr>
        <w:t xml:space="preserve">Sehingga untuk </w:t>
      </w:r>
      <m:oMath>
        <m:sSub>
          <m:sSubPr>
            <m:ctrlPr>
              <w:rPr>
                <w:rFonts w:ascii="Cambria Math" w:hAnsi="Cambria Math"/>
                <w:b/>
                <w:color w:val="000000" w:themeColor="text1"/>
                <w:sz w:val="24"/>
                <w:szCs w:val="24"/>
              </w:rPr>
            </m:ctrlPr>
          </m:sSubPr>
          <m:e>
            <m:r>
              <m:rPr>
                <m:sty m:val="b"/>
              </m:rPr>
              <w:rPr>
                <w:rFonts w:ascii="Cambria Math" w:hAnsi="Cambria Math"/>
                <w:color w:val="000000" w:themeColor="text1"/>
                <w:sz w:val="24"/>
                <w:szCs w:val="24"/>
              </w:rPr>
              <m:t>H0</m:t>
            </m:r>
          </m:e>
          <m:sub>
            <m:r>
              <m:rPr>
                <m:sty m:val="b"/>
              </m:rPr>
              <w:rPr>
                <w:rFonts w:ascii="Cambria Math" w:hAnsi="Cambria Math"/>
                <w:color w:val="000000" w:themeColor="text1"/>
                <w:sz w:val="24"/>
                <w:szCs w:val="24"/>
              </w:rPr>
              <m:t>2</m:t>
            </m:r>
          </m:sub>
        </m:sSub>
      </m:oMath>
      <w:r w:rsidR="0039715B" w:rsidRPr="0039715B">
        <w:rPr>
          <w:rFonts w:ascii="Times New Roman" w:hAnsi="Times New Roman"/>
          <w:b/>
          <w:color w:val="000000" w:themeColor="text1"/>
          <w:sz w:val="24"/>
          <w:szCs w:val="24"/>
        </w:rPr>
        <w:t xml:space="preserve"> ditolak dan </w:t>
      </w:r>
      <m:oMath>
        <m:sSub>
          <m:sSubPr>
            <m:ctrlPr>
              <w:rPr>
                <w:rFonts w:ascii="Cambria Math" w:hAnsi="Cambria Math"/>
                <w:b/>
                <w:color w:val="000000" w:themeColor="text1"/>
                <w:sz w:val="24"/>
                <w:szCs w:val="24"/>
              </w:rPr>
            </m:ctrlPr>
          </m:sSubPr>
          <m:e>
            <m:r>
              <m:rPr>
                <m:sty m:val="b"/>
              </m:rPr>
              <w:rPr>
                <w:rFonts w:ascii="Cambria Math" w:hAnsi="Cambria Math"/>
                <w:color w:val="000000" w:themeColor="text1"/>
                <w:sz w:val="24"/>
                <w:szCs w:val="24"/>
              </w:rPr>
              <m:t>Ha</m:t>
            </m:r>
          </m:e>
          <m:sub>
            <m:r>
              <m:rPr>
                <m:sty m:val="b"/>
              </m:rPr>
              <w:rPr>
                <w:rFonts w:ascii="Cambria Math" w:hAnsi="Cambria Math"/>
                <w:color w:val="000000" w:themeColor="text1"/>
                <w:sz w:val="24"/>
                <w:szCs w:val="24"/>
              </w:rPr>
              <m:t>2</m:t>
            </m:r>
          </m:sub>
        </m:sSub>
      </m:oMath>
      <w:r w:rsidR="0039715B" w:rsidRPr="0039715B">
        <w:rPr>
          <w:rFonts w:ascii="Times New Roman" w:hAnsi="Times New Roman"/>
          <w:b/>
          <w:color w:val="000000" w:themeColor="text1"/>
          <w:sz w:val="24"/>
          <w:szCs w:val="24"/>
        </w:rPr>
        <w:t>diterima</w:t>
      </w:r>
      <w:r w:rsidR="0039715B" w:rsidRPr="008767BA">
        <w:rPr>
          <w:rFonts w:ascii="Times New Roman" w:hAnsi="Times New Roman"/>
          <w:color w:val="000000" w:themeColor="text1"/>
          <w:sz w:val="24"/>
          <w:szCs w:val="24"/>
        </w:rPr>
        <w:t>.</w:t>
      </w:r>
      <w:r w:rsidRPr="007D5CC5">
        <w:rPr>
          <w:rFonts w:ascii="Times New Roman" w:hAnsi="Times New Roman"/>
          <w:color w:val="000000" w:themeColor="text1"/>
          <w:sz w:val="24"/>
          <w:szCs w:val="24"/>
        </w:rPr>
        <w:t xml:space="preserve">Dari hasil pengujian hipotesis </w:t>
      </w:r>
      <w:r w:rsidRPr="007D5CC5">
        <w:rPr>
          <w:rFonts w:ascii="Times New Roman" w:hAnsi="Times New Roman"/>
          <w:color w:val="000000" w:themeColor="text1"/>
          <w:sz w:val="24"/>
          <w:szCs w:val="24"/>
        </w:rPr>
        <w:lastRenderedPageBreak/>
        <w:t xml:space="preserve">ini dapat disimpulkan bahwasanya </w:t>
      </w:r>
      <w:r w:rsidR="000744C2">
        <w:rPr>
          <w:rFonts w:ascii="Times New Roman" w:hAnsi="Times New Roman"/>
          <w:color w:val="000000" w:themeColor="text1"/>
          <w:sz w:val="24"/>
          <w:szCs w:val="24"/>
        </w:rPr>
        <w:t xml:space="preserve">partisipasi masyarakat </w:t>
      </w:r>
      <w:r w:rsidRPr="007D5CC5">
        <w:rPr>
          <w:rFonts w:ascii="Times New Roman" w:hAnsi="Times New Roman"/>
          <w:color w:val="000000" w:themeColor="text1"/>
          <w:sz w:val="24"/>
          <w:szCs w:val="24"/>
        </w:rPr>
        <w:t xml:space="preserve">berpengaruh positif terhadap </w:t>
      </w:r>
      <w:r w:rsidR="008A592F">
        <w:rPr>
          <w:rFonts w:ascii="Times New Roman" w:hAnsi="Times New Roman"/>
          <w:color w:val="000000" w:themeColor="text1"/>
          <w:sz w:val="24"/>
          <w:szCs w:val="24"/>
        </w:rPr>
        <w:t>pengelolaan Dana Desa di Kabupaten Ponorogo</w:t>
      </w:r>
      <w:r w:rsidRPr="007D5CC5">
        <w:rPr>
          <w:rFonts w:ascii="Times New Roman" w:hAnsi="Times New Roman"/>
          <w:color w:val="000000" w:themeColor="text1"/>
          <w:sz w:val="24"/>
          <w:szCs w:val="24"/>
        </w:rPr>
        <w:t>.</w:t>
      </w:r>
      <w:r w:rsidR="000744C2">
        <w:rPr>
          <w:rFonts w:ascii="Times New Roman" w:hAnsi="Times New Roman"/>
          <w:sz w:val="24"/>
          <w:szCs w:val="24"/>
        </w:rPr>
        <w:t>Penelitian ini didukung oleh penelitian Septianis (2012)</w:t>
      </w:r>
      <w:r w:rsidR="000744C2">
        <w:rPr>
          <w:rFonts w:ascii="Times New Roman" w:hAnsi="Times New Roman"/>
          <w:sz w:val="24"/>
          <w:szCs w:val="24"/>
          <w:lang w:val="id-ID"/>
        </w:rPr>
        <w:t>,</w:t>
      </w:r>
      <w:r w:rsidR="000744C2">
        <w:rPr>
          <w:rFonts w:ascii="Times New Roman" w:hAnsi="Times New Roman"/>
          <w:sz w:val="24"/>
          <w:szCs w:val="24"/>
        </w:rPr>
        <w:t xml:space="preserve"> yang memperoleh hasil bahwa </w:t>
      </w:r>
      <w:r w:rsidR="000744C2">
        <w:rPr>
          <w:rFonts w:ascii="Times New Roman" w:hAnsi="Times New Roman"/>
        </w:rPr>
        <w:t>t</w:t>
      </w:r>
      <w:r w:rsidR="000744C2">
        <w:rPr>
          <w:rFonts w:ascii="Times New Roman" w:hAnsi="Times New Roman"/>
          <w:sz w:val="24"/>
          <w:szCs w:val="24"/>
        </w:rPr>
        <w:t>ingkat partisipasi masyarakat Desa Tegeswetan dan Desa Jangkrikan dalam proses pengelolaan Alokasi Dana Desa (ADD) tergolong sangat baik</w:t>
      </w:r>
      <w:r w:rsidR="000744C2">
        <w:rPr>
          <w:rFonts w:ascii="Times New Roman" w:hAnsi="Times New Roman"/>
          <w:sz w:val="24"/>
          <w:szCs w:val="24"/>
          <w:lang w:val="id-ID"/>
        </w:rPr>
        <w:t xml:space="preserve"> oleh karena itu dapat disimpulkan hipotesis partisipasi masyarakat berpengaruh terhadap pengelolaan Dana Desa di Kabupaten Ponorogo dapat dibuktikan dan didukung baik secara analisis teori dan penelitian terdahulu</w:t>
      </w:r>
      <w:r w:rsidR="000744C2">
        <w:rPr>
          <w:rFonts w:ascii="Times New Roman" w:hAnsi="Times New Roman"/>
          <w:sz w:val="24"/>
          <w:szCs w:val="24"/>
        </w:rPr>
        <w:t>.</w:t>
      </w:r>
    </w:p>
    <w:p w:rsidR="0039715B" w:rsidRPr="000744C2" w:rsidRDefault="0039715B" w:rsidP="000744C2">
      <w:pPr>
        <w:spacing w:after="0" w:line="360" w:lineRule="auto"/>
        <w:jc w:val="both"/>
        <w:rPr>
          <w:rFonts w:ascii="Times New Roman" w:hAnsi="Times New Roman"/>
          <w:sz w:val="24"/>
          <w:szCs w:val="24"/>
        </w:rPr>
      </w:pPr>
      <w:r w:rsidRPr="0039715B">
        <w:rPr>
          <w:rFonts w:ascii="Times New Roman" w:hAnsi="Times New Roman"/>
          <w:b/>
          <w:color w:val="000000" w:themeColor="text1"/>
          <w:sz w:val="24"/>
          <w:szCs w:val="24"/>
        </w:rPr>
        <w:t xml:space="preserve">Pengaruh </w:t>
      </w:r>
      <w:r w:rsidR="000744C2">
        <w:rPr>
          <w:rFonts w:ascii="Times New Roman" w:hAnsi="Times New Roman"/>
          <w:b/>
          <w:color w:val="000000" w:themeColor="text1"/>
          <w:sz w:val="24"/>
          <w:szCs w:val="24"/>
        </w:rPr>
        <w:t xml:space="preserve">Akuntabilitas </w:t>
      </w:r>
      <w:r w:rsidRPr="0039715B">
        <w:rPr>
          <w:rFonts w:ascii="Times New Roman" w:hAnsi="Times New Roman"/>
          <w:b/>
          <w:color w:val="000000" w:themeColor="text1"/>
          <w:sz w:val="24"/>
          <w:szCs w:val="24"/>
        </w:rPr>
        <w:t xml:space="preserve">terhadap </w:t>
      </w:r>
      <w:r w:rsidR="000744C2">
        <w:rPr>
          <w:rFonts w:ascii="Times New Roman" w:hAnsi="Times New Roman"/>
          <w:b/>
          <w:color w:val="000000" w:themeColor="text1"/>
          <w:sz w:val="24"/>
          <w:szCs w:val="24"/>
        </w:rPr>
        <w:t>Pengelolaan Dana Desa di Kabupaten Ponorogo</w:t>
      </w:r>
    </w:p>
    <w:p w:rsidR="00671A4C" w:rsidRDefault="0039715B" w:rsidP="000A528D">
      <w:pPr>
        <w:pStyle w:val="ListParagraph"/>
        <w:tabs>
          <w:tab w:val="left" w:pos="720"/>
        </w:tabs>
        <w:spacing w:line="360" w:lineRule="auto"/>
        <w:ind w:left="0" w:firstLine="540"/>
        <w:jc w:val="both"/>
        <w:rPr>
          <w:rFonts w:ascii="Times New Roman" w:hAnsi="Times New Roman"/>
          <w:sz w:val="24"/>
          <w:szCs w:val="24"/>
          <w:lang w:val="id-ID"/>
        </w:rPr>
      </w:pPr>
      <w:r w:rsidRPr="008767BA">
        <w:rPr>
          <w:rFonts w:ascii="Times New Roman" w:hAnsi="Times New Roman"/>
          <w:color w:val="000000" w:themeColor="text1"/>
          <w:sz w:val="24"/>
          <w:szCs w:val="24"/>
        </w:rPr>
        <w:t xml:space="preserve">Berdasarkan tabel </w:t>
      </w:r>
      <w:r w:rsidR="00105766">
        <w:rPr>
          <w:rFonts w:ascii="Times New Roman" w:hAnsi="Times New Roman"/>
          <w:color w:val="000000" w:themeColor="text1"/>
          <w:sz w:val="24"/>
          <w:szCs w:val="24"/>
          <w:lang w:val="id-ID"/>
        </w:rPr>
        <w:t>2</w:t>
      </w:r>
      <w:r w:rsidRPr="008767BA">
        <w:rPr>
          <w:rFonts w:ascii="Times New Roman" w:hAnsi="Times New Roman"/>
          <w:color w:val="000000" w:themeColor="text1"/>
          <w:sz w:val="24"/>
          <w:szCs w:val="24"/>
        </w:rPr>
        <w:t xml:space="preserve">, variabel </w:t>
      </w:r>
      <w:r w:rsidR="000744C2">
        <w:rPr>
          <w:rFonts w:ascii="Times New Roman" w:hAnsi="Times New Roman"/>
          <w:color w:val="000000" w:themeColor="text1"/>
          <w:sz w:val="24"/>
          <w:szCs w:val="24"/>
        </w:rPr>
        <w:t xml:space="preserve">akuntabilitas </w:t>
      </w:r>
      <w:r w:rsidRPr="008767BA">
        <w:rPr>
          <w:rFonts w:ascii="Times New Roman" w:hAnsi="Times New Roman"/>
          <w:color w:val="000000" w:themeColor="text1"/>
          <w:sz w:val="24"/>
          <w:szCs w:val="24"/>
        </w:rPr>
        <w:t>(</w:t>
      </w:r>
      <m:oMath>
        <m:sSub>
          <m:sSubPr>
            <m:ctrlPr>
              <w:rPr>
                <w:rFonts w:ascii="Cambria Math" w:hAnsi="Cambria Math"/>
                <w:color w:val="000000" w:themeColor="text1"/>
                <w:sz w:val="24"/>
                <w:szCs w:val="24"/>
              </w:rPr>
            </m:ctrlPr>
          </m:sSubPr>
          <m:e>
            <m:r>
              <m:rPr>
                <m:sty m:val="p"/>
              </m:rPr>
              <w:rPr>
                <w:rFonts w:ascii="Cambria Math" w:hAnsi="Cambria Math"/>
                <w:color w:val="000000" w:themeColor="text1"/>
                <w:sz w:val="24"/>
                <w:szCs w:val="24"/>
              </w:rPr>
              <m:t>X</m:t>
            </m:r>
          </m:e>
          <m:sub>
            <m:r>
              <m:rPr>
                <m:sty m:val="p"/>
              </m:rPr>
              <w:rPr>
                <w:rFonts w:ascii="Cambria Math" w:hAnsi="Cambria Math"/>
                <w:color w:val="000000" w:themeColor="text1"/>
                <w:sz w:val="24"/>
                <w:szCs w:val="24"/>
              </w:rPr>
              <m:t>3</m:t>
            </m:r>
          </m:sub>
        </m:sSub>
      </m:oMath>
      <w:r w:rsidRPr="008767BA">
        <w:rPr>
          <w:rFonts w:ascii="Times New Roman" w:eastAsiaTheme="minorEastAsia" w:hAnsi="Times New Roman"/>
          <w:color w:val="000000" w:themeColor="text1"/>
          <w:sz w:val="24"/>
          <w:szCs w:val="24"/>
        </w:rPr>
        <w:t xml:space="preserve">)  </w:t>
      </w:r>
      <w:r w:rsidRPr="008767BA">
        <w:rPr>
          <w:rFonts w:ascii="Times New Roman" w:hAnsi="Times New Roman"/>
          <w:color w:val="000000" w:themeColor="text1"/>
          <w:sz w:val="24"/>
          <w:szCs w:val="24"/>
        </w:rPr>
        <w:t>memilik</w:t>
      </w:r>
      <w:r w:rsidR="000744C2">
        <w:rPr>
          <w:rFonts w:ascii="Times New Roman" w:hAnsi="Times New Roman"/>
          <w:color w:val="000000" w:themeColor="text1"/>
          <w:sz w:val="24"/>
          <w:szCs w:val="24"/>
        </w:rPr>
        <w:t>i nilai signifikan sebesar 0,003</w:t>
      </w:r>
      <w:r w:rsidRPr="008767BA">
        <w:rPr>
          <w:rFonts w:ascii="Times New Roman" w:hAnsi="Times New Roman"/>
          <w:color w:val="000000" w:themeColor="text1"/>
          <w:sz w:val="24"/>
          <w:szCs w:val="24"/>
        </w:rPr>
        <w:t xml:space="preserve"> lebih besar da</w:t>
      </w:r>
      <w:r w:rsidR="000744C2">
        <w:rPr>
          <w:rFonts w:ascii="Times New Roman" w:hAnsi="Times New Roman"/>
          <w:color w:val="000000" w:themeColor="text1"/>
          <w:sz w:val="24"/>
          <w:szCs w:val="24"/>
        </w:rPr>
        <w:t>ri (α) yakni sebesar 0,05 (0,003</w:t>
      </w:r>
      <w:r w:rsidRPr="008767BA">
        <w:rPr>
          <w:rFonts w:ascii="Times New Roman" w:hAnsi="Times New Roman"/>
          <w:color w:val="000000" w:themeColor="text1"/>
          <w:sz w:val="24"/>
          <w:szCs w:val="24"/>
        </w:rPr>
        <w:t xml:space="preserve">&gt; 0,05) dengan </w:t>
      </w:r>
      <w:r w:rsidR="000744C2">
        <w:rPr>
          <w:rFonts w:ascii="Times New Roman" w:hAnsi="Times New Roman"/>
          <w:sz w:val="24"/>
          <w:szCs w:val="24"/>
        </w:rPr>
        <w:t xml:space="preserve">t hitung &gt; dari t tabel yaitu 3,067 &gt; 1,967 </w:t>
      </w:r>
      <w:r w:rsidRPr="008767BA">
        <w:rPr>
          <w:rFonts w:ascii="Times New Roman" w:hAnsi="Times New Roman"/>
          <w:color w:val="000000" w:themeColor="text1"/>
          <w:sz w:val="24"/>
          <w:szCs w:val="24"/>
        </w:rPr>
        <w:t xml:space="preserve">(pengujian dua arah atau </w:t>
      </w:r>
      <w:r w:rsidRPr="008767BA">
        <w:rPr>
          <w:rFonts w:ascii="Times New Roman" w:hAnsi="Times New Roman"/>
          <w:i/>
          <w:color w:val="000000" w:themeColor="text1"/>
          <w:sz w:val="24"/>
          <w:szCs w:val="24"/>
        </w:rPr>
        <w:t>two tailes</w:t>
      </w:r>
      <w:r w:rsidRPr="008767BA">
        <w:rPr>
          <w:rFonts w:ascii="Times New Roman" w:hAnsi="Times New Roman"/>
          <w:color w:val="000000" w:themeColor="text1"/>
          <w:sz w:val="24"/>
          <w:szCs w:val="24"/>
        </w:rPr>
        <w:t xml:space="preserve"> pada nilai taraf signfikansi 5% a</w:t>
      </w:r>
      <w:r w:rsidR="000744C2">
        <w:rPr>
          <w:rFonts w:ascii="Times New Roman" w:hAnsi="Times New Roman"/>
          <w:color w:val="000000" w:themeColor="text1"/>
          <w:sz w:val="24"/>
          <w:szCs w:val="24"/>
        </w:rPr>
        <w:t>tau sama dengan (0,05) dan N= 144 – 3 = 141</w:t>
      </w:r>
      <w:r w:rsidRPr="008767BA">
        <w:rPr>
          <w:rFonts w:ascii="Times New Roman" w:hAnsi="Times New Roman"/>
          <w:color w:val="000000" w:themeColor="text1"/>
          <w:sz w:val="24"/>
          <w:szCs w:val="24"/>
        </w:rPr>
        <w:t xml:space="preserve">). Sehingga untuk </w:t>
      </w:r>
      <m:oMath>
        <m:sSub>
          <m:sSubPr>
            <m:ctrlPr>
              <w:rPr>
                <w:rFonts w:ascii="Cambria Math" w:hAnsi="Cambria Math"/>
                <w:b/>
                <w:color w:val="000000" w:themeColor="text1"/>
                <w:sz w:val="24"/>
                <w:szCs w:val="24"/>
              </w:rPr>
            </m:ctrlPr>
          </m:sSubPr>
          <m:e>
            <m:r>
              <m:rPr>
                <m:sty m:val="b"/>
              </m:rPr>
              <w:rPr>
                <w:rFonts w:ascii="Cambria Math" w:hAnsi="Cambria Math"/>
                <w:color w:val="000000" w:themeColor="text1"/>
                <w:sz w:val="24"/>
                <w:szCs w:val="24"/>
              </w:rPr>
              <m:t>H0</m:t>
            </m:r>
          </m:e>
          <m:sub>
            <m:r>
              <m:rPr>
                <m:sty m:val="b"/>
              </m:rPr>
              <w:rPr>
                <w:rFonts w:ascii="Cambria Math" w:hAnsi="Cambria Math"/>
                <w:color w:val="000000" w:themeColor="text1"/>
                <w:sz w:val="24"/>
                <w:szCs w:val="24"/>
              </w:rPr>
              <m:t>3</m:t>
            </m:r>
          </m:sub>
        </m:sSub>
      </m:oMath>
      <w:r w:rsidRPr="0039715B">
        <w:rPr>
          <w:rFonts w:ascii="Times New Roman" w:hAnsi="Times New Roman"/>
          <w:b/>
          <w:color w:val="000000" w:themeColor="text1"/>
          <w:sz w:val="24"/>
          <w:szCs w:val="24"/>
        </w:rPr>
        <w:t xml:space="preserve"> dit</w:t>
      </w:r>
      <w:r w:rsidR="00671A4C">
        <w:rPr>
          <w:rFonts w:ascii="Times New Roman" w:hAnsi="Times New Roman"/>
          <w:b/>
          <w:color w:val="000000" w:themeColor="text1"/>
          <w:sz w:val="24"/>
          <w:szCs w:val="24"/>
        </w:rPr>
        <w:t>olak</w:t>
      </w:r>
      <w:r w:rsidRPr="0039715B">
        <w:rPr>
          <w:rFonts w:ascii="Times New Roman" w:hAnsi="Times New Roman"/>
          <w:b/>
          <w:color w:val="000000" w:themeColor="text1"/>
          <w:sz w:val="24"/>
          <w:szCs w:val="24"/>
        </w:rPr>
        <w:t xml:space="preserve"> dan </w:t>
      </w:r>
      <m:oMath>
        <m:sSub>
          <m:sSubPr>
            <m:ctrlPr>
              <w:rPr>
                <w:rFonts w:ascii="Cambria Math" w:hAnsi="Cambria Math"/>
                <w:b/>
                <w:color w:val="000000" w:themeColor="text1"/>
                <w:sz w:val="24"/>
                <w:szCs w:val="24"/>
              </w:rPr>
            </m:ctrlPr>
          </m:sSubPr>
          <m:e>
            <m:r>
              <m:rPr>
                <m:sty m:val="b"/>
              </m:rPr>
              <w:rPr>
                <w:rFonts w:ascii="Cambria Math" w:hAnsi="Cambria Math"/>
                <w:color w:val="000000" w:themeColor="text1"/>
                <w:sz w:val="24"/>
                <w:szCs w:val="24"/>
              </w:rPr>
              <m:t>Ha</m:t>
            </m:r>
          </m:e>
          <m:sub>
            <m:r>
              <m:rPr>
                <m:sty m:val="b"/>
              </m:rPr>
              <w:rPr>
                <w:rFonts w:ascii="Cambria Math" w:hAnsi="Cambria Math"/>
                <w:color w:val="000000" w:themeColor="text1"/>
                <w:sz w:val="24"/>
                <w:szCs w:val="24"/>
              </w:rPr>
              <m:t>3</m:t>
            </m:r>
          </m:sub>
        </m:sSub>
      </m:oMath>
      <w:r w:rsidR="00671A4C">
        <w:rPr>
          <w:rFonts w:ascii="Times New Roman" w:hAnsi="Times New Roman"/>
          <w:b/>
          <w:color w:val="000000" w:themeColor="text1"/>
          <w:sz w:val="24"/>
          <w:szCs w:val="24"/>
        </w:rPr>
        <w:t xml:space="preserve"> diterima</w:t>
      </w:r>
      <w:r w:rsidRPr="008767BA">
        <w:rPr>
          <w:rFonts w:ascii="Times New Roman" w:hAnsi="Times New Roman"/>
          <w:color w:val="000000" w:themeColor="text1"/>
          <w:sz w:val="24"/>
          <w:szCs w:val="24"/>
        </w:rPr>
        <w:t>.</w:t>
      </w:r>
      <w:r w:rsidR="00105766" w:rsidRPr="007D5CC5">
        <w:rPr>
          <w:rFonts w:ascii="Times New Roman" w:hAnsi="Times New Roman"/>
          <w:color w:val="000000" w:themeColor="text1"/>
          <w:sz w:val="24"/>
          <w:szCs w:val="24"/>
        </w:rPr>
        <w:t>Dari hasil pengujian hipotesis ini dapat disimpulkan bahwa</w:t>
      </w:r>
      <w:r w:rsidR="00671A4C">
        <w:rPr>
          <w:rFonts w:ascii="Times New Roman" w:hAnsi="Times New Roman"/>
          <w:color w:val="000000" w:themeColor="text1"/>
          <w:sz w:val="24"/>
          <w:szCs w:val="24"/>
        </w:rPr>
        <w:t xml:space="preserve">akuntabilitas </w:t>
      </w:r>
      <w:r w:rsidR="00105766" w:rsidRPr="007D5CC5">
        <w:rPr>
          <w:rFonts w:ascii="Times New Roman" w:hAnsi="Times New Roman"/>
          <w:color w:val="000000" w:themeColor="text1"/>
          <w:sz w:val="24"/>
          <w:szCs w:val="24"/>
        </w:rPr>
        <w:t xml:space="preserve">berpengaruh </w:t>
      </w:r>
      <w:r w:rsidR="00671A4C">
        <w:rPr>
          <w:rFonts w:ascii="Times New Roman" w:hAnsi="Times New Roman"/>
          <w:sz w:val="24"/>
          <w:szCs w:val="24"/>
          <w:lang w:val="id-ID"/>
        </w:rPr>
        <w:t>terhadap pengelolaan Dana Desa di Kabupaten Ponorogo</w:t>
      </w:r>
      <w:r w:rsidR="00105766" w:rsidRPr="007D5CC5">
        <w:rPr>
          <w:rFonts w:ascii="Times New Roman" w:hAnsi="Times New Roman"/>
          <w:color w:val="000000" w:themeColor="text1"/>
          <w:sz w:val="24"/>
          <w:szCs w:val="24"/>
        </w:rPr>
        <w:t>.</w:t>
      </w:r>
      <w:r w:rsidR="00671A4C">
        <w:rPr>
          <w:rFonts w:ascii="Times New Roman" w:hAnsi="Times New Roman"/>
          <w:sz w:val="24"/>
          <w:szCs w:val="24"/>
        </w:rPr>
        <w:t xml:space="preserve">Penelitian ini sejalan dengan penelitian yang dilakukan oleh Harjono, dkk (2014) memperoleh hasil penelitian </w:t>
      </w:r>
      <w:r w:rsidR="00671A4C">
        <w:rPr>
          <w:rFonts w:ascii="Times New Roman" w:hAnsi="Times New Roman"/>
          <w:sz w:val="24"/>
          <w:szCs w:val="24"/>
        </w:rPr>
        <w:lastRenderedPageBreak/>
        <w:t xml:space="preserve">akuntabilitas berpengaruh positif terhadap pengelolaan anggaran selain itu penelitian Umami dan Idang Nurodin (2017) menunjukkan hasil </w:t>
      </w:r>
      <w:r w:rsidR="00671A4C">
        <w:rPr>
          <w:rFonts w:ascii="Times New Roman" w:hAnsi="Times New Roman"/>
          <w:sz w:val="24"/>
          <w:szCs w:val="24"/>
          <w:lang w:val="id-ID"/>
        </w:rPr>
        <w:t>akuntabilitas</w:t>
      </w:r>
      <w:r w:rsidR="00671A4C">
        <w:rPr>
          <w:rFonts w:ascii="Times New Roman" w:hAnsi="Times New Roman"/>
          <w:sz w:val="24"/>
          <w:szCs w:val="24"/>
        </w:rPr>
        <w:t xml:space="preserve"> berpengaruh positif signifikan terhadap pengelolaan keuangan desa</w:t>
      </w:r>
      <w:r w:rsidR="00671A4C">
        <w:rPr>
          <w:rFonts w:ascii="Times New Roman" w:hAnsi="Times New Roman"/>
          <w:sz w:val="24"/>
          <w:szCs w:val="24"/>
          <w:lang w:val="id-ID"/>
        </w:rPr>
        <w:t>, oleh karena itu dapat disimpulkan hipotesis</w:t>
      </w:r>
      <w:r w:rsidR="00671A4C">
        <w:rPr>
          <w:rFonts w:ascii="Times New Roman" w:hAnsi="Times New Roman"/>
          <w:sz w:val="24"/>
          <w:szCs w:val="24"/>
        </w:rPr>
        <w:t xml:space="preserve"> akuntabilitas</w:t>
      </w:r>
      <w:r w:rsidR="00671A4C">
        <w:rPr>
          <w:rFonts w:ascii="Times New Roman" w:hAnsi="Times New Roman"/>
          <w:sz w:val="24"/>
          <w:szCs w:val="24"/>
          <w:lang w:val="id-ID"/>
        </w:rPr>
        <w:t xml:space="preserve"> berpengaruh terhadap pengelolaan Dana Desa di Kabupaten Ponorogo dapat dibuktikan dan didukung baik secara analisis teori dan penelitian terdahulu.</w:t>
      </w:r>
    </w:p>
    <w:p w:rsidR="0039715B" w:rsidRPr="00671A4C" w:rsidRDefault="0049709B" w:rsidP="000A528D">
      <w:pPr>
        <w:pStyle w:val="ListParagraph"/>
        <w:numPr>
          <w:ilvl w:val="0"/>
          <w:numId w:val="21"/>
        </w:numPr>
        <w:spacing w:after="0" w:line="360" w:lineRule="auto"/>
        <w:ind w:left="270" w:hanging="270"/>
        <w:jc w:val="both"/>
        <w:rPr>
          <w:rFonts w:ascii="Times New Roman" w:hAnsi="Times New Roman"/>
          <w:b/>
          <w:color w:val="000000" w:themeColor="text1"/>
          <w:sz w:val="24"/>
          <w:szCs w:val="24"/>
          <w:lang w:val="id-ID"/>
        </w:rPr>
      </w:pPr>
      <w:r w:rsidRPr="00671A4C">
        <w:rPr>
          <w:rFonts w:ascii="Times New Roman" w:hAnsi="Times New Roman"/>
          <w:b/>
          <w:color w:val="000000" w:themeColor="text1"/>
          <w:sz w:val="24"/>
          <w:szCs w:val="24"/>
          <w:lang w:val="id-ID"/>
        </w:rPr>
        <w:t>Uji Hipotesis Simultan (Uji F)</w:t>
      </w:r>
    </w:p>
    <w:p w:rsidR="0039715B" w:rsidRPr="00671A4C" w:rsidRDefault="0049709B" w:rsidP="000A528D">
      <w:pPr>
        <w:spacing w:after="0" w:line="360" w:lineRule="auto"/>
        <w:jc w:val="center"/>
        <w:rPr>
          <w:rFonts w:ascii="Times New Roman" w:hAnsi="Times New Roman"/>
          <w:b/>
          <w:color w:val="000000" w:themeColor="text1"/>
          <w:sz w:val="24"/>
          <w:szCs w:val="24"/>
          <w:lang w:val="id-ID"/>
        </w:rPr>
      </w:pPr>
      <w:r w:rsidRPr="00671A4C">
        <w:rPr>
          <w:rFonts w:ascii="Times New Roman" w:hAnsi="Times New Roman"/>
          <w:b/>
          <w:color w:val="000000" w:themeColor="text1"/>
          <w:sz w:val="24"/>
          <w:szCs w:val="24"/>
          <w:lang w:val="id-ID"/>
        </w:rPr>
        <w:t>Tabel 3</w:t>
      </w:r>
    </w:p>
    <w:p w:rsidR="0039715B" w:rsidRPr="00671A4C" w:rsidRDefault="0049709B" w:rsidP="000A528D">
      <w:pPr>
        <w:spacing w:after="0" w:line="360" w:lineRule="auto"/>
        <w:jc w:val="center"/>
        <w:rPr>
          <w:rFonts w:ascii="Times New Roman" w:hAnsi="Times New Roman"/>
          <w:b/>
          <w:color w:val="000000" w:themeColor="text1"/>
          <w:sz w:val="24"/>
          <w:szCs w:val="24"/>
        </w:rPr>
      </w:pPr>
      <w:r w:rsidRPr="00671A4C">
        <w:rPr>
          <w:rFonts w:ascii="Times New Roman" w:hAnsi="Times New Roman"/>
          <w:b/>
          <w:color w:val="000000" w:themeColor="text1"/>
          <w:sz w:val="24"/>
          <w:szCs w:val="24"/>
          <w:lang w:val="id-ID"/>
        </w:rPr>
        <w:t>Hasil</w:t>
      </w:r>
      <w:r w:rsidR="00671A4C" w:rsidRPr="00671A4C">
        <w:rPr>
          <w:rFonts w:ascii="Times New Roman" w:hAnsi="Times New Roman"/>
          <w:b/>
          <w:color w:val="000000" w:themeColor="text1"/>
          <w:sz w:val="24"/>
          <w:szCs w:val="24"/>
          <w:lang w:val="id-ID"/>
        </w:rPr>
        <w:t xml:space="preserve"> Uji Hipotesis Simultan (Uji F)</w:t>
      </w:r>
    </w:p>
    <w:tbl>
      <w:tblPr>
        <w:tblW w:w="4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2"/>
        <w:gridCol w:w="938"/>
        <w:gridCol w:w="900"/>
        <w:gridCol w:w="450"/>
        <w:gridCol w:w="720"/>
        <w:gridCol w:w="630"/>
        <w:gridCol w:w="540"/>
      </w:tblGrid>
      <w:tr w:rsidR="0049709B" w:rsidRPr="004D6EDC" w:rsidTr="00671A4C">
        <w:trPr>
          <w:gridAfter w:val="1"/>
          <w:wAfter w:w="540" w:type="dxa"/>
          <w:cantSplit/>
          <w:trHeight w:val="275"/>
        </w:trPr>
        <w:tc>
          <w:tcPr>
            <w:tcW w:w="3780" w:type="dxa"/>
            <w:gridSpan w:val="6"/>
            <w:tcBorders>
              <w:top w:val="nil"/>
              <w:left w:val="nil"/>
              <w:bottom w:val="nil"/>
              <w:right w:val="nil"/>
            </w:tcBorders>
            <w:shd w:val="clear" w:color="auto" w:fill="FFFFFF"/>
          </w:tcPr>
          <w:p w:rsidR="0049709B" w:rsidRPr="0049709B" w:rsidRDefault="0049709B" w:rsidP="000A528D">
            <w:pPr>
              <w:spacing w:after="0" w:line="360" w:lineRule="auto"/>
              <w:ind w:left="60" w:right="60"/>
              <w:jc w:val="center"/>
              <w:rPr>
                <w:rFonts w:ascii="Times New Roman" w:hAnsi="Times New Roman"/>
                <w:bCs/>
                <w:color w:val="000000" w:themeColor="text1"/>
                <w:sz w:val="17"/>
                <w:szCs w:val="17"/>
                <w:lang w:val="id-ID"/>
              </w:rPr>
            </w:pPr>
            <w:r w:rsidRPr="004D6EDC">
              <w:rPr>
                <w:rFonts w:ascii="Times New Roman" w:hAnsi="Times New Roman"/>
                <w:bCs/>
                <w:color w:val="000000" w:themeColor="text1"/>
                <w:sz w:val="17"/>
                <w:szCs w:val="17"/>
              </w:rPr>
              <w:t>ANOVA</w:t>
            </w:r>
          </w:p>
        </w:tc>
      </w:tr>
      <w:tr w:rsidR="0049709B" w:rsidRPr="004D6EDC" w:rsidTr="00671A4C">
        <w:trPr>
          <w:cantSplit/>
          <w:trHeight w:val="550"/>
        </w:trPr>
        <w:tc>
          <w:tcPr>
            <w:tcW w:w="1080" w:type="dxa"/>
            <w:gridSpan w:val="2"/>
            <w:tcBorders>
              <w:top w:val="single" w:sz="16" w:space="0" w:color="000000"/>
              <w:left w:val="single" w:sz="16" w:space="0" w:color="000000"/>
              <w:bottom w:val="single" w:sz="16" w:space="0" w:color="000000"/>
              <w:right w:val="nil"/>
            </w:tcBorders>
            <w:shd w:val="clear" w:color="auto" w:fill="FFFFFF"/>
          </w:tcPr>
          <w:p w:rsidR="0049709B" w:rsidRPr="004D6EDC" w:rsidRDefault="0049709B" w:rsidP="000A528D">
            <w:pPr>
              <w:spacing w:after="0" w:line="360" w:lineRule="auto"/>
              <w:ind w:left="60" w:right="60"/>
              <w:rPr>
                <w:rFonts w:ascii="Times New Roman" w:hAnsi="Times New Roman"/>
                <w:color w:val="000000" w:themeColor="text1"/>
                <w:sz w:val="17"/>
                <w:szCs w:val="17"/>
              </w:rPr>
            </w:pPr>
            <w:r w:rsidRPr="004D6EDC">
              <w:rPr>
                <w:rFonts w:ascii="Times New Roman" w:hAnsi="Times New Roman"/>
                <w:color w:val="000000" w:themeColor="text1"/>
                <w:sz w:val="17"/>
                <w:szCs w:val="17"/>
              </w:rPr>
              <w:t>Model</w:t>
            </w:r>
          </w:p>
        </w:tc>
        <w:tc>
          <w:tcPr>
            <w:tcW w:w="900" w:type="dxa"/>
            <w:tcBorders>
              <w:top w:val="single" w:sz="16" w:space="0" w:color="000000"/>
              <w:left w:val="single" w:sz="16" w:space="0" w:color="000000"/>
              <w:bottom w:val="single" w:sz="16" w:space="0" w:color="000000"/>
            </w:tcBorders>
            <w:shd w:val="clear" w:color="auto" w:fill="FFFFFF"/>
          </w:tcPr>
          <w:p w:rsidR="0049709B" w:rsidRPr="004D6EDC" w:rsidRDefault="0049709B" w:rsidP="000A528D">
            <w:pPr>
              <w:spacing w:after="0" w:line="360" w:lineRule="auto"/>
              <w:ind w:left="60" w:right="60"/>
              <w:jc w:val="center"/>
              <w:rPr>
                <w:rFonts w:ascii="Times New Roman" w:hAnsi="Times New Roman"/>
                <w:color w:val="000000" w:themeColor="text1"/>
                <w:sz w:val="17"/>
                <w:szCs w:val="17"/>
              </w:rPr>
            </w:pPr>
            <w:r w:rsidRPr="004D6EDC">
              <w:rPr>
                <w:rFonts w:ascii="Times New Roman" w:hAnsi="Times New Roman"/>
                <w:color w:val="000000" w:themeColor="text1"/>
                <w:sz w:val="17"/>
                <w:szCs w:val="17"/>
              </w:rPr>
              <w:t>Sum of Squares</w:t>
            </w:r>
          </w:p>
        </w:tc>
        <w:tc>
          <w:tcPr>
            <w:tcW w:w="450" w:type="dxa"/>
            <w:tcBorders>
              <w:top w:val="single" w:sz="16" w:space="0" w:color="000000"/>
              <w:bottom w:val="single" w:sz="16" w:space="0" w:color="000000"/>
            </w:tcBorders>
            <w:shd w:val="clear" w:color="auto" w:fill="FFFFFF"/>
          </w:tcPr>
          <w:p w:rsidR="0049709B" w:rsidRPr="004D6EDC" w:rsidRDefault="0049709B" w:rsidP="000A528D">
            <w:pPr>
              <w:spacing w:after="0" w:line="360" w:lineRule="auto"/>
              <w:ind w:left="60" w:right="60"/>
              <w:jc w:val="center"/>
              <w:rPr>
                <w:rFonts w:ascii="Times New Roman" w:hAnsi="Times New Roman"/>
                <w:color w:val="000000" w:themeColor="text1"/>
                <w:sz w:val="17"/>
                <w:szCs w:val="17"/>
              </w:rPr>
            </w:pPr>
            <w:r w:rsidRPr="004D6EDC">
              <w:rPr>
                <w:rFonts w:ascii="Times New Roman" w:hAnsi="Times New Roman"/>
                <w:color w:val="000000" w:themeColor="text1"/>
                <w:sz w:val="17"/>
                <w:szCs w:val="17"/>
              </w:rPr>
              <w:t>Df</w:t>
            </w:r>
          </w:p>
        </w:tc>
        <w:tc>
          <w:tcPr>
            <w:tcW w:w="720" w:type="dxa"/>
            <w:tcBorders>
              <w:top w:val="single" w:sz="16" w:space="0" w:color="000000"/>
              <w:bottom w:val="single" w:sz="16" w:space="0" w:color="000000"/>
            </w:tcBorders>
            <w:shd w:val="clear" w:color="auto" w:fill="FFFFFF"/>
          </w:tcPr>
          <w:p w:rsidR="0049709B" w:rsidRPr="004D6EDC" w:rsidRDefault="0049709B" w:rsidP="000A528D">
            <w:pPr>
              <w:spacing w:after="0" w:line="360" w:lineRule="auto"/>
              <w:ind w:left="60" w:right="60"/>
              <w:jc w:val="center"/>
              <w:rPr>
                <w:rFonts w:ascii="Times New Roman" w:hAnsi="Times New Roman"/>
                <w:color w:val="000000" w:themeColor="text1"/>
                <w:sz w:val="17"/>
                <w:szCs w:val="17"/>
              </w:rPr>
            </w:pPr>
            <w:r w:rsidRPr="004D6EDC">
              <w:rPr>
                <w:rFonts w:ascii="Times New Roman" w:hAnsi="Times New Roman"/>
                <w:color w:val="000000" w:themeColor="text1"/>
                <w:sz w:val="17"/>
                <w:szCs w:val="17"/>
              </w:rPr>
              <w:t>Mean Square</w:t>
            </w:r>
          </w:p>
        </w:tc>
        <w:tc>
          <w:tcPr>
            <w:tcW w:w="630" w:type="dxa"/>
            <w:tcBorders>
              <w:top w:val="single" w:sz="16" w:space="0" w:color="000000"/>
              <w:bottom w:val="single" w:sz="16" w:space="0" w:color="000000"/>
            </w:tcBorders>
            <w:shd w:val="clear" w:color="auto" w:fill="FFFFFF"/>
          </w:tcPr>
          <w:p w:rsidR="0049709B" w:rsidRPr="004D6EDC" w:rsidRDefault="0049709B" w:rsidP="000A528D">
            <w:pPr>
              <w:spacing w:after="0" w:line="360" w:lineRule="auto"/>
              <w:ind w:left="60" w:right="60"/>
              <w:jc w:val="center"/>
              <w:rPr>
                <w:rFonts w:ascii="Times New Roman" w:hAnsi="Times New Roman"/>
                <w:color w:val="000000" w:themeColor="text1"/>
                <w:sz w:val="17"/>
                <w:szCs w:val="17"/>
              </w:rPr>
            </w:pPr>
            <w:r w:rsidRPr="004D6EDC">
              <w:rPr>
                <w:rFonts w:ascii="Times New Roman" w:hAnsi="Times New Roman"/>
                <w:color w:val="000000" w:themeColor="text1"/>
                <w:sz w:val="17"/>
                <w:szCs w:val="17"/>
              </w:rPr>
              <w:t>F</w:t>
            </w:r>
          </w:p>
        </w:tc>
        <w:tc>
          <w:tcPr>
            <w:tcW w:w="540" w:type="dxa"/>
            <w:tcBorders>
              <w:top w:val="single" w:sz="16" w:space="0" w:color="000000"/>
              <w:bottom w:val="single" w:sz="16" w:space="0" w:color="000000"/>
              <w:right w:val="single" w:sz="16" w:space="0" w:color="000000"/>
            </w:tcBorders>
            <w:shd w:val="clear" w:color="auto" w:fill="FFFFFF"/>
          </w:tcPr>
          <w:p w:rsidR="0049709B" w:rsidRPr="004D6EDC" w:rsidRDefault="0049709B" w:rsidP="000A528D">
            <w:pPr>
              <w:spacing w:after="0" w:line="360" w:lineRule="auto"/>
              <w:ind w:left="60" w:right="60"/>
              <w:jc w:val="center"/>
              <w:rPr>
                <w:rFonts w:ascii="Times New Roman" w:hAnsi="Times New Roman"/>
                <w:color w:val="000000" w:themeColor="text1"/>
                <w:sz w:val="17"/>
                <w:szCs w:val="17"/>
              </w:rPr>
            </w:pPr>
            <w:r w:rsidRPr="004D6EDC">
              <w:rPr>
                <w:rFonts w:ascii="Times New Roman" w:hAnsi="Times New Roman"/>
                <w:color w:val="000000" w:themeColor="text1"/>
                <w:sz w:val="17"/>
                <w:szCs w:val="17"/>
              </w:rPr>
              <w:t>Sig.</w:t>
            </w:r>
          </w:p>
        </w:tc>
      </w:tr>
      <w:tr w:rsidR="00671A4C" w:rsidRPr="004D6EDC" w:rsidTr="00671A4C">
        <w:trPr>
          <w:cantSplit/>
        </w:trPr>
        <w:tc>
          <w:tcPr>
            <w:tcW w:w="142" w:type="dxa"/>
            <w:vMerge w:val="restart"/>
            <w:tcBorders>
              <w:top w:val="single" w:sz="16" w:space="0" w:color="000000"/>
              <w:left w:val="single" w:sz="16" w:space="0" w:color="000000"/>
              <w:bottom w:val="single" w:sz="16" w:space="0" w:color="000000"/>
              <w:right w:val="nil"/>
            </w:tcBorders>
            <w:shd w:val="clear" w:color="auto" w:fill="FFFFFF"/>
            <w:vAlign w:val="center"/>
          </w:tcPr>
          <w:p w:rsidR="00671A4C" w:rsidRPr="004D6EDC" w:rsidRDefault="00671A4C" w:rsidP="000A528D">
            <w:pPr>
              <w:spacing w:after="0" w:line="360" w:lineRule="auto"/>
              <w:ind w:right="60"/>
              <w:rPr>
                <w:rFonts w:ascii="Times New Roman" w:hAnsi="Times New Roman"/>
                <w:color w:val="000000" w:themeColor="text1"/>
                <w:sz w:val="17"/>
                <w:szCs w:val="17"/>
              </w:rPr>
            </w:pPr>
            <w:r w:rsidRPr="004D6EDC">
              <w:rPr>
                <w:rFonts w:ascii="Times New Roman" w:hAnsi="Times New Roman"/>
                <w:color w:val="000000" w:themeColor="text1"/>
                <w:sz w:val="17"/>
                <w:szCs w:val="17"/>
              </w:rPr>
              <w:t>1</w:t>
            </w:r>
          </w:p>
        </w:tc>
        <w:tc>
          <w:tcPr>
            <w:tcW w:w="938" w:type="dxa"/>
            <w:tcBorders>
              <w:top w:val="single" w:sz="16" w:space="0" w:color="000000"/>
              <w:left w:val="nil"/>
              <w:bottom w:val="nil"/>
              <w:right w:val="single" w:sz="16" w:space="0" w:color="000000"/>
            </w:tcBorders>
            <w:shd w:val="clear" w:color="auto" w:fill="FFFFFF"/>
            <w:vAlign w:val="center"/>
          </w:tcPr>
          <w:p w:rsidR="00671A4C" w:rsidRPr="004D6EDC" w:rsidRDefault="00671A4C" w:rsidP="000A528D">
            <w:pPr>
              <w:spacing w:after="0" w:line="360" w:lineRule="auto"/>
              <w:ind w:left="60" w:right="60"/>
              <w:rPr>
                <w:rFonts w:ascii="Times New Roman" w:hAnsi="Times New Roman"/>
                <w:color w:val="000000" w:themeColor="text1"/>
                <w:sz w:val="17"/>
                <w:szCs w:val="17"/>
              </w:rPr>
            </w:pPr>
            <w:r w:rsidRPr="004D6EDC">
              <w:rPr>
                <w:rFonts w:ascii="Times New Roman" w:hAnsi="Times New Roman"/>
                <w:color w:val="000000" w:themeColor="text1"/>
                <w:sz w:val="17"/>
                <w:szCs w:val="17"/>
              </w:rPr>
              <w:t>Regression</w:t>
            </w:r>
          </w:p>
        </w:tc>
        <w:tc>
          <w:tcPr>
            <w:tcW w:w="900" w:type="dxa"/>
            <w:tcBorders>
              <w:top w:val="single" w:sz="16" w:space="0" w:color="000000"/>
              <w:left w:val="single" w:sz="16" w:space="0" w:color="000000"/>
              <w:bottom w:val="nil"/>
            </w:tcBorders>
            <w:shd w:val="clear" w:color="auto" w:fill="FFFFFF"/>
            <w:vAlign w:val="center"/>
          </w:tcPr>
          <w:p w:rsidR="00671A4C" w:rsidRPr="00671A4C" w:rsidRDefault="00671A4C" w:rsidP="000A528D">
            <w:pPr>
              <w:autoSpaceDE w:val="0"/>
              <w:autoSpaceDN w:val="0"/>
              <w:adjustRightInd w:val="0"/>
              <w:spacing w:after="0" w:line="360" w:lineRule="auto"/>
              <w:ind w:left="60" w:right="60"/>
              <w:jc w:val="right"/>
              <w:rPr>
                <w:rFonts w:ascii="Times New Roman" w:hAnsi="Times New Roman"/>
                <w:color w:val="000000"/>
                <w:sz w:val="17"/>
                <w:szCs w:val="17"/>
              </w:rPr>
            </w:pPr>
            <w:r w:rsidRPr="00671A4C">
              <w:rPr>
                <w:rFonts w:ascii="Times New Roman" w:hAnsi="Times New Roman"/>
                <w:sz w:val="17"/>
                <w:szCs w:val="17"/>
              </w:rPr>
              <w:t>679.433</w:t>
            </w:r>
          </w:p>
        </w:tc>
        <w:tc>
          <w:tcPr>
            <w:tcW w:w="450" w:type="dxa"/>
            <w:tcBorders>
              <w:top w:val="single" w:sz="16" w:space="0" w:color="000000"/>
              <w:bottom w:val="nil"/>
            </w:tcBorders>
            <w:shd w:val="clear" w:color="auto" w:fill="FFFFFF"/>
            <w:vAlign w:val="center"/>
          </w:tcPr>
          <w:p w:rsidR="00671A4C" w:rsidRPr="00671A4C" w:rsidRDefault="00671A4C" w:rsidP="000A528D">
            <w:pPr>
              <w:autoSpaceDE w:val="0"/>
              <w:autoSpaceDN w:val="0"/>
              <w:adjustRightInd w:val="0"/>
              <w:spacing w:after="0" w:line="360" w:lineRule="auto"/>
              <w:ind w:left="60" w:right="60"/>
              <w:jc w:val="right"/>
              <w:rPr>
                <w:rFonts w:ascii="Times New Roman" w:hAnsi="Times New Roman"/>
                <w:color w:val="000000"/>
                <w:sz w:val="17"/>
                <w:szCs w:val="17"/>
              </w:rPr>
            </w:pPr>
            <w:r w:rsidRPr="00671A4C">
              <w:rPr>
                <w:rFonts w:ascii="Times New Roman" w:hAnsi="Times New Roman"/>
                <w:color w:val="000000"/>
                <w:sz w:val="17"/>
                <w:szCs w:val="17"/>
              </w:rPr>
              <w:t>3</w:t>
            </w:r>
          </w:p>
        </w:tc>
        <w:tc>
          <w:tcPr>
            <w:tcW w:w="720" w:type="dxa"/>
            <w:tcBorders>
              <w:top w:val="single" w:sz="16" w:space="0" w:color="000000"/>
              <w:bottom w:val="nil"/>
            </w:tcBorders>
            <w:shd w:val="clear" w:color="auto" w:fill="FFFFFF"/>
            <w:vAlign w:val="center"/>
          </w:tcPr>
          <w:p w:rsidR="00671A4C" w:rsidRPr="00671A4C" w:rsidRDefault="00671A4C" w:rsidP="000A528D">
            <w:pPr>
              <w:autoSpaceDE w:val="0"/>
              <w:autoSpaceDN w:val="0"/>
              <w:adjustRightInd w:val="0"/>
              <w:spacing w:after="0" w:line="360" w:lineRule="auto"/>
              <w:ind w:left="60" w:right="60"/>
              <w:jc w:val="right"/>
              <w:rPr>
                <w:rFonts w:ascii="Times New Roman" w:hAnsi="Times New Roman"/>
                <w:color w:val="000000"/>
                <w:sz w:val="17"/>
                <w:szCs w:val="17"/>
              </w:rPr>
            </w:pPr>
            <w:r w:rsidRPr="00671A4C">
              <w:rPr>
                <w:rFonts w:ascii="Times New Roman" w:hAnsi="Times New Roman"/>
                <w:sz w:val="17"/>
                <w:szCs w:val="17"/>
              </w:rPr>
              <w:t>226.478</w:t>
            </w:r>
          </w:p>
        </w:tc>
        <w:tc>
          <w:tcPr>
            <w:tcW w:w="630" w:type="dxa"/>
            <w:tcBorders>
              <w:top w:val="single" w:sz="16" w:space="0" w:color="000000"/>
              <w:bottom w:val="nil"/>
            </w:tcBorders>
            <w:shd w:val="clear" w:color="auto" w:fill="FFFFFF"/>
            <w:vAlign w:val="center"/>
          </w:tcPr>
          <w:p w:rsidR="00671A4C" w:rsidRPr="00671A4C" w:rsidRDefault="00671A4C" w:rsidP="000A528D">
            <w:pPr>
              <w:autoSpaceDE w:val="0"/>
              <w:autoSpaceDN w:val="0"/>
              <w:adjustRightInd w:val="0"/>
              <w:spacing w:after="0" w:line="360" w:lineRule="auto"/>
              <w:ind w:left="60" w:right="60"/>
              <w:jc w:val="right"/>
              <w:rPr>
                <w:rFonts w:ascii="Times New Roman" w:hAnsi="Times New Roman"/>
                <w:color w:val="000000"/>
                <w:sz w:val="17"/>
                <w:szCs w:val="17"/>
              </w:rPr>
            </w:pPr>
            <w:r w:rsidRPr="00671A4C">
              <w:rPr>
                <w:rFonts w:ascii="Times New Roman" w:hAnsi="Times New Roman"/>
                <w:sz w:val="17"/>
                <w:szCs w:val="17"/>
              </w:rPr>
              <w:t>89.368</w:t>
            </w:r>
          </w:p>
        </w:tc>
        <w:tc>
          <w:tcPr>
            <w:tcW w:w="540" w:type="dxa"/>
            <w:tcBorders>
              <w:top w:val="single" w:sz="16" w:space="0" w:color="000000"/>
              <w:bottom w:val="nil"/>
              <w:right w:val="single" w:sz="16" w:space="0" w:color="000000"/>
            </w:tcBorders>
            <w:shd w:val="clear" w:color="auto" w:fill="FFFFFF"/>
            <w:vAlign w:val="center"/>
          </w:tcPr>
          <w:p w:rsidR="00671A4C" w:rsidRPr="00671A4C" w:rsidRDefault="00671A4C" w:rsidP="000A528D">
            <w:pPr>
              <w:autoSpaceDE w:val="0"/>
              <w:autoSpaceDN w:val="0"/>
              <w:adjustRightInd w:val="0"/>
              <w:spacing w:after="0" w:line="360" w:lineRule="auto"/>
              <w:ind w:left="60" w:right="60"/>
              <w:jc w:val="right"/>
              <w:rPr>
                <w:rFonts w:ascii="Times New Roman" w:hAnsi="Times New Roman"/>
                <w:color w:val="000000"/>
                <w:sz w:val="17"/>
                <w:szCs w:val="17"/>
              </w:rPr>
            </w:pPr>
            <w:r w:rsidRPr="00671A4C">
              <w:rPr>
                <w:rFonts w:ascii="Times New Roman" w:hAnsi="Times New Roman"/>
                <w:color w:val="000000"/>
                <w:sz w:val="17"/>
                <w:szCs w:val="17"/>
              </w:rPr>
              <w:t>.000</w:t>
            </w:r>
            <w:r w:rsidRPr="00671A4C">
              <w:rPr>
                <w:rFonts w:ascii="Times New Roman" w:hAnsi="Times New Roman"/>
                <w:color w:val="000000"/>
                <w:sz w:val="17"/>
                <w:szCs w:val="17"/>
                <w:vertAlign w:val="superscript"/>
              </w:rPr>
              <w:t>b</w:t>
            </w:r>
          </w:p>
        </w:tc>
      </w:tr>
      <w:tr w:rsidR="00671A4C" w:rsidRPr="004D6EDC" w:rsidTr="00671A4C">
        <w:trPr>
          <w:cantSplit/>
        </w:trPr>
        <w:tc>
          <w:tcPr>
            <w:tcW w:w="142" w:type="dxa"/>
            <w:vMerge/>
            <w:tcBorders>
              <w:top w:val="single" w:sz="16" w:space="0" w:color="000000"/>
              <w:left w:val="single" w:sz="16" w:space="0" w:color="000000"/>
              <w:bottom w:val="single" w:sz="16" w:space="0" w:color="000000"/>
              <w:right w:val="nil"/>
            </w:tcBorders>
            <w:shd w:val="clear" w:color="auto" w:fill="FFFFFF"/>
            <w:vAlign w:val="center"/>
          </w:tcPr>
          <w:p w:rsidR="00671A4C" w:rsidRPr="004D6EDC" w:rsidRDefault="00671A4C" w:rsidP="000A528D">
            <w:pPr>
              <w:spacing w:after="0" w:line="360" w:lineRule="auto"/>
              <w:rPr>
                <w:rFonts w:ascii="Times New Roman" w:hAnsi="Times New Roman"/>
                <w:color w:val="000000" w:themeColor="text1"/>
                <w:sz w:val="17"/>
                <w:szCs w:val="17"/>
              </w:rPr>
            </w:pPr>
          </w:p>
        </w:tc>
        <w:tc>
          <w:tcPr>
            <w:tcW w:w="938" w:type="dxa"/>
            <w:tcBorders>
              <w:top w:val="nil"/>
              <w:left w:val="nil"/>
              <w:bottom w:val="nil"/>
              <w:right w:val="single" w:sz="16" w:space="0" w:color="000000"/>
            </w:tcBorders>
            <w:shd w:val="clear" w:color="auto" w:fill="FFFFFF"/>
            <w:vAlign w:val="center"/>
          </w:tcPr>
          <w:p w:rsidR="00671A4C" w:rsidRPr="004D6EDC" w:rsidRDefault="00671A4C" w:rsidP="000A528D">
            <w:pPr>
              <w:spacing w:after="0" w:line="360" w:lineRule="auto"/>
              <w:ind w:left="60" w:right="60"/>
              <w:rPr>
                <w:rFonts w:ascii="Times New Roman" w:hAnsi="Times New Roman"/>
                <w:color w:val="000000" w:themeColor="text1"/>
                <w:sz w:val="17"/>
                <w:szCs w:val="17"/>
              </w:rPr>
            </w:pPr>
            <w:r w:rsidRPr="004D6EDC">
              <w:rPr>
                <w:rFonts w:ascii="Times New Roman" w:hAnsi="Times New Roman"/>
                <w:color w:val="000000" w:themeColor="text1"/>
                <w:sz w:val="17"/>
                <w:szCs w:val="17"/>
              </w:rPr>
              <w:t>Residual</w:t>
            </w:r>
          </w:p>
        </w:tc>
        <w:tc>
          <w:tcPr>
            <w:tcW w:w="900" w:type="dxa"/>
            <w:tcBorders>
              <w:top w:val="nil"/>
              <w:left w:val="single" w:sz="16" w:space="0" w:color="000000"/>
              <w:bottom w:val="nil"/>
            </w:tcBorders>
            <w:shd w:val="clear" w:color="auto" w:fill="FFFFFF"/>
            <w:vAlign w:val="center"/>
          </w:tcPr>
          <w:p w:rsidR="00671A4C" w:rsidRPr="00671A4C" w:rsidRDefault="00671A4C" w:rsidP="000A528D">
            <w:pPr>
              <w:autoSpaceDE w:val="0"/>
              <w:autoSpaceDN w:val="0"/>
              <w:adjustRightInd w:val="0"/>
              <w:spacing w:after="0" w:line="360" w:lineRule="auto"/>
              <w:ind w:left="60" w:right="60"/>
              <w:jc w:val="right"/>
              <w:rPr>
                <w:rFonts w:ascii="Times New Roman" w:hAnsi="Times New Roman"/>
                <w:color w:val="000000"/>
                <w:sz w:val="17"/>
                <w:szCs w:val="17"/>
              </w:rPr>
            </w:pPr>
            <w:r w:rsidRPr="00671A4C">
              <w:rPr>
                <w:rFonts w:ascii="Times New Roman" w:hAnsi="Times New Roman"/>
                <w:sz w:val="17"/>
                <w:szCs w:val="17"/>
              </w:rPr>
              <w:t>354.789</w:t>
            </w:r>
          </w:p>
        </w:tc>
        <w:tc>
          <w:tcPr>
            <w:tcW w:w="450" w:type="dxa"/>
            <w:tcBorders>
              <w:top w:val="nil"/>
              <w:bottom w:val="nil"/>
            </w:tcBorders>
            <w:shd w:val="clear" w:color="auto" w:fill="FFFFFF"/>
            <w:vAlign w:val="center"/>
          </w:tcPr>
          <w:p w:rsidR="00671A4C" w:rsidRPr="00671A4C" w:rsidRDefault="00671A4C" w:rsidP="000A528D">
            <w:pPr>
              <w:autoSpaceDE w:val="0"/>
              <w:autoSpaceDN w:val="0"/>
              <w:adjustRightInd w:val="0"/>
              <w:spacing w:after="0" w:line="360" w:lineRule="auto"/>
              <w:ind w:left="60" w:right="60"/>
              <w:jc w:val="right"/>
              <w:rPr>
                <w:rFonts w:ascii="Times New Roman" w:hAnsi="Times New Roman"/>
                <w:color w:val="000000"/>
                <w:sz w:val="17"/>
                <w:szCs w:val="17"/>
              </w:rPr>
            </w:pPr>
            <w:r w:rsidRPr="00671A4C">
              <w:rPr>
                <w:rFonts w:ascii="Times New Roman" w:hAnsi="Times New Roman"/>
                <w:color w:val="000000"/>
                <w:sz w:val="17"/>
                <w:szCs w:val="17"/>
              </w:rPr>
              <w:t>140</w:t>
            </w:r>
          </w:p>
        </w:tc>
        <w:tc>
          <w:tcPr>
            <w:tcW w:w="720" w:type="dxa"/>
            <w:tcBorders>
              <w:top w:val="nil"/>
              <w:bottom w:val="nil"/>
            </w:tcBorders>
            <w:shd w:val="clear" w:color="auto" w:fill="FFFFFF"/>
            <w:vAlign w:val="center"/>
          </w:tcPr>
          <w:p w:rsidR="00671A4C" w:rsidRPr="00671A4C" w:rsidRDefault="00671A4C" w:rsidP="000A528D">
            <w:pPr>
              <w:autoSpaceDE w:val="0"/>
              <w:autoSpaceDN w:val="0"/>
              <w:adjustRightInd w:val="0"/>
              <w:spacing w:after="0" w:line="360" w:lineRule="auto"/>
              <w:ind w:left="60" w:right="60"/>
              <w:jc w:val="right"/>
              <w:rPr>
                <w:rFonts w:ascii="Times New Roman" w:hAnsi="Times New Roman"/>
                <w:color w:val="000000"/>
                <w:sz w:val="17"/>
                <w:szCs w:val="17"/>
              </w:rPr>
            </w:pPr>
            <w:r w:rsidRPr="00671A4C">
              <w:rPr>
                <w:rFonts w:ascii="Times New Roman" w:hAnsi="Times New Roman"/>
                <w:sz w:val="17"/>
                <w:szCs w:val="17"/>
              </w:rPr>
              <w:t>2.534</w:t>
            </w:r>
          </w:p>
        </w:tc>
        <w:tc>
          <w:tcPr>
            <w:tcW w:w="630" w:type="dxa"/>
            <w:tcBorders>
              <w:top w:val="nil"/>
              <w:bottom w:val="nil"/>
            </w:tcBorders>
            <w:shd w:val="clear" w:color="auto" w:fill="FFFFFF"/>
          </w:tcPr>
          <w:p w:rsidR="00671A4C" w:rsidRPr="00671A4C" w:rsidRDefault="00671A4C" w:rsidP="000A528D">
            <w:pPr>
              <w:autoSpaceDE w:val="0"/>
              <w:autoSpaceDN w:val="0"/>
              <w:adjustRightInd w:val="0"/>
              <w:spacing w:after="0" w:line="360" w:lineRule="auto"/>
              <w:rPr>
                <w:rFonts w:ascii="Times New Roman" w:hAnsi="Times New Roman"/>
                <w:sz w:val="17"/>
                <w:szCs w:val="17"/>
              </w:rPr>
            </w:pPr>
          </w:p>
        </w:tc>
        <w:tc>
          <w:tcPr>
            <w:tcW w:w="540" w:type="dxa"/>
            <w:tcBorders>
              <w:top w:val="nil"/>
              <w:bottom w:val="nil"/>
              <w:right w:val="single" w:sz="16" w:space="0" w:color="000000"/>
            </w:tcBorders>
            <w:shd w:val="clear" w:color="auto" w:fill="FFFFFF"/>
          </w:tcPr>
          <w:p w:rsidR="00671A4C" w:rsidRPr="00671A4C" w:rsidRDefault="00671A4C" w:rsidP="000A528D">
            <w:pPr>
              <w:autoSpaceDE w:val="0"/>
              <w:autoSpaceDN w:val="0"/>
              <w:adjustRightInd w:val="0"/>
              <w:spacing w:after="0" w:line="360" w:lineRule="auto"/>
              <w:rPr>
                <w:rFonts w:ascii="Times New Roman" w:hAnsi="Times New Roman"/>
                <w:sz w:val="17"/>
                <w:szCs w:val="17"/>
              </w:rPr>
            </w:pPr>
          </w:p>
        </w:tc>
      </w:tr>
      <w:tr w:rsidR="00671A4C" w:rsidRPr="004D6EDC" w:rsidTr="00671A4C">
        <w:trPr>
          <w:cantSplit/>
        </w:trPr>
        <w:tc>
          <w:tcPr>
            <w:tcW w:w="142" w:type="dxa"/>
            <w:vMerge/>
            <w:tcBorders>
              <w:top w:val="single" w:sz="16" w:space="0" w:color="000000"/>
              <w:left w:val="single" w:sz="16" w:space="0" w:color="000000"/>
              <w:bottom w:val="single" w:sz="16" w:space="0" w:color="000000"/>
              <w:right w:val="nil"/>
            </w:tcBorders>
            <w:shd w:val="clear" w:color="auto" w:fill="FFFFFF"/>
            <w:vAlign w:val="center"/>
          </w:tcPr>
          <w:p w:rsidR="00671A4C" w:rsidRPr="004D6EDC" w:rsidRDefault="00671A4C" w:rsidP="000A528D">
            <w:pPr>
              <w:spacing w:after="0" w:line="360" w:lineRule="auto"/>
              <w:rPr>
                <w:rFonts w:ascii="Times New Roman" w:hAnsi="Times New Roman"/>
                <w:color w:val="000000" w:themeColor="text1"/>
                <w:sz w:val="17"/>
                <w:szCs w:val="17"/>
              </w:rPr>
            </w:pPr>
          </w:p>
        </w:tc>
        <w:tc>
          <w:tcPr>
            <w:tcW w:w="938" w:type="dxa"/>
            <w:tcBorders>
              <w:top w:val="nil"/>
              <w:left w:val="nil"/>
              <w:bottom w:val="single" w:sz="16" w:space="0" w:color="000000"/>
              <w:right w:val="single" w:sz="16" w:space="0" w:color="000000"/>
            </w:tcBorders>
            <w:shd w:val="clear" w:color="auto" w:fill="FFFFFF"/>
            <w:vAlign w:val="center"/>
          </w:tcPr>
          <w:p w:rsidR="00671A4C" w:rsidRPr="004D6EDC" w:rsidRDefault="00671A4C" w:rsidP="000A528D">
            <w:pPr>
              <w:spacing w:after="0" w:line="360" w:lineRule="auto"/>
              <w:ind w:left="60" w:right="60"/>
              <w:rPr>
                <w:rFonts w:ascii="Times New Roman" w:hAnsi="Times New Roman"/>
                <w:color w:val="000000" w:themeColor="text1"/>
                <w:sz w:val="17"/>
                <w:szCs w:val="17"/>
              </w:rPr>
            </w:pPr>
            <w:r w:rsidRPr="004D6EDC">
              <w:rPr>
                <w:rFonts w:ascii="Times New Roman" w:hAnsi="Times New Roman"/>
                <w:color w:val="000000" w:themeColor="text1"/>
                <w:sz w:val="17"/>
                <w:szCs w:val="17"/>
              </w:rPr>
              <w:t>Total</w:t>
            </w:r>
          </w:p>
        </w:tc>
        <w:tc>
          <w:tcPr>
            <w:tcW w:w="900" w:type="dxa"/>
            <w:tcBorders>
              <w:top w:val="nil"/>
              <w:left w:val="single" w:sz="16" w:space="0" w:color="000000"/>
              <w:bottom w:val="single" w:sz="16" w:space="0" w:color="000000"/>
            </w:tcBorders>
            <w:shd w:val="clear" w:color="auto" w:fill="FFFFFF"/>
            <w:vAlign w:val="center"/>
          </w:tcPr>
          <w:p w:rsidR="00671A4C" w:rsidRPr="00671A4C" w:rsidRDefault="00671A4C" w:rsidP="000A528D">
            <w:pPr>
              <w:autoSpaceDE w:val="0"/>
              <w:autoSpaceDN w:val="0"/>
              <w:adjustRightInd w:val="0"/>
              <w:spacing w:after="0" w:line="360" w:lineRule="auto"/>
              <w:ind w:left="60" w:right="60"/>
              <w:jc w:val="right"/>
              <w:rPr>
                <w:rFonts w:ascii="Times New Roman" w:hAnsi="Times New Roman"/>
                <w:color w:val="000000"/>
                <w:sz w:val="17"/>
                <w:szCs w:val="17"/>
              </w:rPr>
            </w:pPr>
            <w:r w:rsidRPr="00671A4C">
              <w:rPr>
                <w:rFonts w:ascii="Times New Roman" w:hAnsi="Times New Roman"/>
                <w:sz w:val="17"/>
                <w:szCs w:val="17"/>
              </w:rPr>
              <w:t>1034.222</w:t>
            </w:r>
          </w:p>
        </w:tc>
        <w:tc>
          <w:tcPr>
            <w:tcW w:w="450" w:type="dxa"/>
            <w:tcBorders>
              <w:top w:val="nil"/>
              <w:bottom w:val="single" w:sz="16" w:space="0" w:color="000000"/>
            </w:tcBorders>
            <w:shd w:val="clear" w:color="auto" w:fill="FFFFFF"/>
            <w:vAlign w:val="center"/>
          </w:tcPr>
          <w:p w:rsidR="00671A4C" w:rsidRPr="00671A4C" w:rsidRDefault="00671A4C" w:rsidP="000A528D">
            <w:pPr>
              <w:autoSpaceDE w:val="0"/>
              <w:autoSpaceDN w:val="0"/>
              <w:adjustRightInd w:val="0"/>
              <w:spacing w:after="0" w:line="360" w:lineRule="auto"/>
              <w:ind w:left="60" w:right="60"/>
              <w:jc w:val="right"/>
              <w:rPr>
                <w:rFonts w:ascii="Times New Roman" w:hAnsi="Times New Roman"/>
                <w:color w:val="000000"/>
                <w:sz w:val="17"/>
                <w:szCs w:val="17"/>
              </w:rPr>
            </w:pPr>
            <w:r w:rsidRPr="00671A4C">
              <w:rPr>
                <w:rFonts w:ascii="Times New Roman" w:hAnsi="Times New Roman"/>
                <w:color w:val="000000"/>
                <w:sz w:val="17"/>
                <w:szCs w:val="17"/>
              </w:rPr>
              <w:t>143</w:t>
            </w:r>
          </w:p>
        </w:tc>
        <w:tc>
          <w:tcPr>
            <w:tcW w:w="720" w:type="dxa"/>
            <w:tcBorders>
              <w:top w:val="nil"/>
              <w:bottom w:val="single" w:sz="16" w:space="0" w:color="000000"/>
            </w:tcBorders>
            <w:shd w:val="clear" w:color="auto" w:fill="FFFFFF"/>
          </w:tcPr>
          <w:p w:rsidR="00671A4C" w:rsidRPr="00671A4C" w:rsidRDefault="00671A4C" w:rsidP="000A528D">
            <w:pPr>
              <w:autoSpaceDE w:val="0"/>
              <w:autoSpaceDN w:val="0"/>
              <w:adjustRightInd w:val="0"/>
              <w:spacing w:after="0" w:line="360" w:lineRule="auto"/>
              <w:rPr>
                <w:rFonts w:ascii="Times New Roman" w:hAnsi="Times New Roman"/>
                <w:sz w:val="17"/>
                <w:szCs w:val="17"/>
              </w:rPr>
            </w:pPr>
          </w:p>
        </w:tc>
        <w:tc>
          <w:tcPr>
            <w:tcW w:w="630" w:type="dxa"/>
            <w:tcBorders>
              <w:top w:val="nil"/>
              <w:bottom w:val="single" w:sz="16" w:space="0" w:color="000000"/>
            </w:tcBorders>
            <w:shd w:val="clear" w:color="auto" w:fill="FFFFFF"/>
          </w:tcPr>
          <w:p w:rsidR="00671A4C" w:rsidRPr="00671A4C" w:rsidRDefault="00671A4C" w:rsidP="000A528D">
            <w:pPr>
              <w:autoSpaceDE w:val="0"/>
              <w:autoSpaceDN w:val="0"/>
              <w:adjustRightInd w:val="0"/>
              <w:spacing w:after="0" w:line="360" w:lineRule="auto"/>
              <w:rPr>
                <w:rFonts w:ascii="Times New Roman" w:hAnsi="Times New Roman"/>
                <w:sz w:val="17"/>
                <w:szCs w:val="17"/>
              </w:rPr>
            </w:pPr>
          </w:p>
        </w:tc>
        <w:tc>
          <w:tcPr>
            <w:tcW w:w="540" w:type="dxa"/>
            <w:tcBorders>
              <w:top w:val="nil"/>
              <w:bottom w:val="single" w:sz="16" w:space="0" w:color="000000"/>
              <w:right w:val="single" w:sz="16" w:space="0" w:color="000000"/>
            </w:tcBorders>
            <w:shd w:val="clear" w:color="auto" w:fill="FFFFFF"/>
          </w:tcPr>
          <w:p w:rsidR="00671A4C" w:rsidRPr="00671A4C" w:rsidRDefault="00671A4C" w:rsidP="000A528D">
            <w:pPr>
              <w:autoSpaceDE w:val="0"/>
              <w:autoSpaceDN w:val="0"/>
              <w:adjustRightInd w:val="0"/>
              <w:spacing w:after="0" w:line="360" w:lineRule="auto"/>
              <w:rPr>
                <w:rFonts w:ascii="Times New Roman" w:hAnsi="Times New Roman"/>
                <w:sz w:val="17"/>
                <w:szCs w:val="17"/>
              </w:rPr>
            </w:pPr>
          </w:p>
        </w:tc>
      </w:tr>
    </w:tbl>
    <w:p w:rsidR="007C2230" w:rsidRDefault="007C2230" w:rsidP="000A528D">
      <w:pPr>
        <w:spacing w:after="0" w:line="360" w:lineRule="auto"/>
        <w:ind w:firstLine="426"/>
        <w:jc w:val="both"/>
        <w:rPr>
          <w:rFonts w:ascii="Times New Roman" w:hAnsi="Times New Roman"/>
          <w:color w:val="000000" w:themeColor="text1"/>
          <w:sz w:val="10"/>
          <w:szCs w:val="10"/>
        </w:rPr>
      </w:pPr>
    </w:p>
    <w:p w:rsidR="00566752" w:rsidRPr="00566752" w:rsidRDefault="00566752" w:rsidP="00566752">
      <w:pPr>
        <w:spacing w:after="0" w:line="360" w:lineRule="auto"/>
        <w:jc w:val="both"/>
        <w:rPr>
          <w:rFonts w:ascii="Times New Roman" w:hAnsi="Times New Roman"/>
          <w:color w:val="000000" w:themeColor="text1"/>
          <w:sz w:val="10"/>
          <w:szCs w:val="10"/>
        </w:rPr>
      </w:pPr>
      <w:r w:rsidRPr="007C01A1">
        <w:rPr>
          <w:rFonts w:ascii="Times New Roman" w:hAnsi="Times New Roman"/>
          <w:color w:val="000000"/>
        </w:rPr>
        <w:t>Sumber : Output SPSS Data Primer Diolah, 2018</w:t>
      </w:r>
    </w:p>
    <w:p w:rsidR="005A254F" w:rsidRDefault="007C2230" w:rsidP="005A254F">
      <w:pPr>
        <w:spacing w:after="0" w:line="360" w:lineRule="auto"/>
        <w:ind w:firstLine="426"/>
        <w:jc w:val="both"/>
        <w:rPr>
          <w:rFonts w:ascii="Times New Roman" w:eastAsiaTheme="minorEastAsia" w:hAnsi="Times New Roman"/>
          <w:color w:val="000000" w:themeColor="text1"/>
          <w:sz w:val="24"/>
          <w:szCs w:val="24"/>
        </w:rPr>
      </w:pPr>
      <w:r w:rsidRPr="008767BA">
        <w:rPr>
          <w:rFonts w:ascii="Times New Roman" w:hAnsi="Times New Roman"/>
          <w:color w:val="000000" w:themeColor="text1"/>
          <w:sz w:val="24"/>
          <w:szCs w:val="24"/>
        </w:rPr>
        <w:t xml:space="preserve">Nilai uji F menunjukkan bahwa nilai signifikan sebesar 0,000 lebih kecil dari 0,05 (0,000 &lt; 0,05) dan </w:t>
      </w:r>
      <w:r w:rsidR="00C40AF1">
        <w:rPr>
          <w:rFonts w:ascii="Times New Roman" w:hAnsi="Times New Roman"/>
          <w:sz w:val="24"/>
          <w:szCs w:val="24"/>
        </w:rPr>
        <w:t>nilai F hitung &gt; F tabel yaitu 89.368 &gt; 2,67</w:t>
      </w:r>
      <w:r w:rsidRPr="008767BA">
        <w:rPr>
          <w:rFonts w:ascii="Times New Roman" w:eastAsiaTheme="minorEastAsia" w:hAnsi="Times New Roman"/>
          <w:color w:val="000000" w:themeColor="text1"/>
          <w:sz w:val="24"/>
          <w:szCs w:val="24"/>
        </w:rPr>
        <w:t xml:space="preserve"> pada taraf signifikansi (α) 5% . Sehingga hasil dari uji hipotesis secara simultan (uji F) adalah </w:t>
      </w:r>
      <m:oMath>
        <m:sSub>
          <m:sSubPr>
            <m:ctrlPr>
              <w:rPr>
                <w:rFonts w:ascii="Cambria Math" w:hAnsi="Cambria Math"/>
                <w:b/>
                <w:color w:val="000000" w:themeColor="text1"/>
                <w:sz w:val="24"/>
                <w:szCs w:val="24"/>
              </w:rPr>
            </m:ctrlPr>
          </m:sSubPr>
          <m:e>
            <m:r>
              <m:rPr>
                <m:sty m:val="b"/>
              </m:rPr>
              <w:rPr>
                <w:rFonts w:ascii="Cambria Math" w:hAnsi="Cambria Math"/>
                <w:color w:val="000000" w:themeColor="text1"/>
                <w:sz w:val="24"/>
                <w:szCs w:val="24"/>
              </w:rPr>
              <m:t>H0</m:t>
            </m:r>
          </m:e>
          <m:sub>
            <m:r>
              <m:rPr>
                <m:sty m:val="b"/>
              </m:rPr>
              <w:rPr>
                <w:rFonts w:ascii="Cambria Math" w:hAnsi="Cambria Math"/>
                <w:color w:val="000000" w:themeColor="text1"/>
                <w:sz w:val="24"/>
                <w:szCs w:val="24"/>
              </w:rPr>
              <m:t>4</m:t>
            </m:r>
          </m:sub>
        </m:sSub>
      </m:oMath>
      <w:r w:rsidRPr="007C2230">
        <w:rPr>
          <w:rFonts w:ascii="Times New Roman" w:eastAsiaTheme="minorEastAsia" w:hAnsi="Times New Roman"/>
          <w:b/>
          <w:color w:val="000000" w:themeColor="text1"/>
          <w:sz w:val="24"/>
          <w:szCs w:val="24"/>
        </w:rPr>
        <w:t xml:space="preserve"> ditolak dan </w:t>
      </w:r>
      <m:oMath>
        <m:sSub>
          <m:sSubPr>
            <m:ctrlPr>
              <w:rPr>
                <w:rFonts w:ascii="Cambria Math" w:hAnsi="Cambria Math"/>
                <w:b/>
                <w:color w:val="000000" w:themeColor="text1"/>
                <w:sz w:val="24"/>
                <w:szCs w:val="24"/>
              </w:rPr>
            </m:ctrlPr>
          </m:sSubPr>
          <m:e>
            <m:r>
              <m:rPr>
                <m:sty m:val="b"/>
              </m:rPr>
              <w:rPr>
                <w:rFonts w:ascii="Cambria Math" w:hAnsi="Cambria Math"/>
                <w:color w:val="000000" w:themeColor="text1"/>
                <w:sz w:val="24"/>
                <w:szCs w:val="24"/>
              </w:rPr>
              <m:t>Ha</m:t>
            </m:r>
          </m:e>
          <m:sub>
            <m:r>
              <m:rPr>
                <m:sty m:val="b"/>
              </m:rPr>
              <w:rPr>
                <w:rFonts w:ascii="Cambria Math" w:hAnsi="Cambria Math"/>
                <w:color w:val="000000" w:themeColor="text1"/>
                <w:sz w:val="24"/>
                <w:szCs w:val="24"/>
              </w:rPr>
              <m:t>4</m:t>
            </m:r>
          </m:sub>
        </m:sSub>
      </m:oMath>
      <w:r>
        <w:rPr>
          <w:rFonts w:ascii="Times New Roman" w:eastAsiaTheme="minorEastAsia" w:hAnsi="Times New Roman"/>
          <w:b/>
          <w:color w:val="000000" w:themeColor="text1"/>
          <w:sz w:val="24"/>
          <w:szCs w:val="24"/>
        </w:rPr>
        <w:t xml:space="preserve"> diterima.</w:t>
      </w:r>
      <w:r w:rsidRPr="008767BA">
        <w:rPr>
          <w:rFonts w:ascii="Times New Roman" w:eastAsiaTheme="minorEastAsia" w:hAnsi="Times New Roman"/>
          <w:color w:val="000000" w:themeColor="text1"/>
          <w:sz w:val="24"/>
          <w:szCs w:val="24"/>
        </w:rPr>
        <w:t xml:space="preserve">Maka berdasarkan uji hipotesis secara simultan (uji F) dapat diketahui bahwa </w:t>
      </w:r>
      <w:r w:rsidR="00067BF7">
        <w:rPr>
          <w:rFonts w:ascii="Times New Roman" w:eastAsiaTheme="minorEastAsia" w:hAnsi="Times New Roman"/>
          <w:color w:val="000000" w:themeColor="text1"/>
          <w:sz w:val="24"/>
          <w:szCs w:val="24"/>
        </w:rPr>
        <w:t>transparansi, partisipasi masyarakat, dan akuntabilitas berpengaruh secara serempak</w:t>
      </w:r>
      <w:r w:rsidRPr="008767BA">
        <w:rPr>
          <w:rFonts w:ascii="Times New Roman" w:eastAsiaTheme="minorEastAsia" w:hAnsi="Times New Roman"/>
          <w:color w:val="000000" w:themeColor="text1"/>
          <w:sz w:val="24"/>
          <w:szCs w:val="24"/>
        </w:rPr>
        <w:t xml:space="preserve"> terhadap </w:t>
      </w:r>
      <w:r w:rsidR="00067BF7">
        <w:rPr>
          <w:rFonts w:ascii="Times New Roman" w:eastAsiaTheme="minorEastAsia" w:hAnsi="Times New Roman"/>
          <w:color w:val="000000" w:themeColor="text1"/>
          <w:sz w:val="24"/>
          <w:szCs w:val="24"/>
        </w:rPr>
        <w:t>pengelolaan Dana Desa di Kabupaten Pono</w:t>
      </w:r>
      <w:r w:rsidR="005A254F">
        <w:rPr>
          <w:rFonts w:ascii="Times New Roman" w:eastAsiaTheme="minorEastAsia" w:hAnsi="Times New Roman"/>
          <w:color w:val="000000" w:themeColor="text1"/>
          <w:sz w:val="24"/>
          <w:szCs w:val="24"/>
        </w:rPr>
        <w:t>rogo.</w:t>
      </w:r>
    </w:p>
    <w:p w:rsidR="0049709B" w:rsidRPr="005A254F" w:rsidRDefault="000863D7" w:rsidP="005A254F">
      <w:pPr>
        <w:spacing w:after="0" w:line="360" w:lineRule="auto"/>
        <w:jc w:val="both"/>
        <w:rPr>
          <w:rFonts w:ascii="Times New Roman" w:eastAsiaTheme="minorEastAsia" w:hAnsi="Times New Roman"/>
          <w:color w:val="000000" w:themeColor="text1"/>
          <w:sz w:val="24"/>
          <w:szCs w:val="24"/>
        </w:rPr>
      </w:pPr>
      <w:r>
        <w:rPr>
          <w:rFonts w:ascii="Times New Roman" w:hAnsi="Times New Roman"/>
          <w:b/>
          <w:color w:val="000000" w:themeColor="text1"/>
          <w:sz w:val="24"/>
          <w:szCs w:val="24"/>
          <w:lang w:val="id-ID"/>
        </w:rPr>
        <w:lastRenderedPageBreak/>
        <w:t>KESIMPULAN</w:t>
      </w:r>
    </w:p>
    <w:p w:rsidR="000863D7" w:rsidRDefault="000863D7" w:rsidP="000A528D">
      <w:pPr>
        <w:spacing w:after="0" w:line="360" w:lineRule="auto"/>
        <w:ind w:firstLine="426"/>
        <w:jc w:val="both"/>
        <w:rPr>
          <w:rFonts w:ascii="Times New Roman" w:hAnsi="Times New Roman"/>
          <w:bCs/>
          <w:color w:val="000000" w:themeColor="text1"/>
          <w:sz w:val="24"/>
          <w:szCs w:val="24"/>
          <w:lang w:val="id-ID"/>
        </w:rPr>
      </w:pPr>
      <w:r w:rsidRPr="00D87923">
        <w:rPr>
          <w:rFonts w:ascii="Times New Roman" w:hAnsi="Times New Roman"/>
          <w:bCs/>
          <w:color w:val="000000" w:themeColor="text1"/>
          <w:sz w:val="24"/>
          <w:szCs w:val="24"/>
        </w:rPr>
        <w:t>Berdasarkan hasil pe</w:t>
      </w:r>
      <w:r w:rsidR="007C2230">
        <w:rPr>
          <w:rFonts w:ascii="Times New Roman" w:hAnsi="Times New Roman"/>
          <w:bCs/>
          <w:color w:val="000000" w:themeColor="text1"/>
          <w:sz w:val="24"/>
          <w:szCs w:val="24"/>
        </w:rPr>
        <w:t xml:space="preserve">nelitian dan pembahasan </w:t>
      </w:r>
      <w:r w:rsidR="007C2230">
        <w:rPr>
          <w:rFonts w:ascii="Times New Roman" w:hAnsi="Times New Roman"/>
          <w:bCs/>
          <w:color w:val="000000" w:themeColor="text1"/>
          <w:sz w:val="24"/>
          <w:szCs w:val="24"/>
          <w:lang w:val="id-ID"/>
        </w:rPr>
        <w:t>maka dapat disimpulkan sebagai berikut:</w:t>
      </w:r>
    </w:p>
    <w:p w:rsidR="000A528D" w:rsidRDefault="000A528D" w:rsidP="000A528D">
      <w:pPr>
        <w:pStyle w:val="ListParagraph"/>
        <w:numPr>
          <w:ilvl w:val="0"/>
          <w:numId w:val="22"/>
        </w:numPr>
        <w:tabs>
          <w:tab w:val="left" w:pos="450"/>
        </w:tabs>
        <w:spacing w:after="200" w:line="360" w:lineRule="auto"/>
        <w:ind w:left="270" w:hanging="270"/>
        <w:jc w:val="both"/>
        <w:rPr>
          <w:rFonts w:ascii="Times New Roman" w:hAnsi="Times New Roman"/>
          <w:sz w:val="24"/>
          <w:szCs w:val="24"/>
        </w:rPr>
      </w:pPr>
      <w:r>
        <w:rPr>
          <w:rFonts w:ascii="Times New Roman" w:hAnsi="Times New Roman"/>
          <w:sz w:val="24"/>
          <w:szCs w:val="24"/>
        </w:rPr>
        <w:t xml:space="preserve">Transparansi berpengaruh positif dan signifikan secara parsial atau individu terhadap pengelolaan DD di Kabupaten Ponorogo tahun anggaran 2017. Artinya dengan semakin meningkatnya penerapan prinsip </w:t>
      </w:r>
      <w:r>
        <w:rPr>
          <w:rFonts w:ascii="Times New Roman" w:hAnsi="Times New Roman"/>
          <w:i/>
          <w:sz w:val="24"/>
          <w:szCs w:val="24"/>
        </w:rPr>
        <w:t>good governance</w:t>
      </w:r>
      <w:r>
        <w:rPr>
          <w:rFonts w:ascii="Times New Roman" w:hAnsi="Times New Roman"/>
          <w:sz w:val="24"/>
          <w:szCs w:val="24"/>
        </w:rPr>
        <w:t xml:space="preserve"> yaitu transparansi yang dilakukan pemerintah desa maka semakin meningkatkan pula pengelolaan DD di Kabupaten Ponorogo. Transparansi berpengaruh terhadap pengelolaan DD di Kabupaten Ponorogo didukung oleh kondisi riil dilapangan yaitu dengan di pasangnya papan proyek pembangunan, papan prasasti marmer yang berisi sumber dana dan biaya yang dikeluarkan disetiap hasil pembangunan serta baliho APBDes di kantor desa.</w:t>
      </w:r>
    </w:p>
    <w:p w:rsidR="000A528D" w:rsidRDefault="000A528D" w:rsidP="000A528D">
      <w:pPr>
        <w:pStyle w:val="ListParagraph"/>
        <w:numPr>
          <w:ilvl w:val="0"/>
          <w:numId w:val="22"/>
        </w:numPr>
        <w:tabs>
          <w:tab w:val="left" w:pos="450"/>
        </w:tabs>
        <w:spacing w:after="200" w:line="360" w:lineRule="auto"/>
        <w:ind w:left="270" w:hanging="270"/>
        <w:jc w:val="both"/>
        <w:rPr>
          <w:rFonts w:ascii="Times New Roman" w:hAnsi="Times New Roman"/>
          <w:sz w:val="24"/>
          <w:szCs w:val="24"/>
        </w:rPr>
      </w:pPr>
      <w:r>
        <w:rPr>
          <w:rFonts w:ascii="Times New Roman" w:hAnsi="Times New Roman"/>
          <w:sz w:val="24"/>
          <w:szCs w:val="24"/>
        </w:rPr>
        <w:t xml:space="preserve">Partisipasi masyarakat berpengaruh positif dan signifikan secara parsial atau individu terhadap pengelolaan DD di Kabupaten Ponorogo tahun anggaran 2017. Artinya jika semakin meningkatkan penerapan prinsip </w:t>
      </w:r>
      <w:r>
        <w:rPr>
          <w:rFonts w:ascii="Times New Roman" w:hAnsi="Times New Roman"/>
          <w:i/>
          <w:sz w:val="24"/>
          <w:szCs w:val="24"/>
        </w:rPr>
        <w:t>good governance</w:t>
      </w:r>
      <w:r>
        <w:rPr>
          <w:rFonts w:ascii="Times New Roman" w:hAnsi="Times New Roman"/>
          <w:sz w:val="24"/>
          <w:szCs w:val="24"/>
        </w:rPr>
        <w:t xml:space="preserve"> yaitu partisipasi masyarakat maka akan meningkatkan pengelolaan DD di Kabupaten Ponorogo. Partisipasi masyarakat berpengaruh positif terhadap pengelolaan DD karena peran serta masyarakat dalam proses pengelolaan DD </w:t>
      </w:r>
      <w:r>
        <w:rPr>
          <w:rFonts w:ascii="Times New Roman" w:hAnsi="Times New Roman"/>
          <w:sz w:val="24"/>
          <w:szCs w:val="24"/>
        </w:rPr>
        <w:lastRenderedPageBreak/>
        <w:t xml:space="preserve">sangat dibutuhkan untuk memudahkan tercapainya kesejahteraan masyarakat. Selain itu penelitian ini didukung kondisi riil dilapangan yaitu pemerintah desa sudah </w:t>
      </w:r>
      <w:r>
        <w:rPr>
          <w:rFonts w:ascii="Times New Roman" w:hAnsi="Times New Roman"/>
          <w:sz w:val="24"/>
          <w:szCs w:val="24"/>
          <w:lang w:val="id-ID"/>
        </w:rPr>
        <w:t>melibatkan masyarakat dalam menentukan arah kebijakan DD</w:t>
      </w:r>
      <w:r>
        <w:rPr>
          <w:rFonts w:ascii="Times New Roman" w:hAnsi="Times New Roman"/>
          <w:sz w:val="24"/>
          <w:szCs w:val="24"/>
        </w:rPr>
        <w:t xml:space="preserve"> (musyawarah), terdapat wesite, blog, dan media sosial yang menampung aspirasi masyarakat serta keterlibatan masyarakat dalam proses </w:t>
      </w:r>
      <w:r>
        <w:rPr>
          <w:rFonts w:ascii="Times New Roman" w:hAnsi="Times New Roman"/>
          <w:sz w:val="24"/>
          <w:szCs w:val="24"/>
          <w:lang w:val="id-ID"/>
        </w:rPr>
        <w:t>pelaksanaan</w:t>
      </w:r>
      <w:r>
        <w:rPr>
          <w:rFonts w:ascii="Times New Roman" w:hAnsi="Times New Roman"/>
          <w:sz w:val="24"/>
          <w:szCs w:val="24"/>
        </w:rPr>
        <w:t>.</w:t>
      </w:r>
    </w:p>
    <w:p w:rsidR="000A528D" w:rsidRDefault="000A528D" w:rsidP="000A528D">
      <w:pPr>
        <w:pStyle w:val="ListParagraph"/>
        <w:numPr>
          <w:ilvl w:val="0"/>
          <w:numId w:val="22"/>
        </w:numPr>
        <w:tabs>
          <w:tab w:val="left" w:pos="450"/>
        </w:tabs>
        <w:spacing w:after="200" w:line="360" w:lineRule="auto"/>
        <w:ind w:left="270" w:hanging="270"/>
        <w:jc w:val="both"/>
        <w:rPr>
          <w:rFonts w:ascii="Times New Roman" w:hAnsi="Times New Roman"/>
          <w:sz w:val="24"/>
          <w:szCs w:val="24"/>
        </w:rPr>
      </w:pPr>
      <w:r>
        <w:rPr>
          <w:rFonts w:ascii="Times New Roman" w:hAnsi="Times New Roman"/>
          <w:sz w:val="24"/>
          <w:szCs w:val="24"/>
        </w:rPr>
        <w:t xml:space="preserve">Hipotesis ke tiga memperoleh hasil bahwa akuntabilitas berpengaruh positif dan signifikan secara parsial atau individual terhadap pengelolaan DD di Kabupaten Ponorogo tahun anggaran 2017. Artinya jika semakin meningkat prinsip </w:t>
      </w:r>
      <w:r>
        <w:rPr>
          <w:rFonts w:ascii="Times New Roman" w:hAnsi="Times New Roman"/>
          <w:i/>
          <w:sz w:val="24"/>
          <w:szCs w:val="24"/>
        </w:rPr>
        <w:t>good governance</w:t>
      </w:r>
      <w:r>
        <w:rPr>
          <w:rFonts w:ascii="Times New Roman" w:hAnsi="Times New Roman"/>
          <w:sz w:val="24"/>
          <w:szCs w:val="24"/>
        </w:rPr>
        <w:t xml:space="preserve"> yaitu akuntabilitas yang dilakukan pemerintah desa maka semakin meningkat pula pengelolaan DD di Kabupaten Ponorogo. Akuntabilitas berpengaruh terhadap pengelolaan DD di Kabupaten Ponorogo didukung dengan kondisi riil dilapangan yaitu pemerintah desa sudah </w:t>
      </w:r>
      <w:r>
        <w:rPr>
          <w:rFonts w:ascii="Times New Roman" w:hAnsi="Times New Roman"/>
          <w:sz w:val="24"/>
          <w:szCs w:val="24"/>
          <w:lang w:val="id-ID"/>
        </w:rPr>
        <w:t>melakukan</w:t>
      </w:r>
      <w:r>
        <w:rPr>
          <w:rFonts w:ascii="Times New Roman" w:hAnsi="Times New Roman"/>
          <w:sz w:val="24"/>
          <w:szCs w:val="24"/>
        </w:rPr>
        <w:t xml:space="preserve"> pelaporan sesuai </w:t>
      </w:r>
      <w:r>
        <w:rPr>
          <w:rFonts w:ascii="Times New Roman" w:hAnsi="Times New Roman"/>
          <w:sz w:val="24"/>
          <w:szCs w:val="24"/>
          <w:lang w:val="id-ID"/>
        </w:rPr>
        <w:t>mekanisme pertanggungjawaban dan</w:t>
      </w:r>
      <w:r>
        <w:rPr>
          <w:rFonts w:ascii="Times New Roman" w:hAnsi="Times New Roman"/>
          <w:sz w:val="24"/>
          <w:szCs w:val="24"/>
        </w:rPr>
        <w:t xml:space="preserve"> kepatuhan terhadap standar pelaporan yang berlaku.</w:t>
      </w:r>
    </w:p>
    <w:p w:rsidR="00872D1B" w:rsidRPr="00872D1B" w:rsidRDefault="000A528D" w:rsidP="00872D1B">
      <w:pPr>
        <w:pStyle w:val="ListParagraph"/>
        <w:numPr>
          <w:ilvl w:val="0"/>
          <w:numId w:val="22"/>
        </w:numPr>
        <w:tabs>
          <w:tab w:val="left" w:pos="450"/>
        </w:tabs>
        <w:spacing w:after="200" w:line="360" w:lineRule="auto"/>
        <w:ind w:left="270" w:hanging="270"/>
        <w:jc w:val="both"/>
        <w:rPr>
          <w:rFonts w:ascii="Times New Roman" w:hAnsi="Times New Roman"/>
          <w:sz w:val="24"/>
          <w:szCs w:val="24"/>
        </w:rPr>
      </w:pPr>
      <w:r>
        <w:rPr>
          <w:rFonts w:ascii="Times New Roman" w:hAnsi="Times New Roman"/>
          <w:sz w:val="24"/>
          <w:szCs w:val="24"/>
        </w:rPr>
        <w:t xml:space="preserve">Transparansi, partisipasi masyarakat, dan akuntabilitas berpengaruh positif signifikan secara serempak atau bersama-sama terhadap pengelolaan DD di Kabupaten Ponorogo tahun anggaran 2017. Artinya bahwa semakin meningkat  </w:t>
      </w:r>
      <w:r>
        <w:rPr>
          <w:rFonts w:ascii="Times New Roman" w:hAnsi="Times New Roman"/>
          <w:sz w:val="24"/>
          <w:szCs w:val="24"/>
        </w:rPr>
        <w:lastRenderedPageBreak/>
        <w:t xml:space="preserve">penerapan tiga prinsip utama </w:t>
      </w:r>
      <w:r>
        <w:rPr>
          <w:rFonts w:ascii="Times New Roman" w:hAnsi="Times New Roman"/>
          <w:i/>
          <w:sz w:val="24"/>
          <w:szCs w:val="24"/>
        </w:rPr>
        <w:t>good governace</w:t>
      </w:r>
      <w:r>
        <w:rPr>
          <w:rFonts w:ascii="Times New Roman" w:hAnsi="Times New Roman"/>
          <w:sz w:val="24"/>
          <w:szCs w:val="24"/>
        </w:rPr>
        <w:t xml:space="preserve"> yaitu transparansi, partisipasi masyarakat, dan akuntabilitas yang dilakukan pemerintah desa maka akan meningkat pula pengelolaan DD di Kabupaten Ponorogo.</w:t>
      </w:r>
    </w:p>
    <w:p w:rsidR="0039715B" w:rsidRPr="00872D1B" w:rsidRDefault="00872D1B" w:rsidP="000A528D">
      <w:pPr>
        <w:spacing w:after="0" w:line="48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D</w:t>
      </w:r>
      <w:r w:rsidR="007C2230">
        <w:rPr>
          <w:rFonts w:ascii="Times New Roman" w:hAnsi="Times New Roman"/>
          <w:b/>
          <w:color w:val="000000" w:themeColor="text1"/>
          <w:sz w:val="24"/>
          <w:szCs w:val="24"/>
          <w:lang w:val="id-ID"/>
        </w:rPr>
        <w:t>AFTAR PUSTAKA</w:t>
      </w:r>
    </w:p>
    <w:p w:rsidR="00470247" w:rsidRDefault="00470247" w:rsidP="00470247">
      <w:pPr>
        <w:spacing w:line="240" w:lineRule="auto"/>
        <w:ind w:left="547" w:hanging="547"/>
        <w:jc w:val="both"/>
        <w:rPr>
          <w:rFonts w:ascii="Times New Roman" w:hAnsi="Times New Roman"/>
          <w:sz w:val="24"/>
          <w:szCs w:val="24"/>
        </w:rPr>
      </w:pPr>
      <w:r>
        <w:rPr>
          <w:rFonts w:ascii="Times New Roman" w:hAnsi="Times New Roman"/>
          <w:sz w:val="24"/>
          <w:szCs w:val="24"/>
        </w:rPr>
        <w:t xml:space="preserve">Badan Pengawasan Keuangan dan Pembangunan.(2015). </w:t>
      </w:r>
      <w:r>
        <w:rPr>
          <w:rFonts w:ascii="Times New Roman" w:hAnsi="Times New Roman"/>
          <w:b/>
          <w:sz w:val="24"/>
          <w:szCs w:val="24"/>
        </w:rPr>
        <w:t>Petunjuk Pelaksanaan Bimbingan &amp; Pengelolaan Keuangan Desa</w:t>
      </w:r>
      <w:r>
        <w:rPr>
          <w:rFonts w:ascii="Times New Roman" w:hAnsi="Times New Roman"/>
          <w:sz w:val="24"/>
          <w:szCs w:val="24"/>
        </w:rPr>
        <w:t>. Jakarta.</w:t>
      </w:r>
    </w:p>
    <w:p w:rsidR="00470247" w:rsidRDefault="00470247" w:rsidP="00470247">
      <w:pPr>
        <w:spacing w:line="240" w:lineRule="auto"/>
        <w:ind w:left="547" w:hanging="547"/>
        <w:jc w:val="both"/>
        <w:rPr>
          <w:rFonts w:ascii="Times New Roman" w:hAnsi="Times New Roman"/>
          <w:sz w:val="24"/>
          <w:szCs w:val="24"/>
        </w:rPr>
      </w:pPr>
      <w:r>
        <w:rPr>
          <w:rFonts w:ascii="Times New Roman" w:hAnsi="Times New Roman"/>
          <w:sz w:val="24"/>
          <w:szCs w:val="24"/>
        </w:rPr>
        <w:t xml:space="preserve">Badan Perencanaan Pembangunan Nasional.(2003). </w:t>
      </w:r>
      <w:r>
        <w:rPr>
          <w:rFonts w:ascii="Times New Roman" w:hAnsi="Times New Roman"/>
          <w:b/>
          <w:sz w:val="24"/>
          <w:szCs w:val="24"/>
        </w:rPr>
        <w:t>Indikator dan Alat Ukur Prinsip Akuntabilitas, Transparansi dan Partisipasi</w:t>
      </w:r>
      <w:r>
        <w:rPr>
          <w:rFonts w:ascii="Times New Roman" w:hAnsi="Times New Roman"/>
          <w:sz w:val="24"/>
          <w:szCs w:val="24"/>
        </w:rPr>
        <w:t>. Jakarta.</w:t>
      </w:r>
    </w:p>
    <w:p w:rsidR="00470247" w:rsidRDefault="00470247" w:rsidP="00470247">
      <w:pPr>
        <w:widowControl w:val="0"/>
        <w:autoSpaceDE w:val="0"/>
        <w:autoSpaceDN w:val="0"/>
        <w:adjustRightInd w:val="0"/>
        <w:spacing w:before="215" w:after="0" w:line="240" w:lineRule="auto"/>
        <w:ind w:left="547" w:right="-30" w:hanging="547"/>
        <w:jc w:val="both"/>
        <w:rPr>
          <w:rFonts w:ascii="Times New Roman" w:hAnsi="Times New Roman"/>
          <w:sz w:val="24"/>
          <w:szCs w:val="24"/>
        </w:rPr>
      </w:pPr>
      <w:r>
        <w:rPr>
          <w:rFonts w:ascii="Times New Roman" w:hAnsi="Times New Roman"/>
          <w:sz w:val="24"/>
          <w:szCs w:val="24"/>
        </w:rPr>
        <w:t xml:space="preserve">Ghozali, Imam. (2016). </w:t>
      </w:r>
      <w:r>
        <w:rPr>
          <w:rFonts w:ascii="Times New Roman" w:hAnsi="Times New Roman"/>
          <w:b/>
          <w:sz w:val="24"/>
          <w:szCs w:val="24"/>
        </w:rPr>
        <w:t>Aplikasi Analisis Multivariate dengan Program IBM SPSS 23</w:t>
      </w:r>
      <w:r>
        <w:rPr>
          <w:rFonts w:ascii="Times New Roman" w:hAnsi="Times New Roman"/>
          <w:sz w:val="24"/>
          <w:szCs w:val="24"/>
        </w:rPr>
        <w:t>. Semarang: BPFE Universitas Diponegoro.</w:t>
      </w:r>
    </w:p>
    <w:p w:rsidR="009E23BC" w:rsidRDefault="00470247" w:rsidP="009E23BC">
      <w:pPr>
        <w:widowControl w:val="0"/>
        <w:autoSpaceDE w:val="0"/>
        <w:autoSpaceDN w:val="0"/>
        <w:adjustRightInd w:val="0"/>
        <w:spacing w:before="215" w:after="0" w:line="240" w:lineRule="auto"/>
        <w:ind w:left="547" w:right="-30" w:hanging="547"/>
        <w:jc w:val="both"/>
        <w:rPr>
          <w:rFonts w:ascii="Times New Roman" w:hAnsi="Times New Roman"/>
          <w:sz w:val="24"/>
          <w:szCs w:val="24"/>
        </w:rPr>
      </w:pPr>
      <w:r>
        <w:rPr>
          <w:rFonts w:ascii="Times New Roman" w:hAnsi="Times New Roman"/>
          <w:sz w:val="24"/>
          <w:szCs w:val="24"/>
        </w:rPr>
        <w:t>Hasniati.(2016). Model Akuntabilitas Pengelolaan Dana Desa.</w:t>
      </w:r>
      <w:r>
        <w:rPr>
          <w:rFonts w:ascii="Times New Roman" w:hAnsi="Times New Roman"/>
          <w:b/>
          <w:sz w:val="24"/>
          <w:szCs w:val="24"/>
        </w:rPr>
        <w:t>Jurnal</w:t>
      </w:r>
      <w:r>
        <w:rPr>
          <w:rFonts w:ascii="Times New Roman" w:hAnsi="Times New Roman"/>
          <w:sz w:val="24"/>
          <w:szCs w:val="24"/>
        </w:rPr>
        <w:t>.Vol.2, No.1, Hlm.15-30.</w:t>
      </w:r>
    </w:p>
    <w:p w:rsidR="009E23BC" w:rsidRDefault="00470247" w:rsidP="009E23BC">
      <w:pPr>
        <w:widowControl w:val="0"/>
        <w:autoSpaceDE w:val="0"/>
        <w:autoSpaceDN w:val="0"/>
        <w:adjustRightInd w:val="0"/>
        <w:spacing w:before="215" w:after="0" w:line="240" w:lineRule="auto"/>
        <w:ind w:left="547" w:right="-30" w:hanging="547"/>
        <w:jc w:val="both"/>
        <w:rPr>
          <w:rFonts w:ascii="Times New Roman" w:hAnsi="Times New Roman"/>
          <w:sz w:val="24"/>
          <w:szCs w:val="24"/>
        </w:rPr>
      </w:pPr>
      <w:r>
        <w:rPr>
          <w:rFonts w:ascii="Times New Roman" w:hAnsi="Times New Roman"/>
          <w:sz w:val="24"/>
          <w:szCs w:val="24"/>
        </w:rPr>
        <w:t>Harjono, dkk.(2014). Pengaruh Akuntabilitas dan Transparansi terhadap Pengelolaan Anggaran.</w:t>
      </w:r>
      <w:r>
        <w:rPr>
          <w:rFonts w:ascii="Times New Roman" w:hAnsi="Times New Roman"/>
          <w:b/>
          <w:i/>
          <w:sz w:val="24"/>
          <w:szCs w:val="24"/>
        </w:rPr>
        <w:t>Binus Business Review</w:t>
      </w:r>
      <w:r>
        <w:rPr>
          <w:rFonts w:ascii="Times New Roman" w:hAnsi="Times New Roman"/>
          <w:sz w:val="24"/>
          <w:szCs w:val="24"/>
        </w:rPr>
        <w:t>.Vol.5, No.2, Hlm.537-550.</w:t>
      </w:r>
    </w:p>
    <w:p w:rsidR="009E23BC" w:rsidRDefault="00470247" w:rsidP="009E23BC">
      <w:pPr>
        <w:widowControl w:val="0"/>
        <w:autoSpaceDE w:val="0"/>
        <w:autoSpaceDN w:val="0"/>
        <w:adjustRightInd w:val="0"/>
        <w:spacing w:before="215" w:after="0" w:line="240" w:lineRule="auto"/>
        <w:ind w:left="547" w:right="-30" w:hanging="547"/>
        <w:jc w:val="both"/>
        <w:rPr>
          <w:rFonts w:ascii="Times New Roman" w:hAnsi="Times New Roman"/>
          <w:sz w:val="24"/>
          <w:szCs w:val="24"/>
        </w:rPr>
      </w:pPr>
      <w:r>
        <w:rPr>
          <w:rFonts w:ascii="Times New Roman" w:hAnsi="Times New Roman"/>
          <w:sz w:val="24"/>
          <w:szCs w:val="24"/>
        </w:rPr>
        <w:t>Hidayati, Nurul dan Iin Wijayanti.(2017). Akuntabilitas Pengelolaan Dana Desa (DD) Studi Kasus Pada Desa Wonodadi Kecamatan Ngrayun Kabupaten Ponorgo.</w:t>
      </w:r>
      <w:r>
        <w:rPr>
          <w:rFonts w:ascii="Times New Roman" w:hAnsi="Times New Roman"/>
          <w:b/>
          <w:sz w:val="24"/>
          <w:szCs w:val="24"/>
        </w:rPr>
        <w:t>Jurnal.</w:t>
      </w:r>
      <w:r>
        <w:rPr>
          <w:rFonts w:ascii="Times New Roman" w:hAnsi="Times New Roman"/>
          <w:sz w:val="24"/>
          <w:szCs w:val="24"/>
        </w:rPr>
        <w:t xml:space="preserve"> Vol.2, Hlm. 1-7.</w:t>
      </w:r>
    </w:p>
    <w:p w:rsidR="009E23BC" w:rsidRDefault="00470247" w:rsidP="009E23BC">
      <w:pPr>
        <w:widowControl w:val="0"/>
        <w:autoSpaceDE w:val="0"/>
        <w:autoSpaceDN w:val="0"/>
        <w:adjustRightInd w:val="0"/>
        <w:spacing w:before="215" w:after="0" w:line="240" w:lineRule="auto"/>
        <w:ind w:left="547" w:right="-30" w:hanging="547"/>
        <w:jc w:val="both"/>
        <w:rPr>
          <w:rFonts w:ascii="Times New Roman" w:hAnsi="Times New Roman"/>
          <w:sz w:val="24"/>
          <w:szCs w:val="24"/>
        </w:rPr>
      </w:pPr>
      <w:r>
        <w:rPr>
          <w:rFonts w:ascii="Times New Roman" w:hAnsi="Times New Roman"/>
          <w:color w:val="9CC2E5" w:themeColor="accent1" w:themeTint="99"/>
          <w:sz w:val="24"/>
          <w:szCs w:val="24"/>
        </w:rPr>
        <w:t xml:space="preserve">http://kenalponorogo.com/lanjuti-laporan-masyarakat-terkait-dana-desa-kejari-ponorogo-periksa-tpk-babadan/. </w:t>
      </w:r>
      <w:r w:rsidRPr="00470247">
        <w:rPr>
          <w:rFonts w:ascii="Times New Roman" w:hAnsi="Times New Roman"/>
          <w:b/>
          <w:sz w:val="24"/>
          <w:szCs w:val="24"/>
        </w:rPr>
        <w:t>Diakses</w:t>
      </w:r>
      <w:r w:rsidRPr="00470247">
        <w:rPr>
          <w:rFonts w:ascii="Times New Roman" w:hAnsi="Times New Roman"/>
          <w:sz w:val="24"/>
          <w:szCs w:val="24"/>
        </w:rPr>
        <w:t xml:space="preserve"> pada tanggal 19 Januari 2018.</w:t>
      </w:r>
    </w:p>
    <w:p w:rsidR="009E23BC" w:rsidRDefault="00470247" w:rsidP="009E23BC">
      <w:pPr>
        <w:widowControl w:val="0"/>
        <w:autoSpaceDE w:val="0"/>
        <w:autoSpaceDN w:val="0"/>
        <w:adjustRightInd w:val="0"/>
        <w:spacing w:before="215" w:after="0" w:line="240" w:lineRule="auto"/>
        <w:ind w:left="547" w:right="-30" w:hanging="547"/>
        <w:jc w:val="both"/>
        <w:rPr>
          <w:rFonts w:ascii="Times New Roman" w:hAnsi="Times New Roman"/>
          <w:sz w:val="24"/>
          <w:szCs w:val="24"/>
        </w:rPr>
      </w:pPr>
      <w:r>
        <w:rPr>
          <w:rFonts w:ascii="Times New Roman" w:hAnsi="Times New Roman"/>
          <w:sz w:val="24"/>
          <w:szCs w:val="24"/>
        </w:rPr>
        <w:t xml:space="preserve">Kementerian Keuangan Republik Indonesia.(2016). </w:t>
      </w:r>
      <w:r>
        <w:rPr>
          <w:rFonts w:ascii="Times New Roman" w:hAnsi="Times New Roman"/>
          <w:b/>
          <w:sz w:val="24"/>
          <w:szCs w:val="24"/>
        </w:rPr>
        <w:t>Paparan Kemenkeu</w:t>
      </w:r>
      <w:r>
        <w:rPr>
          <w:rFonts w:ascii="Times New Roman" w:hAnsi="Times New Roman"/>
          <w:sz w:val="24"/>
          <w:szCs w:val="24"/>
        </w:rPr>
        <w:t>.</w:t>
      </w:r>
      <w:r>
        <w:rPr>
          <w:rFonts w:ascii="Times New Roman" w:hAnsi="Times New Roman"/>
          <w:color w:val="ACB9CA" w:themeColor="text2" w:themeTint="66"/>
          <w:sz w:val="24"/>
          <w:szCs w:val="24"/>
        </w:rPr>
        <w:t>(http://www.djpk.depkeu.g</w:t>
      </w:r>
      <w:r>
        <w:rPr>
          <w:rFonts w:ascii="Times New Roman" w:hAnsi="Times New Roman"/>
          <w:color w:val="ACB9CA" w:themeColor="text2" w:themeTint="66"/>
          <w:sz w:val="24"/>
          <w:szCs w:val="24"/>
        </w:rPr>
        <w:lastRenderedPageBreak/>
        <w:t xml:space="preserve">o.id). </w:t>
      </w:r>
      <w:r>
        <w:rPr>
          <w:rFonts w:ascii="Times New Roman" w:hAnsi="Times New Roman"/>
          <w:sz w:val="24"/>
          <w:szCs w:val="24"/>
        </w:rPr>
        <w:t>diakses pada 20 Oktober 2017.</w:t>
      </w:r>
    </w:p>
    <w:p w:rsidR="009E23BC" w:rsidRDefault="00470247" w:rsidP="009E23BC">
      <w:pPr>
        <w:widowControl w:val="0"/>
        <w:autoSpaceDE w:val="0"/>
        <w:autoSpaceDN w:val="0"/>
        <w:adjustRightInd w:val="0"/>
        <w:spacing w:before="215" w:after="0" w:line="240" w:lineRule="auto"/>
        <w:ind w:left="547" w:right="-30" w:hanging="547"/>
        <w:jc w:val="both"/>
        <w:rPr>
          <w:rFonts w:ascii="Times New Roman" w:hAnsi="Times New Roman"/>
          <w:sz w:val="24"/>
          <w:szCs w:val="24"/>
        </w:rPr>
      </w:pPr>
      <w:r>
        <w:rPr>
          <w:rFonts w:ascii="Times New Roman" w:hAnsi="Times New Roman"/>
          <w:sz w:val="24"/>
          <w:szCs w:val="24"/>
        </w:rPr>
        <w:t>Nasehatun, Lina dan Nur Anisa.(2017). Akuntabilitas Pengelolaan Keuangan Desa di Kabupaten Jombang.</w:t>
      </w:r>
      <w:r>
        <w:rPr>
          <w:rFonts w:ascii="Times New Roman" w:hAnsi="Times New Roman"/>
          <w:b/>
          <w:sz w:val="24"/>
          <w:szCs w:val="24"/>
        </w:rPr>
        <w:t>Jurnal</w:t>
      </w:r>
      <w:r>
        <w:rPr>
          <w:rFonts w:ascii="Times New Roman" w:hAnsi="Times New Roman"/>
          <w:sz w:val="24"/>
          <w:szCs w:val="24"/>
        </w:rPr>
        <w:t>.Vol.10, No.2, Hlm. 273-288.</w:t>
      </w:r>
    </w:p>
    <w:p w:rsidR="009E23BC" w:rsidRDefault="00470247" w:rsidP="009E23BC">
      <w:pPr>
        <w:widowControl w:val="0"/>
        <w:autoSpaceDE w:val="0"/>
        <w:autoSpaceDN w:val="0"/>
        <w:adjustRightInd w:val="0"/>
        <w:spacing w:before="215" w:after="0" w:line="240" w:lineRule="auto"/>
        <w:ind w:left="547" w:right="-30" w:hanging="547"/>
        <w:jc w:val="both"/>
        <w:rPr>
          <w:rFonts w:ascii="Times New Roman" w:hAnsi="Times New Roman"/>
          <w:sz w:val="24"/>
          <w:szCs w:val="24"/>
        </w:rPr>
      </w:pPr>
      <w:r>
        <w:rPr>
          <w:rFonts w:ascii="Times New Roman" w:hAnsi="Times New Roman"/>
          <w:sz w:val="24"/>
          <w:szCs w:val="24"/>
        </w:rPr>
        <w:t xml:space="preserve">Peraturan Bupati Ponorogo Nomor 16 Tahun 2015 </w:t>
      </w:r>
      <w:r>
        <w:rPr>
          <w:rFonts w:ascii="Times New Roman" w:hAnsi="Times New Roman"/>
          <w:b/>
          <w:sz w:val="24"/>
          <w:szCs w:val="24"/>
        </w:rPr>
        <w:t>Tentang Pengelolaan Keuangan Desa.</w:t>
      </w:r>
    </w:p>
    <w:p w:rsidR="009E23BC" w:rsidRDefault="00470247" w:rsidP="009E23BC">
      <w:pPr>
        <w:widowControl w:val="0"/>
        <w:autoSpaceDE w:val="0"/>
        <w:autoSpaceDN w:val="0"/>
        <w:adjustRightInd w:val="0"/>
        <w:spacing w:before="215" w:after="0" w:line="240" w:lineRule="auto"/>
        <w:ind w:left="547" w:right="-30" w:hanging="547"/>
        <w:jc w:val="both"/>
        <w:rPr>
          <w:rFonts w:ascii="Times New Roman" w:hAnsi="Times New Roman"/>
          <w:sz w:val="24"/>
          <w:szCs w:val="24"/>
        </w:rPr>
      </w:pPr>
      <w:r>
        <w:rPr>
          <w:rFonts w:ascii="Times New Roman" w:hAnsi="Times New Roman"/>
          <w:sz w:val="24"/>
          <w:szCs w:val="24"/>
        </w:rPr>
        <w:t xml:space="preserve">Peraturan Menteri Dalam Negeri Nomor 113 Tahun 2014 </w:t>
      </w:r>
      <w:r>
        <w:rPr>
          <w:rFonts w:ascii="Times New Roman" w:hAnsi="Times New Roman"/>
          <w:b/>
          <w:sz w:val="24"/>
          <w:szCs w:val="24"/>
        </w:rPr>
        <w:t>Tentang Pengelolaan Keuangan Desa.</w:t>
      </w:r>
      <w:r w:rsidR="007C2230" w:rsidRPr="00D55DA2">
        <w:rPr>
          <w:rFonts w:ascii="Times New Roman" w:hAnsi="Times New Roman"/>
          <w:b/>
          <w:sz w:val="24"/>
          <w:szCs w:val="24"/>
        </w:rPr>
        <w:t>– Dasar Audit Laporan Keuangan.</w:t>
      </w:r>
      <w:r w:rsidR="007C2230" w:rsidRPr="00D55DA2">
        <w:rPr>
          <w:rFonts w:ascii="Times New Roman" w:hAnsi="Times New Roman"/>
          <w:sz w:val="24"/>
          <w:szCs w:val="24"/>
        </w:rPr>
        <w:t>Edisi Ke-4.Unit Penerbit Dan Percetakan (UPP) STIM YKPN.Yogyakarta.</w:t>
      </w:r>
    </w:p>
    <w:p w:rsidR="00470247" w:rsidRPr="009E23BC" w:rsidRDefault="00470247" w:rsidP="009E23BC">
      <w:pPr>
        <w:widowControl w:val="0"/>
        <w:autoSpaceDE w:val="0"/>
        <w:autoSpaceDN w:val="0"/>
        <w:adjustRightInd w:val="0"/>
        <w:spacing w:before="215" w:after="0" w:line="240" w:lineRule="auto"/>
        <w:ind w:left="547" w:right="-30" w:hanging="547"/>
        <w:jc w:val="both"/>
        <w:rPr>
          <w:rFonts w:ascii="Times New Roman" w:hAnsi="Times New Roman"/>
          <w:sz w:val="24"/>
          <w:szCs w:val="24"/>
        </w:rPr>
      </w:pPr>
      <w:r>
        <w:rPr>
          <w:rFonts w:ascii="Times New Roman" w:hAnsi="Times New Roman"/>
          <w:sz w:val="24"/>
          <w:szCs w:val="24"/>
        </w:rPr>
        <w:t xml:space="preserve">Peraturan Presiden Nomor 36 Tahun 2015 </w:t>
      </w:r>
      <w:r>
        <w:rPr>
          <w:rFonts w:ascii="Times New Roman" w:hAnsi="Times New Roman"/>
          <w:b/>
          <w:sz w:val="24"/>
          <w:szCs w:val="24"/>
        </w:rPr>
        <w:t>Tentang Rincian Dana Desa Menurut Kabupaten/Kota Tahun Anggaran 2015.</w:t>
      </w:r>
    </w:p>
    <w:p w:rsidR="00470247" w:rsidRDefault="00470247" w:rsidP="00470247">
      <w:pPr>
        <w:widowControl w:val="0"/>
        <w:autoSpaceDE w:val="0"/>
        <w:autoSpaceDN w:val="0"/>
        <w:adjustRightInd w:val="0"/>
        <w:spacing w:before="215" w:after="0" w:line="240" w:lineRule="auto"/>
        <w:ind w:left="547" w:right="-30" w:hanging="547"/>
        <w:jc w:val="both"/>
        <w:rPr>
          <w:rFonts w:ascii="Times New Roman" w:hAnsi="Times New Roman"/>
          <w:b/>
          <w:sz w:val="24"/>
          <w:szCs w:val="24"/>
        </w:rPr>
      </w:pPr>
      <w:r>
        <w:rPr>
          <w:rFonts w:ascii="Times New Roman" w:hAnsi="Times New Roman"/>
          <w:sz w:val="24"/>
          <w:szCs w:val="24"/>
        </w:rPr>
        <w:t xml:space="preserve">Peraturan Presiden Nomor 137 Tahun 2015 </w:t>
      </w:r>
      <w:r>
        <w:rPr>
          <w:rFonts w:ascii="Times New Roman" w:hAnsi="Times New Roman"/>
          <w:b/>
          <w:sz w:val="24"/>
          <w:szCs w:val="24"/>
        </w:rPr>
        <w:t>Tentang Rincian Dana Desa Menurut Kabupaten/Kota Tahun Anggaran 2016.</w:t>
      </w:r>
    </w:p>
    <w:p w:rsidR="009E23BC" w:rsidRDefault="00470247" w:rsidP="009E23BC">
      <w:pPr>
        <w:widowControl w:val="0"/>
        <w:autoSpaceDE w:val="0"/>
        <w:autoSpaceDN w:val="0"/>
        <w:adjustRightInd w:val="0"/>
        <w:spacing w:before="215" w:after="0" w:line="240" w:lineRule="auto"/>
        <w:ind w:left="547" w:right="-30" w:hanging="547"/>
        <w:jc w:val="both"/>
        <w:rPr>
          <w:rFonts w:ascii="Times New Roman" w:hAnsi="Times New Roman"/>
          <w:sz w:val="24"/>
          <w:szCs w:val="24"/>
        </w:rPr>
      </w:pPr>
      <w:r>
        <w:rPr>
          <w:rFonts w:ascii="Times New Roman" w:hAnsi="Times New Roman"/>
          <w:sz w:val="24"/>
          <w:szCs w:val="24"/>
        </w:rPr>
        <w:t xml:space="preserve">Peraturan Presiden Nomor 97 Tahun 2016 </w:t>
      </w:r>
      <w:r>
        <w:rPr>
          <w:rFonts w:ascii="Times New Roman" w:hAnsi="Times New Roman"/>
          <w:b/>
          <w:sz w:val="24"/>
          <w:szCs w:val="24"/>
        </w:rPr>
        <w:t>Tentang Rincian Dana Desa Menurut Kabupaten/Kota Tahun Anggaran 2017.</w:t>
      </w:r>
    </w:p>
    <w:p w:rsidR="009E23BC" w:rsidRDefault="00470247" w:rsidP="009E23BC">
      <w:pPr>
        <w:widowControl w:val="0"/>
        <w:autoSpaceDE w:val="0"/>
        <w:autoSpaceDN w:val="0"/>
        <w:adjustRightInd w:val="0"/>
        <w:spacing w:before="215" w:after="0" w:line="240" w:lineRule="auto"/>
        <w:ind w:left="547" w:right="-30" w:hanging="547"/>
        <w:jc w:val="both"/>
        <w:rPr>
          <w:rFonts w:ascii="Times New Roman" w:hAnsi="Times New Roman"/>
          <w:sz w:val="24"/>
          <w:szCs w:val="24"/>
        </w:rPr>
      </w:pPr>
      <w:r>
        <w:rPr>
          <w:rFonts w:ascii="Times New Roman" w:hAnsi="Times New Roman"/>
          <w:sz w:val="24"/>
          <w:szCs w:val="24"/>
        </w:rPr>
        <w:t xml:space="preserve">Puji, Titiek Astuti dan Yulianto.(2016). </w:t>
      </w:r>
      <w:r>
        <w:rPr>
          <w:rFonts w:ascii="Times New Roman" w:hAnsi="Times New Roman"/>
          <w:i/>
          <w:sz w:val="24"/>
          <w:szCs w:val="24"/>
        </w:rPr>
        <w:t>Good Governance</w:t>
      </w:r>
      <w:r>
        <w:rPr>
          <w:rFonts w:ascii="Times New Roman" w:hAnsi="Times New Roman"/>
          <w:sz w:val="24"/>
          <w:szCs w:val="24"/>
        </w:rPr>
        <w:t xml:space="preserve"> Pengelolaan Keuangan Desa Menyongsong Berlakunya Undang-Undang No.6 Tahun 2014.</w:t>
      </w:r>
      <w:r>
        <w:rPr>
          <w:rFonts w:ascii="Times New Roman" w:hAnsi="Times New Roman"/>
          <w:b/>
          <w:sz w:val="24"/>
          <w:szCs w:val="24"/>
        </w:rPr>
        <w:t>Jurnal.</w:t>
      </w:r>
      <w:r>
        <w:rPr>
          <w:rFonts w:ascii="Times New Roman" w:hAnsi="Times New Roman"/>
          <w:sz w:val="24"/>
          <w:szCs w:val="24"/>
        </w:rPr>
        <w:t>Vol.1, No.1, Hlm.1-14.</w:t>
      </w:r>
      <w:r w:rsidR="007C2230" w:rsidRPr="00D55DA2">
        <w:rPr>
          <w:rFonts w:ascii="Times New Roman" w:hAnsi="Times New Roman"/>
          <w:sz w:val="24"/>
          <w:szCs w:val="24"/>
        </w:rPr>
        <w:t xml:space="preserve">Institut Akuntan Publik Indonesia.(2016). </w:t>
      </w:r>
      <w:r w:rsidR="007C2230" w:rsidRPr="00D55DA2">
        <w:rPr>
          <w:rFonts w:ascii="Times New Roman" w:hAnsi="Times New Roman"/>
          <w:b/>
          <w:sz w:val="24"/>
          <w:szCs w:val="24"/>
        </w:rPr>
        <w:t>Update Perkembangan Standar Profesional Akuntan Publik.</w:t>
      </w:r>
      <w:r w:rsidR="007C2230" w:rsidRPr="00D55DA2">
        <w:rPr>
          <w:rFonts w:ascii="Times New Roman" w:hAnsi="Times New Roman"/>
          <w:sz w:val="24"/>
          <w:szCs w:val="24"/>
        </w:rPr>
        <w:t>Simposium Nasional Akuntansi XIX.Lampung.</w:t>
      </w:r>
    </w:p>
    <w:p w:rsidR="009E23BC" w:rsidRDefault="00470247" w:rsidP="005A254F">
      <w:pPr>
        <w:widowControl w:val="0"/>
        <w:autoSpaceDE w:val="0"/>
        <w:autoSpaceDN w:val="0"/>
        <w:adjustRightInd w:val="0"/>
        <w:spacing w:before="215" w:after="0" w:line="240" w:lineRule="auto"/>
        <w:ind w:left="547" w:right="-30" w:hanging="547"/>
        <w:jc w:val="both"/>
        <w:rPr>
          <w:rFonts w:ascii="Times New Roman" w:hAnsi="Times New Roman"/>
          <w:sz w:val="24"/>
          <w:szCs w:val="24"/>
        </w:rPr>
      </w:pPr>
      <w:r>
        <w:rPr>
          <w:rFonts w:ascii="Times New Roman" w:hAnsi="Times New Roman"/>
          <w:sz w:val="24"/>
          <w:szCs w:val="24"/>
        </w:rPr>
        <w:t xml:space="preserve">Septianis, Ray Kartika (2014). </w:t>
      </w:r>
      <w:r>
        <w:rPr>
          <w:rFonts w:ascii="Times New Roman" w:hAnsi="Times New Roman"/>
        </w:rPr>
        <w:t xml:space="preserve">Partisipasi Masyarakat  dalam mengelola Alokasi Dana Desa (ADD)  di Desa Tegeswetan dan Desa Jangkrikan Kecamatan Kepil Kabupaten Wonosobo. </w:t>
      </w:r>
      <w:r>
        <w:rPr>
          <w:rFonts w:ascii="Times New Roman" w:hAnsi="Times New Roman"/>
          <w:b/>
        </w:rPr>
        <w:t>Jurnal.</w:t>
      </w:r>
      <w:r>
        <w:rPr>
          <w:rFonts w:ascii="Times New Roman" w:hAnsi="Times New Roman"/>
        </w:rPr>
        <w:t>Vol.4, No.3, Hlm.179-188.</w:t>
      </w:r>
    </w:p>
    <w:p w:rsidR="009E23BC" w:rsidRDefault="005A254F" w:rsidP="009E23BC">
      <w:pPr>
        <w:widowControl w:val="0"/>
        <w:autoSpaceDE w:val="0"/>
        <w:autoSpaceDN w:val="0"/>
        <w:adjustRightInd w:val="0"/>
        <w:spacing w:before="215" w:after="0" w:line="240" w:lineRule="auto"/>
        <w:ind w:left="547" w:right="-30" w:hanging="547"/>
        <w:jc w:val="both"/>
        <w:rPr>
          <w:rFonts w:ascii="Times New Roman" w:hAnsi="Times New Roman"/>
          <w:sz w:val="24"/>
          <w:szCs w:val="24"/>
        </w:rPr>
      </w:pPr>
      <w:r>
        <w:rPr>
          <w:rFonts w:ascii="Times New Roman" w:hAnsi="Times New Roman"/>
          <w:sz w:val="24"/>
          <w:szCs w:val="24"/>
        </w:rPr>
        <w:lastRenderedPageBreak/>
        <w:t>Sopanah dan Mardiasmo.(2003). Pengaruh Partisipasi Masyarakat dan Transparansi Kebijakan Publik Terhadap Hubungan Antara Pengetahuan Dewan Tentang Anggaran dengan Pengawasan Keuangan Daerah.</w:t>
      </w:r>
      <w:r>
        <w:rPr>
          <w:rFonts w:ascii="Times New Roman" w:hAnsi="Times New Roman"/>
          <w:b/>
          <w:sz w:val="24"/>
          <w:szCs w:val="24"/>
        </w:rPr>
        <w:t>SNAVI</w:t>
      </w:r>
      <w:r>
        <w:rPr>
          <w:rFonts w:ascii="Times New Roman" w:hAnsi="Times New Roman"/>
          <w:sz w:val="24"/>
          <w:szCs w:val="24"/>
        </w:rPr>
        <w:t xml:space="preserve">. Surabaya. </w:t>
      </w:r>
      <w:r w:rsidR="00470247">
        <w:rPr>
          <w:rFonts w:ascii="Times New Roman" w:hAnsi="Times New Roman"/>
          <w:sz w:val="24"/>
          <w:szCs w:val="24"/>
        </w:rPr>
        <w:t>Umami, Risya dan Idang Nurodin.(2017). Pengaruh Transparasi dan Akuntabilitas Terhadap Pengelolaan Keuangan Desa.</w:t>
      </w:r>
      <w:r w:rsidR="00470247">
        <w:rPr>
          <w:rFonts w:ascii="Times New Roman" w:hAnsi="Times New Roman"/>
          <w:b/>
          <w:sz w:val="24"/>
          <w:szCs w:val="24"/>
        </w:rPr>
        <w:t>Jurnal.</w:t>
      </w:r>
      <w:r w:rsidR="00470247">
        <w:rPr>
          <w:rFonts w:ascii="Times New Roman" w:hAnsi="Times New Roman"/>
          <w:sz w:val="24"/>
          <w:szCs w:val="24"/>
        </w:rPr>
        <w:t>Vol.6 Edisi.11, Hlm.74-80.</w:t>
      </w:r>
    </w:p>
    <w:p w:rsidR="009E23BC" w:rsidRDefault="00470247" w:rsidP="009E23BC">
      <w:pPr>
        <w:widowControl w:val="0"/>
        <w:autoSpaceDE w:val="0"/>
        <w:autoSpaceDN w:val="0"/>
        <w:adjustRightInd w:val="0"/>
        <w:spacing w:before="215" w:after="0" w:line="240" w:lineRule="auto"/>
        <w:ind w:left="547" w:right="-30" w:hanging="547"/>
        <w:jc w:val="both"/>
        <w:rPr>
          <w:rFonts w:ascii="Times New Roman" w:hAnsi="Times New Roman"/>
          <w:sz w:val="24"/>
          <w:szCs w:val="24"/>
        </w:rPr>
      </w:pPr>
      <w:r>
        <w:rPr>
          <w:rFonts w:ascii="Times New Roman" w:hAnsi="Times New Roman"/>
          <w:sz w:val="24"/>
          <w:szCs w:val="24"/>
        </w:rPr>
        <w:t>Undang-Undang</w:t>
      </w:r>
      <w:r w:rsidR="008868B0">
        <w:rPr>
          <w:rFonts w:ascii="Times New Roman" w:hAnsi="Times New Roman"/>
          <w:sz w:val="24"/>
          <w:szCs w:val="24"/>
        </w:rPr>
        <w:t xml:space="preserve"> Republik Indonesia.</w:t>
      </w:r>
      <w:r>
        <w:rPr>
          <w:rFonts w:ascii="Times New Roman" w:hAnsi="Times New Roman"/>
          <w:sz w:val="24"/>
          <w:szCs w:val="24"/>
        </w:rPr>
        <w:t xml:space="preserve">No. 6 Tahun 2014 </w:t>
      </w:r>
      <w:r>
        <w:rPr>
          <w:rFonts w:ascii="Times New Roman" w:hAnsi="Times New Roman"/>
          <w:b/>
          <w:sz w:val="24"/>
          <w:szCs w:val="24"/>
        </w:rPr>
        <w:t>Tentang Desa</w:t>
      </w:r>
      <w:r w:rsidR="009E23BC">
        <w:rPr>
          <w:rFonts w:ascii="Times New Roman" w:hAnsi="Times New Roman"/>
          <w:b/>
          <w:sz w:val="24"/>
          <w:szCs w:val="24"/>
        </w:rPr>
        <w:t>.</w:t>
      </w:r>
    </w:p>
    <w:p w:rsidR="009E23BC" w:rsidRDefault="00470247" w:rsidP="009E23BC">
      <w:pPr>
        <w:widowControl w:val="0"/>
        <w:autoSpaceDE w:val="0"/>
        <w:autoSpaceDN w:val="0"/>
        <w:adjustRightInd w:val="0"/>
        <w:spacing w:before="215" w:after="0" w:line="240" w:lineRule="auto"/>
        <w:ind w:left="547" w:right="-30" w:hanging="547"/>
        <w:jc w:val="both"/>
        <w:rPr>
          <w:rFonts w:ascii="Times New Roman" w:hAnsi="Times New Roman"/>
          <w:sz w:val="24"/>
          <w:szCs w:val="24"/>
        </w:rPr>
      </w:pPr>
      <w:r>
        <w:rPr>
          <w:rFonts w:ascii="Times New Roman" w:hAnsi="Times New Roman"/>
          <w:sz w:val="24"/>
          <w:szCs w:val="24"/>
        </w:rPr>
        <w:t>Wiradarma, Made Setiawan .(2017). Analisis Transparansi dan Akuntabilitas Pelaporan Alokasi Dana Desa (Studi Kasus Desa Bengkel, Kec. Busungblu, Kab. Buleleng).</w:t>
      </w:r>
      <w:r>
        <w:rPr>
          <w:rFonts w:ascii="Times New Roman" w:hAnsi="Times New Roman"/>
          <w:b/>
          <w:sz w:val="24"/>
          <w:szCs w:val="24"/>
        </w:rPr>
        <w:t>Jurnal.</w:t>
      </w:r>
      <w:r>
        <w:rPr>
          <w:rFonts w:ascii="Times New Roman" w:hAnsi="Times New Roman"/>
          <w:sz w:val="24"/>
          <w:szCs w:val="24"/>
        </w:rPr>
        <w:t>Vol.7, No.1, Hlm. 1-11.</w:t>
      </w:r>
    </w:p>
    <w:p w:rsidR="007C2230" w:rsidRPr="00A527F0" w:rsidRDefault="00470247" w:rsidP="009E23BC">
      <w:pPr>
        <w:widowControl w:val="0"/>
        <w:autoSpaceDE w:val="0"/>
        <w:autoSpaceDN w:val="0"/>
        <w:adjustRightInd w:val="0"/>
        <w:spacing w:before="215" w:after="0" w:line="240" w:lineRule="auto"/>
        <w:ind w:left="547" w:right="-30" w:hanging="547"/>
        <w:jc w:val="both"/>
        <w:rPr>
          <w:rFonts w:ascii="Times New Roman" w:hAnsi="Times New Roman"/>
          <w:sz w:val="24"/>
          <w:szCs w:val="24"/>
        </w:rPr>
      </w:pPr>
      <w:r>
        <w:rPr>
          <w:rFonts w:ascii="Times New Roman" w:hAnsi="Times New Roman"/>
          <w:color w:val="9CC2E5" w:themeColor="accent1" w:themeTint="99"/>
          <w:sz w:val="24"/>
          <w:szCs w:val="24"/>
        </w:rPr>
        <w:t xml:space="preserve">www.surabayanewsweek.com. </w:t>
      </w:r>
      <w:r w:rsidRPr="00470247">
        <w:rPr>
          <w:rFonts w:ascii="Times New Roman" w:hAnsi="Times New Roman"/>
          <w:sz w:val="24"/>
          <w:szCs w:val="24"/>
        </w:rPr>
        <w:t>Diakses pada tanggal 29 Desember 2017</w:t>
      </w:r>
    </w:p>
    <w:bookmarkEnd w:id="0"/>
    <w:bookmarkEnd w:id="1"/>
    <w:p w:rsidR="00333202" w:rsidRPr="00333202" w:rsidRDefault="00333202" w:rsidP="007C2230">
      <w:pPr>
        <w:spacing w:after="0" w:line="480" w:lineRule="auto"/>
        <w:jc w:val="both"/>
        <w:rPr>
          <w:rFonts w:ascii="Times New Roman" w:hAnsi="Times New Roman"/>
          <w:b/>
          <w:bCs/>
          <w:color w:val="000000" w:themeColor="text1"/>
          <w:sz w:val="24"/>
          <w:szCs w:val="24"/>
        </w:rPr>
      </w:pPr>
    </w:p>
    <w:sectPr w:rsidR="00333202" w:rsidRPr="00333202" w:rsidSect="00595AEE">
      <w:type w:val="continuous"/>
      <w:pgSz w:w="11907" w:h="16840" w:code="9"/>
      <w:pgMar w:top="1699" w:right="1138" w:bottom="1138" w:left="1411"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B5E" w:rsidRDefault="00A67B5E">
      <w:pPr>
        <w:spacing w:after="0" w:line="240" w:lineRule="auto"/>
      </w:pPr>
      <w:r>
        <w:separator/>
      </w:r>
    </w:p>
  </w:endnote>
  <w:endnote w:type="continuationSeparator" w:id="1">
    <w:p w:rsidR="00A67B5E" w:rsidRDefault="00A67B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771030"/>
      <w:docPartObj>
        <w:docPartGallery w:val="Page Numbers (Bottom of Page)"/>
        <w:docPartUnique/>
      </w:docPartObj>
    </w:sdtPr>
    <w:sdtEndPr>
      <w:rPr>
        <w:noProof/>
      </w:rPr>
    </w:sdtEndPr>
    <w:sdtContent>
      <w:p w:rsidR="00A33335" w:rsidRDefault="00AF0DF8">
        <w:pPr>
          <w:pStyle w:val="Footer"/>
          <w:jc w:val="right"/>
        </w:pPr>
        <w:r>
          <w:fldChar w:fldCharType="begin"/>
        </w:r>
        <w:r w:rsidR="00A33335">
          <w:instrText xml:space="preserve"> PAGE   \* MERGEFORMAT </w:instrText>
        </w:r>
        <w:r>
          <w:fldChar w:fldCharType="separate"/>
        </w:r>
        <w:r w:rsidR="009639DD">
          <w:rPr>
            <w:noProof/>
          </w:rPr>
          <w:t>1</w:t>
        </w:r>
        <w:r>
          <w:rPr>
            <w:noProof/>
          </w:rPr>
          <w:fldChar w:fldCharType="end"/>
        </w:r>
      </w:p>
    </w:sdtContent>
  </w:sdt>
  <w:p w:rsidR="00A33335" w:rsidRDefault="00A333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B5E" w:rsidRDefault="00A67B5E">
      <w:pPr>
        <w:spacing w:after="0" w:line="240" w:lineRule="auto"/>
      </w:pPr>
      <w:r>
        <w:separator/>
      </w:r>
    </w:p>
  </w:footnote>
  <w:footnote w:type="continuationSeparator" w:id="1">
    <w:p w:rsidR="00A67B5E" w:rsidRDefault="00A67B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CCB"/>
    <w:multiLevelType w:val="hybridMultilevel"/>
    <w:tmpl w:val="6B46D600"/>
    <w:lvl w:ilvl="0" w:tplc="2D36C24C">
      <w:start w:val="1"/>
      <w:numFmt w:val="decimal"/>
      <w:lvlText w:val="%1."/>
      <w:lvlJc w:val="left"/>
      <w:pPr>
        <w:ind w:left="1584" w:hanging="360"/>
      </w:pPr>
      <w:rPr>
        <w:rFonts w:hint="default"/>
      </w:rPr>
    </w:lvl>
    <w:lvl w:ilvl="1" w:tplc="04210019">
      <w:start w:val="1"/>
      <w:numFmt w:val="lowerLetter"/>
      <w:lvlText w:val="%2."/>
      <w:lvlJc w:val="left"/>
      <w:pPr>
        <w:ind w:left="2304" w:hanging="360"/>
      </w:pPr>
    </w:lvl>
    <w:lvl w:ilvl="2" w:tplc="0421001B" w:tentative="1">
      <w:start w:val="1"/>
      <w:numFmt w:val="lowerRoman"/>
      <w:lvlText w:val="%3."/>
      <w:lvlJc w:val="right"/>
      <w:pPr>
        <w:ind w:left="3024" w:hanging="180"/>
      </w:pPr>
    </w:lvl>
    <w:lvl w:ilvl="3" w:tplc="0421000F" w:tentative="1">
      <w:start w:val="1"/>
      <w:numFmt w:val="decimal"/>
      <w:lvlText w:val="%4."/>
      <w:lvlJc w:val="left"/>
      <w:pPr>
        <w:ind w:left="3744" w:hanging="360"/>
      </w:pPr>
    </w:lvl>
    <w:lvl w:ilvl="4" w:tplc="04210019" w:tentative="1">
      <w:start w:val="1"/>
      <w:numFmt w:val="lowerLetter"/>
      <w:lvlText w:val="%5."/>
      <w:lvlJc w:val="left"/>
      <w:pPr>
        <w:ind w:left="4464" w:hanging="360"/>
      </w:pPr>
    </w:lvl>
    <w:lvl w:ilvl="5" w:tplc="0421001B" w:tentative="1">
      <w:start w:val="1"/>
      <w:numFmt w:val="lowerRoman"/>
      <w:lvlText w:val="%6."/>
      <w:lvlJc w:val="right"/>
      <w:pPr>
        <w:ind w:left="5184" w:hanging="180"/>
      </w:pPr>
    </w:lvl>
    <w:lvl w:ilvl="6" w:tplc="0421000F" w:tentative="1">
      <w:start w:val="1"/>
      <w:numFmt w:val="decimal"/>
      <w:lvlText w:val="%7."/>
      <w:lvlJc w:val="left"/>
      <w:pPr>
        <w:ind w:left="5904" w:hanging="360"/>
      </w:pPr>
    </w:lvl>
    <w:lvl w:ilvl="7" w:tplc="04210019" w:tentative="1">
      <w:start w:val="1"/>
      <w:numFmt w:val="lowerLetter"/>
      <w:lvlText w:val="%8."/>
      <w:lvlJc w:val="left"/>
      <w:pPr>
        <w:ind w:left="6624" w:hanging="360"/>
      </w:pPr>
    </w:lvl>
    <w:lvl w:ilvl="8" w:tplc="0421001B" w:tentative="1">
      <w:start w:val="1"/>
      <w:numFmt w:val="lowerRoman"/>
      <w:lvlText w:val="%9."/>
      <w:lvlJc w:val="right"/>
      <w:pPr>
        <w:ind w:left="7344" w:hanging="180"/>
      </w:pPr>
    </w:lvl>
  </w:abstractNum>
  <w:abstractNum w:abstractNumId="1">
    <w:nsid w:val="056F3440"/>
    <w:multiLevelType w:val="hybridMultilevel"/>
    <w:tmpl w:val="A3B4AA18"/>
    <w:lvl w:ilvl="0" w:tplc="EF148B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704FD"/>
    <w:multiLevelType w:val="hybridMultilevel"/>
    <w:tmpl w:val="233E510E"/>
    <w:lvl w:ilvl="0" w:tplc="73C825C0">
      <w:start w:val="2"/>
      <w:numFmt w:val="decimal"/>
      <w:lvlText w:val="%1.1.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C608CB"/>
    <w:multiLevelType w:val="hybridMultilevel"/>
    <w:tmpl w:val="DBE8C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16046A"/>
    <w:multiLevelType w:val="hybridMultilevel"/>
    <w:tmpl w:val="35347080"/>
    <w:lvl w:ilvl="0" w:tplc="02E431F0">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0E410472"/>
    <w:multiLevelType w:val="hybridMultilevel"/>
    <w:tmpl w:val="3DDC9432"/>
    <w:lvl w:ilvl="0" w:tplc="1CEAABEE">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6">
    <w:nsid w:val="1B4C6A1F"/>
    <w:multiLevelType w:val="hybridMultilevel"/>
    <w:tmpl w:val="8C7AC5B6"/>
    <w:lvl w:ilvl="0" w:tplc="27E2641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1D7664B3"/>
    <w:multiLevelType w:val="hybridMultilevel"/>
    <w:tmpl w:val="3DDC9432"/>
    <w:lvl w:ilvl="0" w:tplc="1CEAABEE">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8">
    <w:nsid w:val="36E000F4"/>
    <w:multiLevelType w:val="hybridMultilevel"/>
    <w:tmpl w:val="301C17D6"/>
    <w:lvl w:ilvl="0" w:tplc="5218E01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3BA726E2"/>
    <w:multiLevelType w:val="hybridMultilevel"/>
    <w:tmpl w:val="5ACCB08C"/>
    <w:lvl w:ilvl="0" w:tplc="03E24256">
      <w:start w:val="1"/>
      <w:numFmt w:val="low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0">
    <w:nsid w:val="3E7E2834"/>
    <w:multiLevelType w:val="hybridMultilevel"/>
    <w:tmpl w:val="6CC64294"/>
    <w:lvl w:ilvl="0" w:tplc="C09CD40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43415D8A"/>
    <w:multiLevelType w:val="hybridMultilevel"/>
    <w:tmpl w:val="29B6A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9A606B"/>
    <w:multiLevelType w:val="hybridMultilevel"/>
    <w:tmpl w:val="445ABC5E"/>
    <w:lvl w:ilvl="0" w:tplc="0F4E9084">
      <w:start w:val="1"/>
      <w:numFmt w:val="decimal"/>
      <w:lvlText w:val="%1."/>
      <w:lvlJc w:val="left"/>
      <w:pPr>
        <w:ind w:left="720" w:hanging="360"/>
      </w:pPr>
      <w:rPr>
        <w:rFonts w:cs="Bookman Old Sty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C54751B"/>
    <w:multiLevelType w:val="hybridMultilevel"/>
    <w:tmpl w:val="3972193C"/>
    <w:lvl w:ilvl="0" w:tplc="6D40C0A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4F717136"/>
    <w:multiLevelType w:val="hybridMultilevel"/>
    <w:tmpl w:val="8A7C444E"/>
    <w:lvl w:ilvl="0" w:tplc="663C8ED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nsid w:val="52F668F1"/>
    <w:multiLevelType w:val="hybridMultilevel"/>
    <w:tmpl w:val="54E64BAE"/>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6">
    <w:nsid w:val="610F4E0F"/>
    <w:multiLevelType w:val="hybridMultilevel"/>
    <w:tmpl w:val="3DDC9432"/>
    <w:lvl w:ilvl="0" w:tplc="1CEAABEE">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7">
    <w:nsid w:val="66226F6A"/>
    <w:multiLevelType w:val="hybridMultilevel"/>
    <w:tmpl w:val="7F6E1038"/>
    <w:lvl w:ilvl="0" w:tplc="E2E4CE5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nsid w:val="66A50D7D"/>
    <w:multiLevelType w:val="multilevel"/>
    <w:tmpl w:val="51384678"/>
    <w:lvl w:ilvl="0">
      <w:start w:val="1"/>
      <w:numFmt w:val="decimal"/>
      <w:lvlText w:val="%1."/>
      <w:lvlJc w:val="left"/>
      <w:pPr>
        <w:ind w:left="360" w:hanging="360"/>
      </w:pPr>
    </w:lvl>
    <w:lvl w:ilvl="1">
      <w:start w:val="4"/>
      <w:numFmt w:val="decimal"/>
      <w:lvlText w:val="2.1.%2."/>
      <w:lvlJc w:val="left"/>
      <w:pPr>
        <w:ind w:left="1080" w:hanging="360"/>
      </w:pPr>
      <w:rPr>
        <w:i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nsid w:val="6C8029C0"/>
    <w:multiLevelType w:val="hybridMultilevel"/>
    <w:tmpl w:val="ACA24B26"/>
    <w:lvl w:ilvl="0" w:tplc="4BBA87B4">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1B171AA"/>
    <w:multiLevelType w:val="hybridMultilevel"/>
    <w:tmpl w:val="39BE9FE4"/>
    <w:lvl w:ilvl="0" w:tplc="69102A5A">
      <w:start w:val="1"/>
      <w:numFmt w:val="decimal"/>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21">
    <w:nsid w:val="7499731F"/>
    <w:multiLevelType w:val="hybridMultilevel"/>
    <w:tmpl w:val="45DEEA30"/>
    <w:lvl w:ilvl="0" w:tplc="E180A3AA">
      <w:start w:val="1"/>
      <w:numFmt w:val="decimal"/>
      <w:lvlText w:val="%1."/>
      <w:lvlJc w:val="left"/>
      <w:pPr>
        <w:ind w:left="1494" w:hanging="360"/>
      </w:pPr>
      <w:rPr>
        <w:rFonts w:hint="default"/>
      </w:rPr>
    </w:lvl>
    <w:lvl w:ilvl="1" w:tplc="04210019">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nsid w:val="77315896"/>
    <w:multiLevelType w:val="hybridMultilevel"/>
    <w:tmpl w:val="0480EAFE"/>
    <w:lvl w:ilvl="0" w:tplc="FCE46390">
      <w:start w:val="1"/>
      <w:numFmt w:val="decimal"/>
      <w:lvlText w:val="%1."/>
      <w:lvlJc w:val="left"/>
      <w:pPr>
        <w:ind w:left="3330" w:hanging="360"/>
      </w:pPr>
    </w:lvl>
    <w:lvl w:ilvl="1" w:tplc="04090019">
      <w:start w:val="1"/>
      <w:numFmt w:val="lowerLetter"/>
      <w:lvlText w:val="%2."/>
      <w:lvlJc w:val="left"/>
      <w:pPr>
        <w:ind w:left="4050" w:hanging="360"/>
      </w:pPr>
    </w:lvl>
    <w:lvl w:ilvl="2" w:tplc="0409001B">
      <w:start w:val="1"/>
      <w:numFmt w:val="lowerRoman"/>
      <w:lvlText w:val="%3."/>
      <w:lvlJc w:val="right"/>
      <w:pPr>
        <w:ind w:left="4770" w:hanging="180"/>
      </w:pPr>
    </w:lvl>
    <w:lvl w:ilvl="3" w:tplc="0409000F">
      <w:start w:val="1"/>
      <w:numFmt w:val="decimal"/>
      <w:lvlText w:val="%4."/>
      <w:lvlJc w:val="left"/>
      <w:pPr>
        <w:ind w:left="5490" w:hanging="360"/>
      </w:pPr>
    </w:lvl>
    <w:lvl w:ilvl="4" w:tplc="04090019">
      <w:start w:val="1"/>
      <w:numFmt w:val="lowerLetter"/>
      <w:lvlText w:val="%5."/>
      <w:lvlJc w:val="left"/>
      <w:pPr>
        <w:ind w:left="6210" w:hanging="360"/>
      </w:pPr>
    </w:lvl>
    <w:lvl w:ilvl="5" w:tplc="0409001B">
      <w:start w:val="1"/>
      <w:numFmt w:val="lowerRoman"/>
      <w:lvlText w:val="%6."/>
      <w:lvlJc w:val="right"/>
      <w:pPr>
        <w:ind w:left="6930" w:hanging="180"/>
      </w:pPr>
    </w:lvl>
    <w:lvl w:ilvl="6" w:tplc="0409000F">
      <w:start w:val="1"/>
      <w:numFmt w:val="decimal"/>
      <w:lvlText w:val="%7."/>
      <w:lvlJc w:val="left"/>
      <w:pPr>
        <w:ind w:left="7650" w:hanging="360"/>
      </w:pPr>
    </w:lvl>
    <w:lvl w:ilvl="7" w:tplc="04090019">
      <w:start w:val="1"/>
      <w:numFmt w:val="lowerLetter"/>
      <w:lvlText w:val="%8."/>
      <w:lvlJc w:val="left"/>
      <w:pPr>
        <w:ind w:left="8370" w:hanging="360"/>
      </w:pPr>
    </w:lvl>
    <w:lvl w:ilvl="8" w:tplc="0409001B">
      <w:start w:val="1"/>
      <w:numFmt w:val="lowerRoman"/>
      <w:lvlText w:val="%9."/>
      <w:lvlJc w:val="right"/>
      <w:pPr>
        <w:ind w:left="9090" w:hanging="180"/>
      </w:pPr>
    </w:lvl>
  </w:abstractNum>
  <w:abstractNum w:abstractNumId="23">
    <w:nsid w:val="7A420431"/>
    <w:multiLevelType w:val="multilevel"/>
    <w:tmpl w:val="E30E4286"/>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4832"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7B803CF1"/>
    <w:multiLevelType w:val="hybridMultilevel"/>
    <w:tmpl w:val="5CAE1870"/>
    <w:lvl w:ilvl="0" w:tplc="CA128B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F97095E"/>
    <w:multiLevelType w:val="hybridMultilevel"/>
    <w:tmpl w:val="AE46342E"/>
    <w:lvl w:ilvl="0" w:tplc="788E464E">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3"/>
  </w:num>
  <w:num w:numId="3">
    <w:abstractNumId w:val="25"/>
  </w:num>
  <w:num w:numId="4">
    <w:abstractNumId w:val="6"/>
  </w:num>
  <w:num w:numId="5">
    <w:abstractNumId w:val="2"/>
  </w:num>
  <w:num w:numId="6">
    <w:abstractNumId w:val="23"/>
  </w:num>
  <w:num w:numId="7">
    <w:abstractNumId w:val="15"/>
  </w:num>
  <w:num w:numId="8">
    <w:abstractNumId w:val="21"/>
  </w:num>
  <w:num w:numId="9">
    <w:abstractNumId w:val="0"/>
  </w:num>
  <w:num w:numId="10">
    <w:abstractNumId w:val="19"/>
  </w:num>
  <w:num w:numId="11">
    <w:abstractNumId w:val="14"/>
  </w:num>
  <w:num w:numId="12">
    <w:abstractNumId w:val="7"/>
  </w:num>
  <w:num w:numId="13">
    <w:abstractNumId w:val="5"/>
  </w:num>
  <w:num w:numId="14">
    <w:abstractNumId w:val="16"/>
  </w:num>
  <w:num w:numId="15">
    <w:abstractNumId w:val="8"/>
  </w:num>
  <w:num w:numId="16">
    <w:abstractNumId w:val="4"/>
  </w:num>
  <w:num w:numId="17">
    <w:abstractNumId w:val="10"/>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hideSpellingErrors/>
  <w:defaultTabStop w:val="720"/>
  <w:characterSpacingControl w:val="doNotCompress"/>
  <w:footnotePr>
    <w:footnote w:id="0"/>
    <w:footnote w:id="1"/>
  </w:footnotePr>
  <w:endnotePr>
    <w:endnote w:id="0"/>
    <w:endnote w:id="1"/>
  </w:endnotePr>
  <w:compat/>
  <w:rsids>
    <w:rsidRoot w:val="000B7BBB"/>
    <w:rsid w:val="00016ED5"/>
    <w:rsid w:val="00065406"/>
    <w:rsid w:val="00067BF7"/>
    <w:rsid w:val="000738CE"/>
    <w:rsid w:val="000744C2"/>
    <w:rsid w:val="000863D7"/>
    <w:rsid w:val="00090260"/>
    <w:rsid w:val="000A528D"/>
    <w:rsid w:val="000B7BBB"/>
    <w:rsid w:val="000E45D2"/>
    <w:rsid w:val="000E73AE"/>
    <w:rsid w:val="000F46F1"/>
    <w:rsid w:val="00105766"/>
    <w:rsid w:val="001731D3"/>
    <w:rsid w:val="00183B43"/>
    <w:rsid w:val="001B7154"/>
    <w:rsid w:val="001F3457"/>
    <w:rsid w:val="00241FA5"/>
    <w:rsid w:val="002763F7"/>
    <w:rsid w:val="00286558"/>
    <w:rsid w:val="002D0CE9"/>
    <w:rsid w:val="00317897"/>
    <w:rsid w:val="00333202"/>
    <w:rsid w:val="003377B7"/>
    <w:rsid w:val="003606B9"/>
    <w:rsid w:val="0039715B"/>
    <w:rsid w:val="00412AF2"/>
    <w:rsid w:val="00423111"/>
    <w:rsid w:val="00436AC0"/>
    <w:rsid w:val="00461B69"/>
    <w:rsid w:val="00467B0D"/>
    <w:rsid w:val="00470247"/>
    <w:rsid w:val="004818B8"/>
    <w:rsid w:val="0049709B"/>
    <w:rsid w:val="004D135B"/>
    <w:rsid w:val="00537263"/>
    <w:rsid w:val="00566752"/>
    <w:rsid w:val="0057579E"/>
    <w:rsid w:val="00595AEE"/>
    <w:rsid w:val="005A254F"/>
    <w:rsid w:val="005C5FE3"/>
    <w:rsid w:val="005D3677"/>
    <w:rsid w:val="005D7B64"/>
    <w:rsid w:val="00645EB6"/>
    <w:rsid w:val="00671A4C"/>
    <w:rsid w:val="006832B7"/>
    <w:rsid w:val="00687272"/>
    <w:rsid w:val="006D178F"/>
    <w:rsid w:val="007002CD"/>
    <w:rsid w:val="00772456"/>
    <w:rsid w:val="007A55A7"/>
    <w:rsid w:val="007B31A7"/>
    <w:rsid w:val="007C01A1"/>
    <w:rsid w:val="007C2230"/>
    <w:rsid w:val="007D5CC5"/>
    <w:rsid w:val="007E741D"/>
    <w:rsid w:val="0080029D"/>
    <w:rsid w:val="00803AF1"/>
    <w:rsid w:val="00803EA6"/>
    <w:rsid w:val="0084221F"/>
    <w:rsid w:val="00872D1B"/>
    <w:rsid w:val="008761C7"/>
    <w:rsid w:val="008761D9"/>
    <w:rsid w:val="0088376D"/>
    <w:rsid w:val="008868B0"/>
    <w:rsid w:val="008A592F"/>
    <w:rsid w:val="008B1EFF"/>
    <w:rsid w:val="008F4218"/>
    <w:rsid w:val="00913761"/>
    <w:rsid w:val="009367A1"/>
    <w:rsid w:val="00941183"/>
    <w:rsid w:val="00961B3D"/>
    <w:rsid w:val="009639DD"/>
    <w:rsid w:val="00965817"/>
    <w:rsid w:val="00994675"/>
    <w:rsid w:val="009B2385"/>
    <w:rsid w:val="009C1587"/>
    <w:rsid w:val="009E23BC"/>
    <w:rsid w:val="009F69D6"/>
    <w:rsid w:val="00A002F8"/>
    <w:rsid w:val="00A063AC"/>
    <w:rsid w:val="00A33335"/>
    <w:rsid w:val="00A35688"/>
    <w:rsid w:val="00A67B5E"/>
    <w:rsid w:val="00AA5127"/>
    <w:rsid w:val="00AD7968"/>
    <w:rsid w:val="00AE24A7"/>
    <w:rsid w:val="00AF0DF8"/>
    <w:rsid w:val="00B1386E"/>
    <w:rsid w:val="00B466C7"/>
    <w:rsid w:val="00B47D85"/>
    <w:rsid w:val="00B506ED"/>
    <w:rsid w:val="00BD6325"/>
    <w:rsid w:val="00BE6E60"/>
    <w:rsid w:val="00C3368C"/>
    <w:rsid w:val="00C36FDF"/>
    <w:rsid w:val="00C40AF1"/>
    <w:rsid w:val="00C40C7A"/>
    <w:rsid w:val="00C42845"/>
    <w:rsid w:val="00C656DD"/>
    <w:rsid w:val="00CB55A8"/>
    <w:rsid w:val="00CF08A8"/>
    <w:rsid w:val="00CF2E6E"/>
    <w:rsid w:val="00D12930"/>
    <w:rsid w:val="00D73EE8"/>
    <w:rsid w:val="00D947E8"/>
    <w:rsid w:val="00DA57B7"/>
    <w:rsid w:val="00DB377C"/>
    <w:rsid w:val="00DC3A4E"/>
    <w:rsid w:val="00DE369E"/>
    <w:rsid w:val="00E076F1"/>
    <w:rsid w:val="00EA525D"/>
    <w:rsid w:val="00EE2093"/>
    <w:rsid w:val="00EF7980"/>
    <w:rsid w:val="00F10751"/>
    <w:rsid w:val="00F10D63"/>
    <w:rsid w:val="00F20C43"/>
    <w:rsid w:val="00F44FDD"/>
    <w:rsid w:val="00F45D78"/>
    <w:rsid w:val="00F64F04"/>
    <w:rsid w:val="00F753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Straight Arrow Connector 20"/>
        <o:r id="V:Rule6" type="connector" idref="#Straight Arrow Connector 7"/>
        <o:r id="V:Rule7" type="connector" idref="#Straight Arrow Connector 26"/>
        <o:r id="V:Rule8" type="connector" idref="#Straight Arrow Connector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BB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0B7BBB"/>
    <w:pPr>
      <w:ind w:left="720"/>
      <w:contextualSpacing/>
    </w:pPr>
  </w:style>
  <w:style w:type="character" w:customStyle="1" w:styleId="ListParagraphChar">
    <w:name w:val="List Paragraph Char"/>
    <w:aliases w:val="Body of text Char,List Paragraph1 Char,Colorful List - Accent 11 Char"/>
    <w:basedOn w:val="DefaultParagraphFont"/>
    <w:link w:val="ListParagraph"/>
    <w:uiPriority w:val="34"/>
    <w:qFormat/>
    <w:locked/>
    <w:rsid w:val="000B7BBB"/>
    <w:rPr>
      <w:rFonts w:ascii="Calibri" w:eastAsia="Times New Roman" w:hAnsi="Calibri" w:cs="Times New Roman"/>
    </w:rPr>
  </w:style>
  <w:style w:type="character" w:styleId="Hyperlink">
    <w:name w:val="Hyperlink"/>
    <w:basedOn w:val="DefaultParagraphFont"/>
    <w:uiPriority w:val="99"/>
    <w:unhideWhenUsed/>
    <w:rsid w:val="000B7BBB"/>
    <w:rPr>
      <w:rFonts w:cs="Times New Roman"/>
      <w:color w:val="0563C1"/>
      <w:u w:val="single"/>
    </w:rPr>
  </w:style>
  <w:style w:type="paragraph" w:styleId="Footer">
    <w:name w:val="footer"/>
    <w:basedOn w:val="Normal"/>
    <w:link w:val="FooterChar"/>
    <w:uiPriority w:val="99"/>
    <w:unhideWhenUsed/>
    <w:rsid w:val="000B7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BBB"/>
    <w:rPr>
      <w:rFonts w:ascii="Calibri" w:eastAsia="Times New Roman" w:hAnsi="Calibri" w:cs="Times New Roman"/>
    </w:rPr>
  </w:style>
  <w:style w:type="table" w:styleId="TableGrid">
    <w:name w:val="Table Grid"/>
    <w:basedOn w:val="TableNormal"/>
    <w:uiPriority w:val="39"/>
    <w:rsid w:val="000B7BBB"/>
    <w:pPr>
      <w:spacing w:after="0" w:line="240" w:lineRule="auto"/>
    </w:pPr>
    <w:rPr>
      <w:rFonts w:eastAsiaTheme="minorEastAsia"/>
      <w:lang w:val="id-ID"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B7BBB"/>
    <w:pPr>
      <w:spacing w:before="100" w:beforeAutospacing="1" w:after="100" w:afterAutospacing="1" w:line="240" w:lineRule="auto"/>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8B1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EF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688488">
      <w:bodyDiv w:val="1"/>
      <w:marLeft w:val="0"/>
      <w:marRight w:val="0"/>
      <w:marTop w:val="0"/>
      <w:marBottom w:val="0"/>
      <w:divBdr>
        <w:top w:val="none" w:sz="0" w:space="0" w:color="auto"/>
        <w:left w:val="none" w:sz="0" w:space="0" w:color="auto"/>
        <w:bottom w:val="none" w:sz="0" w:space="0" w:color="auto"/>
        <w:right w:val="none" w:sz="0" w:space="0" w:color="auto"/>
      </w:divBdr>
    </w:div>
    <w:div w:id="71855689">
      <w:bodyDiv w:val="1"/>
      <w:marLeft w:val="0"/>
      <w:marRight w:val="0"/>
      <w:marTop w:val="0"/>
      <w:marBottom w:val="0"/>
      <w:divBdr>
        <w:top w:val="none" w:sz="0" w:space="0" w:color="auto"/>
        <w:left w:val="none" w:sz="0" w:space="0" w:color="auto"/>
        <w:bottom w:val="none" w:sz="0" w:space="0" w:color="auto"/>
        <w:right w:val="none" w:sz="0" w:space="0" w:color="auto"/>
      </w:divBdr>
    </w:div>
    <w:div w:id="295917073">
      <w:bodyDiv w:val="1"/>
      <w:marLeft w:val="0"/>
      <w:marRight w:val="0"/>
      <w:marTop w:val="0"/>
      <w:marBottom w:val="0"/>
      <w:divBdr>
        <w:top w:val="none" w:sz="0" w:space="0" w:color="auto"/>
        <w:left w:val="none" w:sz="0" w:space="0" w:color="auto"/>
        <w:bottom w:val="none" w:sz="0" w:space="0" w:color="auto"/>
        <w:right w:val="none" w:sz="0" w:space="0" w:color="auto"/>
      </w:divBdr>
    </w:div>
    <w:div w:id="384454559">
      <w:bodyDiv w:val="1"/>
      <w:marLeft w:val="0"/>
      <w:marRight w:val="0"/>
      <w:marTop w:val="0"/>
      <w:marBottom w:val="0"/>
      <w:divBdr>
        <w:top w:val="none" w:sz="0" w:space="0" w:color="auto"/>
        <w:left w:val="none" w:sz="0" w:space="0" w:color="auto"/>
        <w:bottom w:val="none" w:sz="0" w:space="0" w:color="auto"/>
        <w:right w:val="none" w:sz="0" w:space="0" w:color="auto"/>
      </w:divBdr>
    </w:div>
    <w:div w:id="403114035">
      <w:bodyDiv w:val="1"/>
      <w:marLeft w:val="0"/>
      <w:marRight w:val="0"/>
      <w:marTop w:val="0"/>
      <w:marBottom w:val="0"/>
      <w:divBdr>
        <w:top w:val="none" w:sz="0" w:space="0" w:color="auto"/>
        <w:left w:val="none" w:sz="0" w:space="0" w:color="auto"/>
        <w:bottom w:val="none" w:sz="0" w:space="0" w:color="auto"/>
        <w:right w:val="none" w:sz="0" w:space="0" w:color="auto"/>
      </w:divBdr>
    </w:div>
    <w:div w:id="444155905">
      <w:bodyDiv w:val="1"/>
      <w:marLeft w:val="0"/>
      <w:marRight w:val="0"/>
      <w:marTop w:val="0"/>
      <w:marBottom w:val="0"/>
      <w:divBdr>
        <w:top w:val="none" w:sz="0" w:space="0" w:color="auto"/>
        <w:left w:val="none" w:sz="0" w:space="0" w:color="auto"/>
        <w:bottom w:val="none" w:sz="0" w:space="0" w:color="auto"/>
        <w:right w:val="none" w:sz="0" w:space="0" w:color="auto"/>
      </w:divBdr>
    </w:div>
    <w:div w:id="484248264">
      <w:bodyDiv w:val="1"/>
      <w:marLeft w:val="0"/>
      <w:marRight w:val="0"/>
      <w:marTop w:val="0"/>
      <w:marBottom w:val="0"/>
      <w:divBdr>
        <w:top w:val="none" w:sz="0" w:space="0" w:color="auto"/>
        <w:left w:val="none" w:sz="0" w:space="0" w:color="auto"/>
        <w:bottom w:val="none" w:sz="0" w:space="0" w:color="auto"/>
        <w:right w:val="none" w:sz="0" w:space="0" w:color="auto"/>
      </w:divBdr>
    </w:div>
    <w:div w:id="519201067">
      <w:bodyDiv w:val="1"/>
      <w:marLeft w:val="0"/>
      <w:marRight w:val="0"/>
      <w:marTop w:val="0"/>
      <w:marBottom w:val="0"/>
      <w:divBdr>
        <w:top w:val="none" w:sz="0" w:space="0" w:color="auto"/>
        <w:left w:val="none" w:sz="0" w:space="0" w:color="auto"/>
        <w:bottom w:val="none" w:sz="0" w:space="0" w:color="auto"/>
        <w:right w:val="none" w:sz="0" w:space="0" w:color="auto"/>
      </w:divBdr>
    </w:div>
    <w:div w:id="685711823">
      <w:bodyDiv w:val="1"/>
      <w:marLeft w:val="0"/>
      <w:marRight w:val="0"/>
      <w:marTop w:val="0"/>
      <w:marBottom w:val="0"/>
      <w:divBdr>
        <w:top w:val="none" w:sz="0" w:space="0" w:color="auto"/>
        <w:left w:val="none" w:sz="0" w:space="0" w:color="auto"/>
        <w:bottom w:val="none" w:sz="0" w:space="0" w:color="auto"/>
        <w:right w:val="none" w:sz="0" w:space="0" w:color="auto"/>
      </w:divBdr>
    </w:div>
    <w:div w:id="836921971">
      <w:bodyDiv w:val="1"/>
      <w:marLeft w:val="0"/>
      <w:marRight w:val="0"/>
      <w:marTop w:val="0"/>
      <w:marBottom w:val="0"/>
      <w:divBdr>
        <w:top w:val="none" w:sz="0" w:space="0" w:color="auto"/>
        <w:left w:val="none" w:sz="0" w:space="0" w:color="auto"/>
        <w:bottom w:val="none" w:sz="0" w:space="0" w:color="auto"/>
        <w:right w:val="none" w:sz="0" w:space="0" w:color="auto"/>
      </w:divBdr>
    </w:div>
    <w:div w:id="1088578549">
      <w:bodyDiv w:val="1"/>
      <w:marLeft w:val="0"/>
      <w:marRight w:val="0"/>
      <w:marTop w:val="0"/>
      <w:marBottom w:val="0"/>
      <w:divBdr>
        <w:top w:val="none" w:sz="0" w:space="0" w:color="auto"/>
        <w:left w:val="none" w:sz="0" w:space="0" w:color="auto"/>
        <w:bottom w:val="none" w:sz="0" w:space="0" w:color="auto"/>
        <w:right w:val="none" w:sz="0" w:space="0" w:color="auto"/>
      </w:divBdr>
    </w:div>
    <w:div w:id="1147091929">
      <w:bodyDiv w:val="1"/>
      <w:marLeft w:val="0"/>
      <w:marRight w:val="0"/>
      <w:marTop w:val="0"/>
      <w:marBottom w:val="0"/>
      <w:divBdr>
        <w:top w:val="none" w:sz="0" w:space="0" w:color="auto"/>
        <w:left w:val="none" w:sz="0" w:space="0" w:color="auto"/>
        <w:bottom w:val="none" w:sz="0" w:space="0" w:color="auto"/>
        <w:right w:val="none" w:sz="0" w:space="0" w:color="auto"/>
      </w:divBdr>
    </w:div>
    <w:div w:id="1295871514">
      <w:bodyDiv w:val="1"/>
      <w:marLeft w:val="0"/>
      <w:marRight w:val="0"/>
      <w:marTop w:val="0"/>
      <w:marBottom w:val="0"/>
      <w:divBdr>
        <w:top w:val="none" w:sz="0" w:space="0" w:color="auto"/>
        <w:left w:val="none" w:sz="0" w:space="0" w:color="auto"/>
        <w:bottom w:val="none" w:sz="0" w:space="0" w:color="auto"/>
        <w:right w:val="none" w:sz="0" w:space="0" w:color="auto"/>
      </w:divBdr>
    </w:div>
    <w:div w:id="1325662301">
      <w:bodyDiv w:val="1"/>
      <w:marLeft w:val="0"/>
      <w:marRight w:val="0"/>
      <w:marTop w:val="0"/>
      <w:marBottom w:val="0"/>
      <w:divBdr>
        <w:top w:val="none" w:sz="0" w:space="0" w:color="auto"/>
        <w:left w:val="none" w:sz="0" w:space="0" w:color="auto"/>
        <w:bottom w:val="none" w:sz="0" w:space="0" w:color="auto"/>
        <w:right w:val="none" w:sz="0" w:space="0" w:color="auto"/>
      </w:divBdr>
    </w:div>
    <w:div w:id="1556087003">
      <w:bodyDiv w:val="1"/>
      <w:marLeft w:val="0"/>
      <w:marRight w:val="0"/>
      <w:marTop w:val="0"/>
      <w:marBottom w:val="0"/>
      <w:divBdr>
        <w:top w:val="none" w:sz="0" w:space="0" w:color="auto"/>
        <w:left w:val="none" w:sz="0" w:space="0" w:color="auto"/>
        <w:bottom w:val="none" w:sz="0" w:space="0" w:color="auto"/>
        <w:right w:val="none" w:sz="0" w:space="0" w:color="auto"/>
      </w:divBdr>
    </w:div>
    <w:div w:id="1646810220">
      <w:bodyDiv w:val="1"/>
      <w:marLeft w:val="0"/>
      <w:marRight w:val="0"/>
      <w:marTop w:val="0"/>
      <w:marBottom w:val="0"/>
      <w:divBdr>
        <w:top w:val="none" w:sz="0" w:space="0" w:color="auto"/>
        <w:left w:val="none" w:sz="0" w:space="0" w:color="auto"/>
        <w:bottom w:val="none" w:sz="0" w:space="0" w:color="auto"/>
        <w:right w:val="none" w:sz="0" w:space="0" w:color="auto"/>
      </w:divBdr>
    </w:div>
    <w:div w:id="1842355591">
      <w:bodyDiv w:val="1"/>
      <w:marLeft w:val="0"/>
      <w:marRight w:val="0"/>
      <w:marTop w:val="0"/>
      <w:marBottom w:val="0"/>
      <w:divBdr>
        <w:top w:val="none" w:sz="0" w:space="0" w:color="auto"/>
        <w:left w:val="none" w:sz="0" w:space="0" w:color="auto"/>
        <w:bottom w:val="none" w:sz="0" w:space="0" w:color="auto"/>
        <w:right w:val="none" w:sz="0" w:space="0" w:color="auto"/>
      </w:divBdr>
    </w:div>
    <w:div w:id="1978414490">
      <w:bodyDiv w:val="1"/>
      <w:marLeft w:val="0"/>
      <w:marRight w:val="0"/>
      <w:marTop w:val="0"/>
      <w:marBottom w:val="0"/>
      <w:divBdr>
        <w:top w:val="none" w:sz="0" w:space="0" w:color="auto"/>
        <w:left w:val="none" w:sz="0" w:space="0" w:color="auto"/>
        <w:bottom w:val="none" w:sz="0" w:space="0" w:color="auto"/>
        <w:right w:val="none" w:sz="0" w:space="0" w:color="auto"/>
      </w:divBdr>
    </w:div>
    <w:div w:id="206178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0CB14-2DA1-44F5-B44B-E131CAE27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4088</Words>
  <Characters>23307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4</cp:revision>
  <cp:lastPrinted>2018-08-20T05:10:00Z</cp:lastPrinted>
  <dcterms:created xsi:type="dcterms:W3CDTF">2019-01-23T08:35:00Z</dcterms:created>
  <dcterms:modified xsi:type="dcterms:W3CDTF">2019-01-23T14:37:00Z</dcterms:modified>
</cp:coreProperties>
</file>