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diagrams/data2.xml" ContentType="application/vnd.openxmlformats-officedocument.drawingml.diagramData+xml"/>
  <Override PartName="/word/diagrams/layout2.xml" ContentType="application/vnd.openxmlformats-officedocument.drawingml.diagramLayout+xml"/>
  <Override PartName="/word/diagrams/quickStyle2.xml" ContentType="application/vnd.openxmlformats-officedocument.drawingml.diagramStyle+xml"/>
  <Override PartName="/word/diagrams/colors2.xml" ContentType="application/vnd.openxmlformats-officedocument.drawingml.diagramColors+xml"/>
  <Override PartName="/word/diagrams/drawing2.xml" ContentType="application/vnd.ms-office.drawingml.diagramDrawing+xml"/>
  <Override PartName="/word/diagrams/data3.xml" ContentType="application/vnd.openxmlformats-officedocument.drawingml.diagramData+xml"/>
  <Override PartName="/word/diagrams/layout3.xml" ContentType="application/vnd.openxmlformats-officedocument.drawingml.diagramLayout+xml"/>
  <Override PartName="/word/diagrams/quickStyle3.xml" ContentType="application/vnd.openxmlformats-officedocument.drawingml.diagramStyle+xml"/>
  <Override PartName="/word/diagrams/colors3.xml" ContentType="application/vnd.openxmlformats-officedocument.drawingml.diagramColors+xml"/>
  <Override PartName="/word/diagrams/drawing3.xml" ContentType="application/vnd.ms-office.drawingml.diagramDrawing+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862533" w14:textId="1C750BF0" w:rsidR="001E5D58" w:rsidRDefault="006946F4" w:rsidP="00A6259F">
      <w:pPr>
        <w:pStyle w:val="TitleIJAIN"/>
        <w:spacing w:before="0" w:line="240" w:lineRule="auto"/>
        <w:rPr>
          <w:noProof/>
          <w:sz w:val="26"/>
          <w:szCs w:val="26"/>
        </w:rPr>
      </w:pPr>
      <w:r w:rsidRPr="006946F4">
        <w:rPr>
          <w:noProof/>
          <w:sz w:val="26"/>
          <w:szCs w:val="26"/>
        </w:rPr>
        <w:t>Measuring Digital Maturity in Local Government: A Case Study of Karanganyar Regency Technological Adoption and Organizational Readiness</w:t>
      </w:r>
    </w:p>
    <w:p w14:paraId="2E36AC59" w14:textId="77777777" w:rsidR="00C9657A" w:rsidRPr="00C9657A" w:rsidRDefault="00C9657A" w:rsidP="00C9657A">
      <w:pPr>
        <w:pStyle w:val="Author"/>
      </w:pPr>
    </w:p>
    <w:tbl>
      <w:tblPr>
        <w:tblpPr w:leftFromText="187" w:rightFromText="187" w:bottomFromText="187" w:vertAnchor="text" w:tblpY="1"/>
        <w:tblOverlap w:val="never"/>
        <w:tblW w:w="8793" w:type="dxa"/>
        <w:tblBorders>
          <w:top w:val="single" w:sz="4" w:space="0" w:color="auto"/>
          <w:bottom w:val="single" w:sz="4" w:space="0" w:color="auto"/>
          <w:insideH w:val="single" w:sz="4" w:space="0" w:color="auto"/>
        </w:tblBorders>
        <w:tblCellMar>
          <w:left w:w="0" w:type="dxa"/>
          <w:right w:w="0" w:type="dxa"/>
        </w:tblCellMar>
        <w:tblLook w:val="0000" w:firstRow="0" w:lastRow="0" w:firstColumn="0" w:lastColumn="0" w:noHBand="0" w:noVBand="0"/>
      </w:tblPr>
      <w:tblGrid>
        <w:gridCol w:w="2330"/>
        <w:gridCol w:w="273"/>
        <w:gridCol w:w="6057"/>
        <w:gridCol w:w="133"/>
      </w:tblGrid>
      <w:tr w:rsidR="001E5D58" w:rsidRPr="00770151" w14:paraId="244542A0" w14:textId="77777777" w:rsidTr="003C178D">
        <w:trPr>
          <w:cantSplit/>
          <w:trHeight w:val="1082"/>
        </w:trPr>
        <w:tc>
          <w:tcPr>
            <w:tcW w:w="2330" w:type="dxa"/>
            <w:tcBorders>
              <w:top w:val="single" w:sz="12" w:space="0" w:color="auto"/>
              <w:bottom w:val="nil"/>
            </w:tcBorders>
            <w:tcMar>
              <w:top w:w="72" w:type="dxa"/>
            </w:tcMar>
          </w:tcPr>
          <w:p w14:paraId="6A77165F" w14:textId="77777777" w:rsidR="001E5D58" w:rsidRPr="00D24E3F" w:rsidRDefault="001E5D58" w:rsidP="003C178D">
            <w:pPr>
              <w:pStyle w:val="ArticlehistoryHead"/>
              <w:framePr w:hSpace="0" w:wrap="auto" w:vAnchor="margin" w:yAlign="inline"/>
              <w:suppressOverlap w:val="0"/>
              <w:rPr>
                <w:rFonts w:ascii="Times New Roman" w:hAnsi="Times New Roman"/>
                <w:sz w:val="18"/>
                <w:szCs w:val="18"/>
              </w:rPr>
            </w:pPr>
            <w:r w:rsidRPr="00D24E3F">
              <w:rPr>
                <w:rFonts w:ascii="Times New Roman" w:hAnsi="Times New Roman"/>
                <w:sz w:val="18"/>
                <w:szCs w:val="18"/>
              </w:rPr>
              <w:t>Article history</w:t>
            </w:r>
          </w:p>
          <w:p w14:paraId="75A222F5" w14:textId="77777777" w:rsidR="001E5D58" w:rsidRPr="00D24E3F" w:rsidRDefault="00DF4F4F" w:rsidP="003C178D">
            <w:pPr>
              <w:pStyle w:val="Articlehistory"/>
              <w:rPr>
                <w:rFonts w:ascii="Times New Roman" w:hAnsi="Times New Roman"/>
                <w:sz w:val="18"/>
                <w:szCs w:val="18"/>
              </w:rPr>
            </w:pPr>
            <w:proofErr w:type="spellStart"/>
            <w:r>
              <w:rPr>
                <w:rFonts w:ascii="Times New Roman" w:hAnsi="Times New Roman"/>
                <w:sz w:val="18"/>
                <w:szCs w:val="18"/>
              </w:rPr>
              <w:t>Submited</w:t>
            </w:r>
            <w:proofErr w:type="spellEnd"/>
          </w:p>
          <w:p w14:paraId="68241926" w14:textId="77777777" w:rsidR="001E5D58" w:rsidRPr="00D24E3F" w:rsidRDefault="001E5D58" w:rsidP="003C178D">
            <w:pPr>
              <w:pStyle w:val="Articlehistory"/>
              <w:rPr>
                <w:rFonts w:ascii="Times New Roman" w:hAnsi="Times New Roman"/>
                <w:sz w:val="18"/>
                <w:szCs w:val="18"/>
              </w:rPr>
            </w:pPr>
            <w:r w:rsidRPr="00D24E3F">
              <w:rPr>
                <w:rFonts w:ascii="Times New Roman" w:hAnsi="Times New Roman"/>
                <w:sz w:val="18"/>
                <w:szCs w:val="18"/>
              </w:rPr>
              <w:t xml:space="preserve">Revised </w:t>
            </w:r>
          </w:p>
          <w:p w14:paraId="4BE5A24B" w14:textId="77777777" w:rsidR="001E5D58" w:rsidRDefault="001E5D58" w:rsidP="003C178D">
            <w:pPr>
              <w:pStyle w:val="Articlehistory"/>
              <w:rPr>
                <w:rFonts w:ascii="Times New Roman" w:hAnsi="Times New Roman"/>
                <w:sz w:val="18"/>
                <w:szCs w:val="18"/>
              </w:rPr>
            </w:pPr>
            <w:r w:rsidRPr="00D24E3F">
              <w:rPr>
                <w:rFonts w:ascii="Times New Roman" w:hAnsi="Times New Roman"/>
                <w:sz w:val="18"/>
                <w:szCs w:val="18"/>
              </w:rPr>
              <w:t>Accepted</w:t>
            </w:r>
          </w:p>
          <w:p w14:paraId="438FE8C5" w14:textId="77777777" w:rsidR="00937B1D" w:rsidRDefault="00937B1D" w:rsidP="003C178D">
            <w:pPr>
              <w:pStyle w:val="Articlehistory"/>
              <w:rPr>
                <w:rFonts w:ascii="Times New Roman" w:hAnsi="Times New Roman"/>
                <w:b/>
                <w:sz w:val="18"/>
                <w:szCs w:val="18"/>
              </w:rPr>
            </w:pPr>
          </w:p>
          <w:p w14:paraId="02E19906" w14:textId="77777777" w:rsidR="00E551C5" w:rsidRPr="00E551C5" w:rsidRDefault="00E551C5" w:rsidP="003C178D">
            <w:pPr>
              <w:pStyle w:val="Articlehistory"/>
              <w:rPr>
                <w:rFonts w:ascii="Times New Roman" w:hAnsi="Times New Roman"/>
                <w:b/>
                <w:sz w:val="18"/>
                <w:szCs w:val="18"/>
              </w:rPr>
            </w:pPr>
            <w:r w:rsidRPr="00E551C5">
              <w:rPr>
                <w:rFonts w:ascii="Times New Roman" w:hAnsi="Times New Roman"/>
                <w:b/>
                <w:sz w:val="18"/>
                <w:szCs w:val="18"/>
              </w:rPr>
              <w:t>Riwayat Artikel</w:t>
            </w:r>
          </w:p>
          <w:p w14:paraId="23B82B49" w14:textId="77777777" w:rsidR="00E551C5" w:rsidRDefault="00E551C5" w:rsidP="003C178D">
            <w:pPr>
              <w:pStyle w:val="Articlehistory"/>
              <w:rPr>
                <w:rFonts w:ascii="Times New Roman" w:hAnsi="Times New Roman"/>
                <w:sz w:val="18"/>
                <w:szCs w:val="18"/>
              </w:rPr>
            </w:pPr>
            <w:proofErr w:type="spellStart"/>
            <w:r>
              <w:rPr>
                <w:rFonts w:ascii="Times New Roman" w:hAnsi="Times New Roman"/>
                <w:sz w:val="18"/>
                <w:szCs w:val="18"/>
              </w:rPr>
              <w:t>Mengirim</w:t>
            </w:r>
            <w:proofErr w:type="spellEnd"/>
          </w:p>
          <w:p w14:paraId="6B615A86" w14:textId="77777777" w:rsidR="00E551C5" w:rsidRDefault="00E551C5" w:rsidP="003C178D">
            <w:pPr>
              <w:pStyle w:val="Articlehistory"/>
              <w:rPr>
                <w:rFonts w:ascii="Times New Roman" w:hAnsi="Times New Roman"/>
                <w:sz w:val="18"/>
                <w:szCs w:val="18"/>
              </w:rPr>
            </w:pPr>
            <w:proofErr w:type="spellStart"/>
            <w:r>
              <w:rPr>
                <w:rFonts w:ascii="Times New Roman" w:hAnsi="Times New Roman"/>
                <w:sz w:val="18"/>
                <w:szCs w:val="18"/>
              </w:rPr>
              <w:t>Penelaahan</w:t>
            </w:r>
            <w:proofErr w:type="spellEnd"/>
          </w:p>
          <w:p w14:paraId="10DAB0B5" w14:textId="77777777" w:rsidR="00E551C5" w:rsidRPr="00E551C5" w:rsidRDefault="00E551C5" w:rsidP="003C178D">
            <w:pPr>
              <w:pStyle w:val="Articlehistory"/>
              <w:rPr>
                <w:rFonts w:ascii="Times New Roman" w:hAnsi="Times New Roman"/>
                <w:sz w:val="18"/>
                <w:szCs w:val="18"/>
              </w:rPr>
            </w:pPr>
            <w:proofErr w:type="spellStart"/>
            <w:r>
              <w:rPr>
                <w:rFonts w:ascii="Times New Roman" w:hAnsi="Times New Roman"/>
                <w:sz w:val="18"/>
                <w:szCs w:val="18"/>
              </w:rPr>
              <w:t>Diterima</w:t>
            </w:r>
            <w:proofErr w:type="spellEnd"/>
          </w:p>
        </w:tc>
        <w:tc>
          <w:tcPr>
            <w:tcW w:w="273" w:type="dxa"/>
            <w:tcBorders>
              <w:top w:val="nil"/>
              <w:bottom w:val="nil"/>
            </w:tcBorders>
            <w:shd w:val="clear" w:color="auto" w:fill="auto"/>
          </w:tcPr>
          <w:p w14:paraId="30B9C421" w14:textId="77777777" w:rsidR="001E5D58" w:rsidRPr="00770151" w:rsidRDefault="001E5D58" w:rsidP="003C178D">
            <w:pPr>
              <w:pStyle w:val="AbstractText"/>
              <w:ind w:right="144"/>
            </w:pPr>
          </w:p>
        </w:tc>
        <w:tc>
          <w:tcPr>
            <w:tcW w:w="6057" w:type="dxa"/>
            <w:vMerge w:val="restart"/>
            <w:tcBorders>
              <w:top w:val="single" w:sz="12" w:space="0" w:color="auto"/>
              <w:bottom w:val="single" w:sz="8" w:space="0" w:color="auto"/>
            </w:tcBorders>
            <w:shd w:val="clear" w:color="auto" w:fill="F2F2F2"/>
            <w:tcMar>
              <w:left w:w="240" w:type="dxa"/>
            </w:tcMar>
          </w:tcPr>
          <w:p w14:paraId="41A89853" w14:textId="0FE50DE9" w:rsidR="001E5D58" w:rsidRPr="00C9657A" w:rsidRDefault="00B44104" w:rsidP="00C9657A">
            <w:pPr>
              <w:pStyle w:val="AbstractText"/>
              <w:rPr>
                <w:lang w:val="en-US" w:eastAsia="id-ID"/>
              </w:rPr>
            </w:pPr>
            <w:r w:rsidRPr="00B44104">
              <w:t>Although there is no fixed definition for digital maturity, it can be concluded that digital maturity refers to the ability of an organization to use digital technology effectively and efficiently in achieving its strategic goals. This research proposes a new framework to assess the digital maturity of local governments called the Digital Maturity Model for Local Governments in Indonesia (DMM-LGI). The framework has two main dimensions, namely technology adoption and organizational readiness. This research method uses a mixed approach, combining quantitative and qualitative research methods. The research process begins with a literature review from scopus-indexed journals, followed by the formulation of a digital maturity framework, measuring the level of digital maturity, identifying a certain level, and providing recommendations for further digital transformation. The results showed that the digital maturity of the local government of Karanganyar regency was at the level of average digitalization, where the main obstacle was that there were limitations in aspects of adequate and quality human resources (HR). In addition, the excessive number of applications and information systems poses new problems, especially related to integration and interoperability. The suggestion for future research is that the concept of digital maturity is dynamic</w:t>
            </w:r>
            <w:r>
              <w:rPr>
                <w:lang w:val="en-US"/>
              </w:rPr>
              <w:t>,</w:t>
            </w:r>
            <w:r w:rsidRPr="00B44104">
              <w:t xml:space="preserve"> nothing is fixed and will continue to evolve as science and technology advance</w:t>
            </w:r>
            <w:r w:rsidRPr="00FD796F">
              <w:t>.</w:t>
            </w:r>
            <w:r w:rsidR="00F358BC">
              <w:softHyphen/>
            </w:r>
            <w:r w:rsidR="001E5D58" w:rsidRPr="00770151">
              <w:t xml:space="preserve">   </w:t>
            </w:r>
          </w:p>
        </w:tc>
        <w:tc>
          <w:tcPr>
            <w:tcW w:w="133" w:type="dxa"/>
            <w:vMerge w:val="restart"/>
            <w:tcBorders>
              <w:top w:val="single" w:sz="12" w:space="0" w:color="BDD6EE"/>
            </w:tcBorders>
            <w:shd w:val="clear" w:color="auto" w:fill="F2F2F2"/>
          </w:tcPr>
          <w:p w14:paraId="7BE89266" w14:textId="77777777" w:rsidR="001E5D58" w:rsidRDefault="001E5D58" w:rsidP="003C178D">
            <w:pPr>
              <w:pStyle w:val="AbstractText"/>
            </w:pPr>
          </w:p>
        </w:tc>
      </w:tr>
      <w:tr w:rsidR="001E5D58" w:rsidRPr="00770151" w14:paraId="5E349149" w14:textId="77777777" w:rsidTr="003C178D">
        <w:trPr>
          <w:cantSplit/>
          <w:trHeight w:val="1427"/>
        </w:trPr>
        <w:tc>
          <w:tcPr>
            <w:tcW w:w="2330" w:type="dxa"/>
            <w:tcBorders>
              <w:top w:val="nil"/>
              <w:bottom w:val="single" w:sz="12" w:space="0" w:color="auto"/>
            </w:tcBorders>
            <w:tcMar>
              <w:top w:w="72" w:type="dxa"/>
              <w:left w:w="0" w:type="dxa"/>
            </w:tcMar>
          </w:tcPr>
          <w:p w14:paraId="1019B970" w14:textId="77777777" w:rsidR="001E5D58" w:rsidRPr="00D24E3F" w:rsidRDefault="001E5D58" w:rsidP="003C178D">
            <w:pPr>
              <w:pStyle w:val="KeywordHead"/>
              <w:rPr>
                <w:rFonts w:ascii="Times New Roman" w:hAnsi="Times New Roman"/>
                <w:b/>
                <w:szCs w:val="18"/>
              </w:rPr>
            </w:pPr>
          </w:p>
          <w:p w14:paraId="45EBB1D6" w14:textId="77777777" w:rsidR="001E5D58" w:rsidRDefault="001E5D58" w:rsidP="003C178D">
            <w:pPr>
              <w:pStyle w:val="Keyword"/>
              <w:rPr>
                <w:rFonts w:ascii="Times New Roman" w:hAnsi="Times New Roman"/>
                <w:b/>
                <w:sz w:val="18"/>
                <w:szCs w:val="18"/>
              </w:rPr>
            </w:pPr>
            <w:r w:rsidRPr="00D24E3F">
              <w:rPr>
                <w:rFonts w:ascii="Times New Roman" w:hAnsi="Times New Roman"/>
                <w:b/>
                <w:sz w:val="18"/>
                <w:szCs w:val="18"/>
              </w:rPr>
              <w:t>Keywords</w:t>
            </w:r>
          </w:p>
          <w:p w14:paraId="7E1248C3" w14:textId="77777777" w:rsidR="00821F1B" w:rsidRPr="00821F1B" w:rsidRDefault="00821F1B" w:rsidP="00821F1B">
            <w:pPr>
              <w:pStyle w:val="Keyword"/>
              <w:rPr>
                <w:rFonts w:ascii="Times New Roman" w:hAnsi="Times New Roman"/>
                <w:sz w:val="18"/>
                <w:szCs w:val="18"/>
              </w:rPr>
            </w:pPr>
            <w:r w:rsidRPr="00821F1B">
              <w:rPr>
                <w:rFonts w:ascii="Times New Roman" w:hAnsi="Times New Roman"/>
                <w:sz w:val="18"/>
                <w:szCs w:val="18"/>
              </w:rPr>
              <w:t xml:space="preserve">Digital Maturity </w:t>
            </w:r>
          </w:p>
          <w:p w14:paraId="1E7E61DE" w14:textId="77777777" w:rsidR="00821F1B" w:rsidRPr="00821F1B" w:rsidRDefault="00821F1B" w:rsidP="00821F1B">
            <w:pPr>
              <w:pStyle w:val="Keyword"/>
              <w:rPr>
                <w:rFonts w:ascii="Times New Roman" w:hAnsi="Times New Roman"/>
                <w:sz w:val="18"/>
                <w:szCs w:val="18"/>
              </w:rPr>
            </w:pPr>
            <w:r w:rsidRPr="00821F1B">
              <w:rPr>
                <w:rFonts w:ascii="Times New Roman" w:hAnsi="Times New Roman"/>
                <w:sz w:val="18"/>
                <w:szCs w:val="18"/>
              </w:rPr>
              <w:t>Local Government</w:t>
            </w:r>
          </w:p>
          <w:p w14:paraId="717D5364" w14:textId="77777777" w:rsidR="00821F1B" w:rsidRPr="00821F1B" w:rsidRDefault="00821F1B" w:rsidP="00821F1B">
            <w:pPr>
              <w:pStyle w:val="Keyword"/>
              <w:rPr>
                <w:rFonts w:ascii="Times New Roman" w:hAnsi="Times New Roman"/>
                <w:sz w:val="18"/>
                <w:szCs w:val="18"/>
              </w:rPr>
            </w:pPr>
            <w:r w:rsidRPr="00821F1B">
              <w:rPr>
                <w:rFonts w:ascii="Times New Roman" w:hAnsi="Times New Roman"/>
                <w:sz w:val="18"/>
                <w:szCs w:val="18"/>
              </w:rPr>
              <w:t>Technological Adoption</w:t>
            </w:r>
          </w:p>
          <w:p w14:paraId="6FF52A0C" w14:textId="77777777" w:rsidR="00821F1B" w:rsidRPr="00821F1B" w:rsidRDefault="00821F1B" w:rsidP="00821F1B">
            <w:pPr>
              <w:pStyle w:val="Keyword"/>
              <w:rPr>
                <w:rFonts w:ascii="Times New Roman" w:hAnsi="Times New Roman"/>
                <w:sz w:val="18"/>
                <w:szCs w:val="18"/>
              </w:rPr>
            </w:pPr>
            <w:r w:rsidRPr="00821F1B">
              <w:rPr>
                <w:rFonts w:ascii="Times New Roman" w:hAnsi="Times New Roman"/>
                <w:sz w:val="18"/>
                <w:szCs w:val="18"/>
              </w:rPr>
              <w:t>Organizational Readiness</w:t>
            </w:r>
          </w:p>
          <w:p w14:paraId="2B5AFEFA" w14:textId="77777777" w:rsidR="00B90475" w:rsidRDefault="00821F1B" w:rsidP="00821F1B">
            <w:pPr>
              <w:pStyle w:val="Keyword"/>
              <w:rPr>
                <w:rFonts w:ascii="Times New Roman" w:hAnsi="Times New Roman"/>
                <w:b/>
                <w:sz w:val="18"/>
                <w:szCs w:val="18"/>
              </w:rPr>
            </w:pPr>
            <w:proofErr w:type="spellStart"/>
            <w:r w:rsidRPr="00821F1B">
              <w:rPr>
                <w:rFonts w:ascii="Times New Roman" w:hAnsi="Times New Roman"/>
                <w:sz w:val="18"/>
                <w:szCs w:val="18"/>
              </w:rPr>
              <w:t>Karanganyar</w:t>
            </w:r>
            <w:proofErr w:type="spellEnd"/>
            <w:r w:rsidRPr="00821F1B">
              <w:rPr>
                <w:rFonts w:ascii="Times New Roman" w:hAnsi="Times New Roman"/>
                <w:sz w:val="18"/>
                <w:szCs w:val="18"/>
              </w:rPr>
              <w:t xml:space="preserve"> Regency</w:t>
            </w:r>
            <w:r w:rsidRPr="00821F1B">
              <w:rPr>
                <w:rFonts w:ascii="Times New Roman" w:hAnsi="Times New Roman"/>
                <w:b/>
                <w:sz w:val="18"/>
                <w:szCs w:val="18"/>
              </w:rPr>
              <w:t xml:space="preserve"> </w:t>
            </w:r>
          </w:p>
          <w:p w14:paraId="5CF496F5" w14:textId="77777777" w:rsidR="00821F1B" w:rsidRDefault="00821F1B" w:rsidP="00821F1B">
            <w:pPr>
              <w:pStyle w:val="Keyword"/>
              <w:rPr>
                <w:rFonts w:ascii="Times New Roman" w:hAnsi="Times New Roman"/>
                <w:b/>
                <w:sz w:val="18"/>
                <w:szCs w:val="18"/>
              </w:rPr>
            </w:pPr>
          </w:p>
          <w:p w14:paraId="2E50228D" w14:textId="77777777" w:rsidR="00847FD2" w:rsidRPr="00D24E3F" w:rsidRDefault="00847FD2" w:rsidP="003C178D">
            <w:pPr>
              <w:pStyle w:val="Keyword"/>
              <w:rPr>
                <w:rFonts w:ascii="Times New Roman" w:hAnsi="Times New Roman"/>
                <w:b/>
                <w:sz w:val="18"/>
                <w:szCs w:val="18"/>
              </w:rPr>
            </w:pPr>
            <w:r>
              <w:rPr>
                <w:rFonts w:ascii="Times New Roman" w:hAnsi="Times New Roman"/>
                <w:b/>
                <w:sz w:val="18"/>
                <w:szCs w:val="18"/>
              </w:rPr>
              <w:t>Kata</w:t>
            </w:r>
            <w:r w:rsidR="00821F1B">
              <w:rPr>
                <w:rFonts w:ascii="Times New Roman" w:hAnsi="Times New Roman"/>
                <w:b/>
                <w:sz w:val="18"/>
                <w:szCs w:val="18"/>
              </w:rPr>
              <w:t xml:space="preserve"> </w:t>
            </w:r>
            <w:proofErr w:type="spellStart"/>
            <w:r>
              <w:rPr>
                <w:rFonts w:ascii="Times New Roman" w:hAnsi="Times New Roman"/>
                <w:b/>
                <w:sz w:val="18"/>
                <w:szCs w:val="18"/>
              </w:rPr>
              <w:t>Kunci</w:t>
            </w:r>
            <w:proofErr w:type="spellEnd"/>
          </w:p>
          <w:p w14:paraId="534A4421" w14:textId="77777777" w:rsidR="00821F1B" w:rsidRPr="00821F1B" w:rsidRDefault="00821F1B" w:rsidP="00821F1B">
            <w:pPr>
              <w:pStyle w:val="Keyword"/>
              <w:rPr>
                <w:rFonts w:ascii="Times New Roman" w:hAnsi="Times New Roman"/>
                <w:sz w:val="18"/>
                <w:szCs w:val="18"/>
              </w:rPr>
            </w:pPr>
            <w:proofErr w:type="spellStart"/>
            <w:r w:rsidRPr="00821F1B">
              <w:rPr>
                <w:rFonts w:ascii="Times New Roman" w:hAnsi="Times New Roman"/>
                <w:sz w:val="18"/>
                <w:szCs w:val="18"/>
              </w:rPr>
              <w:t>Kematangan</w:t>
            </w:r>
            <w:proofErr w:type="spellEnd"/>
            <w:r w:rsidRPr="00821F1B">
              <w:rPr>
                <w:rFonts w:ascii="Times New Roman" w:hAnsi="Times New Roman"/>
                <w:sz w:val="18"/>
                <w:szCs w:val="18"/>
              </w:rPr>
              <w:t xml:space="preserve"> Digital </w:t>
            </w:r>
          </w:p>
          <w:p w14:paraId="632475B6" w14:textId="77777777" w:rsidR="00821F1B" w:rsidRPr="00821F1B" w:rsidRDefault="00821F1B" w:rsidP="00821F1B">
            <w:pPr>
              <w:pStyle w:val="Keyword"/>
              <w:rPr>
                <w:rFonts w:ascii="Times New Roman" w:hAnsi="Times New Roman"/>
                <w:sz w:val="18"/>
                <w:szCs w:val="18"/>
              </w:rPr>
            </w:pPr>
            <w:proofErr w:type="spellStart"/>
            <w:r w:rsidRPr="00821F1B">
              <w:rPr>
                <w:rFonts w:ascii="Times New Roman" w:hAnsi="Times New Roman"/>
                <w:sz w:val="18"/>
                <w:szCs w:val="18"/>
              </w:rPr>
              <w:t>Pemerintah</w:t>
            </w:r>
            <w:proofErr w:type="spellEnd"/>
            <w:r w:rsidRPr="00821F1B">
              <w:rPr>
                <w:rFonts w:ascii="Times New Roman" w:hAnsi="Times New Roman"/>
                <w:sz w:val="18"/>
                <w:szCs w:val="18"/>
              </w:rPr>
              <w:t xml:space="preserve"> Daerah </w:t>
            </w:r>
          </w:p>
          <w:p w14:paraId="08C4AB26" w14:textId="77777777" w:rsidR="00821F1B" w:rsidRPr="00821F1B" w:rsidRDefault="00821F1B" w:rsidP="00821F1B">
            <w:pPr>
              <w:pStyle w:val="Keyword"/>
              <w:rPr>
                <w:rFonts w:ascii="Times New Roman" w:hAnsi="Times New Roman"/>
                <w:sz w:val="18"/>
                <w:szCs w:val="18"/>
              </w:rPr>
            </w:pPr>
            <w:proofErr w:type="spellStart"/>
            <w:r w:rsidRPr="00821F1B">
              <w:rPr>
                <w:rFonts w:ascii="Times New Roman" w:hAnsi="Times New Roman"/>
                <w:sz w:val="18"/>
                <w:szCs w:val="18"/>
              </w:rPr>
              <w:t>Adopsi</w:t>
            </w:r>
            <w:proofErr w:type="spellEnd"/>
            <w:r w:rsidRPr="00821F1B">
              <w:rPr>
                <w:rFonts w:ascii="Times New Roman" w:hAnsi="Times New Roman"/>
                <w:sz w:val="18"/>
                <w:szCs w:val="18"/>
              </w:rPr>
              <w:t xml:space="preserve"> </w:t>
            </w:r>
            <w:proofErr w:type="spellStart"/>
            <w:r w:rsidRPr="00821F1B">
              <w:rPr>
                <w:rFonts w:ascii="Times New Roman" w:hAnsi="Times New Roman"/>
                <w:sz w:val="18"/>
                <w:szCs w:val="18"/>
              </w:rPr>
              <w:t>Teknologi</w:t>
            </w:r>
            <w:proofErr w:type="spellEnd"/>
          </w:p>
          <w:p w14:paraId="7BE69716" w14:textId="77777777" w:rsidR="00821F1B" w:rsidRPr="00821F1B" w:rsidRDefault="00821F1B" w:rsidP="00821F1B">
            <w:pPr>
              <w:pStyle w:val="Keyword"/>
              <w:rPr>
                <w:rFonts w:ascii="Times New Roman" w:hAnsi="Times New Roman"/>
                <w:sz w:val="18"/>
                <w:szCs w:val="18"/>
              </w:rPr>
            </w:pPr>
            <w:proofErr w:type="spellStart"/>
            <w:r w:rsidRPr="00821F1B">
              <w:rPr>
                <w:rFonts w:ascii="Times New Roman" w:hAnsi="Times New Roman"/>
                <w:sz w:val="18"/>
                <w:szCs w:val="18"/>
              </w:rPr>
              <w:t>Kesiapan</w:t>
            </w:r>
            <w:proofErr w:type="spellEnd"/>
            <w:r w:rsidRPr="00821F1B">
              <w:rPr>
                <w:rFonts w:ascii="Times New Roman" w:hAnsi="Times New Roman"/>
                <w:sz w:val="18"/>
                <w:szCs w:val="18"/>
              </w:rPr>
              <w:t xml:space="preserve"> </w:t>
            </w:r>
            <w:proofErr w:type="spellStart"/>
            <w:r w:rsidRPr="00821F1B">
              <w:rPr>
                <w:rFonts w:ascii="Times New Roman" w:hAnsi="Times New Roman"/>
                <w:sz w:val="18"/>
                <w:szCs w:val="18"/>
              </w:rPr>
              <w:t>Organisasi</w:t>
            </w:r>
            <w:proofErr w:type="spellEnd"/>
          </w:p>
          <w:p w14:paraId="583F0F5E" w14:textId="77777777" w:rsidR="001E5D58" w:rsidRPr="00D24E3F" w:rsidRDefault="00821F1B" w:rsidP="00821F1B">
            <w:pPr>
              <w:pStyle w:val="Keyword"/>
              <w:rPr>
                <w:rFonts w:ascii="Times New Roman" w:hAnsi="Times New Roman"/>
                <w:sz w:val="18"/>
                <w:szCs w:val="18"/>
              </w:rPr>
            </w:pPr>
            <w:proofErr w:type="spellStart"/>
            <w:r w:rsidRPr="00821F1B">
              <w:rPr>
                <w:rFonts w:ascii="Times New Roman" w:hAnsi="Times New Roman"/>
                <w:sz w:val="18"/>
                <w:szCs w:val="18"/>
              </w:rPr>
              <w:t>Kabupaten</w:t>
            </w:r>
            <w:proofErr w:type="spellEnd"/>
            <w:r w:rsidRPr="00821F1B">
              <w:rPr>
                <w:rFonts w:ascii="Times New Roman" w:hAnsi="Times New Roman"/>
                <w:sz w:val="18"/>
                <w:szCs w:val="18"/>
              </w:rPr>
              <w:t xml:space="preserve"> </w:t>
            </w:r>
            <w:proofErr w:type="spellStart"/>
            <w:r w:rsidRPr="00821F1B">
              <w:rPr>
                <w:rFonts w:ascii="Times New Roman" w:hAnsi="Times New Roman"/>
                <w:sz w:val="18"/>
                <w:szCs w:val="18"/>
              </w:rPr>
              <w:t>Karanganyar</w:t>
            </w:r>
            <w:proofErr w:type="spellEnd"/>
          </w:p>
          <w:p w14:paraId="063D640A" w14:textId="77777777" w:rsidR="001E5D58" w:rsidRPr="00D24E3F" w:rsidRDefault="001E5D58" w:rsidP="003C178D">
            <w:pPr>
              <w:pStyle w:val="Keyword"/>
              <w:rPr>
                <w:rFonts w:ascii="Times New Roman" w:hAnsi="Times New Roman"/>
                <w:sz w:val="18"/>
                <w:szCs w:val="18"/>
              </w:rPr>
            </w:pPr>
          </w:p>
        </w:tc>
        <w:tc>
          <w:tcPr>
            <w:tcW w:w="273" w:type="dxa"/>
            <w:tcBorders>
              <w:top w:val="nil"/>
              <w:bottom w:val="single" w:sz="12" w:space="0" w:color="auto"/>
            </w:tcBorders>
            <w:shd w:val="clear" w:color="auto" w:fill="auto"/>
          </w:tcPr>
          <w:p w14:paraId="7C3393C5" w14:textId="77777777" w:rsidR="001E5D58" w:rsidRPr="00770151" w:rsidRDefault="001E5D58" w:rsidP="003C178D">
            <w:pPr>
              <w:spacing w:after="80" w:line="200" w:lineRule="exact"/>
              <w:rPr>
                <w:rFonts w:ascii="Junicode" w:hAnsi="Junicode"/>
              </w:rPr>
            </w:pPr>
          </w:p>
        </w:tc>
        <w:tc>
          <w:tcPr>
            <w:tcW w:w="6057" w:type="dxa"/>
            <w:vMerge/>
            <w:tcBorders>
              <w:bottom w:val="single" w:sz="12" w:space="0" w:color="auto"/>
            </w:tcBorders>
            <w:shd w:val="clear" w:color="auto" w:fill="F2F2F2"/>
          </w:tcPr>
          <w:p w14:paraId="61B8D8FC" w14:textId="77777777" w:rsidR="001E5D58" w:rsidRPr="00770151" w:rsidRDefault="001E5D58" w:rsidP="003C178D">
            <w:pPr>
              <w:spacing w:after="80" w:line="200" w:lineRule="exact"/>
              <w:rPr>
                <w:rFonts w:ascii="Junicode" w:hAnsi="Junicode"/>
              </w:rPr>
            </w:pPr>
          </w:p>
        </w:tc>
        <w:tc>
          <w:tcPr>
            <w:tcW w:w="133" w:type="dxa"/>
            <w:vMerge/>
            <w:tcBorders>
              <w:bottom w:val="single" w:sz="12" w:space="0" w:color="auto"/>
            </w:tcBorders>
            <w:shd w:val="clear" w:color="auto" w:fill="F2F2F2"/>
          </w:tcPr>
          <w:p w14:paraId="0B693575" w14:textId="77777777" w:rsidR="001E5D58" w:rsidRPr="00770151" w:rsidRDefault="001E5D58" w:rsidP="003C178D">
            <w:pPr>
              <w:spacing w:after="80" w:line="200" w:lineRule="exact"/>
              <w:rPr>
                <w:rFonts w:ascii="Junicode" w:hAnsi="Junicode"/>
              </w:rPr>
            </w:pPr>
          </w:p>
        </w:tc>
      </w:tr>
    </w:tbl>
    <w:p w14:paraId="21B677CF" w14:textId="77777777" w:rsidR="004B011C" w:rsidRDefault="004B011C">
      <w:pPr>
        <w:sectPr w:rsidR="004B011C" w:rsidSect="000B32EF">
          <w:footerReference w:type="default" r:id="rId8"/>
          <w:pgSz w:w="11906" w:h="16838"/>
          <w:pgMar w:top="1440" w:right="1440" w:bottom="1440" w:left="1440" w:header="708" w:footer="708" w:gutter="0"/>
          <w:cols w:space="708"/>
          <w:docGrid w:linePitch="360"/>
        </w:sectPr>
      </w:pPr>
    </w:p>
    <w:p w14:paraId="701F1551" w14:textId="77777777" w:rsidR="008B5269" w:rsidRPr="00D0260B" w:rsidRDefault="008B5269" w:rsidP="00D0260B">
      <w:pPr>
        <w:ind w:left="284"/>
        <w:rPr>
          <w:rFonts w:ascii="Times New Roman" w:eastAsia="MS Mincho" w:hAnsi="Times New Roman"/>
          <w:b/>
          <w:noProof/>
          <w:sz w:val="24"/>
          <w:szCs w:val="24"/>
        </w:rPr>
      </w:pPr>
      <w:commentRangeStart w:id="0"/>
      <w:r w:rsidRPr="00D0260B">
        <w:rPr>
          <w:rFonts w:ascii="Times New Roman" w:eastAsia="MS Mincho" w:hAnsi="Times New Roman"/>
          <w:b/>
          <w:noProof/>
          <w:sz w:val="24"/>
          <w:szCs w:val="24"/>
        </w:rPr>
        <w:lastRenderedPageBreak/>
        <w:t>Introductions</w:t>
      </w:r>
      <w:commentRangeEnd w:id="0"/>
      <w:r w:rsidR="00C9657A">
        <w:rPr>
          <w:rStyle w:val="CommentReference"/>
        </w:rPr>
        <w:commentReference w:id="0"/>
      </w:r>
    </w:p>
    <w:p w14:paraId="7381AB73" w14:textId="74509B61" w:rsidR="00973845" w:rsidRPr="00215BAA" w:rsidRDefault="008352F5" w:rsidP="0033187C">
      <w:pPr>
        <w:pStyle w:val="ListParagraph"/>
        <w:ind w:left="284" w:firstLine="567"/>
        <w:rPr>
          <w:rFonts w:ascii="Times New Roman" w:eastAsia="MS Mincho" w:hAnsi="Times New Roman"/>
          <w:bCs/>
          <w:noProof/>
        </w:rPr>
      </w:pPr>
      <w:bookmarkStart w:id="1" w:name="_Hlk155471415"/>
      <w:r w:rsidRPr="00215BAA">
        <w:rPr>
          <w:rFonts w:ascii="Times New Roman" w:eastAsia="MS Mincho" w:hAnsi="Times New Roman"/>
          <w:bCs/>
          <w:noProof/>
        </w:rPr>
        <w:t>Advances in information and communication technology (ICT) have resulted in significant changes in almost every aspect of human life in the 21st century</w:t>
      </w:r>
      <w:bookmarkEnd w:id="1"/>
      <w:r w:rsidR="0033187C" w:rsidRPr="00215BAA">
        <w:rPr>
          <w:rFonts w:ascii="Times New Roman" w:eastAsia="MS Mincho" w:hAnsi="Times New Roman"/>
          <w:bCs/>
          <w:noProof/>
        </w:rPr>
        <w:t xml:space="preserve"> </w:t>
      </w:r>
      <w:r w:rsidR="0033187C" w:rsidRPr="00215BAA">
        <w:rPr>
          <w:rFonts w:ascii="Times New Roman" w:eastAsia="MS Mincho" w:hAnsi="Times New Roman"/>
          <w:bCs/>
          <w:noProof/>
        </w:rPr>
        <w:fldChar w:fldCharType="begin" w:fldLock="1"/>
      </w:r>
      <w:r w:rsidR="0033187C" w:rsidRPr="00215BAA">
        <w:rPr>
          <w:rFonts w:ascii="Times New Roman" w:eastAsia="MS Mincho" w:hAnsi="Times New Roman"/>
          <w:bCs/>
          <w:noProof/>
        </w:rPr>
        <w:instrText>ADDIN CSL_CITATION {"citationItems":[{"id":"ITEM-1","itemData":{"DOI":"10.3389/fpos.2023.972802","ISSN":"26733145","abstract":"Digital democracy provides a new space for community involvement in democratic life. This study aims to conduct a systematic literature review to uncover the trend of concepts in the study of digital democracy. This study used descriptive analysis with data sources derived from the Scopus database from the period between 2014 and 2020 (a total of 230 articles) and processed with VOSviewer. The results showed three dominant concepts, namely democracy, the internet, and movement. In addition, it was found that the digital era provides positive and negative impacts on democracy, that public knowledge in a quality digital democracy is important, and that there is strong elite control in virtual democracy. The results of this research can be used as a basis for developing digital democracy studies. Meanwhile, this study was limited by the fact that the articles reviewed were only sourced from Scopus and did not include publications from 2022. Therefore, future studies need to take a comparative analysis approach that uses the Web of Science (WoS) database and increases the time period in which articles are sourced.","author":[{"dropping-particle":"","family":"Congge","given":"Umar","non-dropping-particle":"","parse-names":false,"suffix":""},{"dropping-particle":"","family":"Guillamón","given":"María Dolores","non-dropping-particle":"","parse-names":false,"suffix":""},{"dropping-particle":"","family":"Nurmandi","given":"Achmad","non-dropping-particle":"","parse-names":false,"suffix":""},{"dropping-particle":"","family":"Salahudin","given":"","non-dropping-particle":"","parse-names":false,"suffix":""},{"dropping-particle":"","family":"Sihidi","given":"Iradhad Taqwa","non-dropping-particle":"","parse-names":false,"suffix":""}],"container-title":"Frontiers in Political Science","id":"ITEM-1","issued":{"date-parts":[["2023"]]},"title":"Digital democracy: A systematic literature review","type":"article-journal","volume":"5"},"uris":["http://www.mendeley.com/documents/?uuid=93d6af46-1af1-4f96-b750-0e716e862a0b"]}],"mendeley":{"formattedCitation":"(Congge et al., 2023)","plainTextFormattedCitation":"(Congge et al., 2023)","previouslyFormattedCitation":"(Congge et al., 2023)"},"properties":{"noteIndex":0},"schema":"https://github.com/citation-style-language/schema/raw/master/csl-citation.json"}</w:instrText>
      </w:r>
      <w:r w:rsidR="0033187C" w:rsidRPr="00215BAA">
        <w:rPr>
          <w:rFonts w:ascii="Times New Roman" w:eastAsia="MS Mincho" w:hAnsi="Times New Roman"/>
          <w:bCs/>
          <w:noProof/>
        </w:rPr>
        <w:fldChar w:fldCharType="separate"/>
      </w:r>
      <w:r w:rsidR="0033187C" w:rsidRPr="00215BAA">
        <w:rPr>
          <w:rFonts w:ascii="Times New Roman" w:eastAsia="MS Mincho" w:hAnsi="Times New Roman"/>
          <w:bCs/>
          <w:noProof/>
        </w:rPr>
        <w:t>(Congge et al., 2023)</w:t>
      </w:r>
      <w:r w:rsidR="0033187C" w:rsidRPr="00215BAA">
        <w:rPr>
          <w:rFonts w:ascii="Times New Roman" w:eastAsia="MS Mincho" w:hAnsi="Times New Roman"/>
          <w:bCs/>
          <w:noProof/>
        </w:rPr>
        <w:fldChar w:fldCharType="end"/>
      </w:r>
      <w:r w:rsidR="0033187C" w:rsidRPr="00215BAA">
        <w:rPr>
          <w:rFonts w:ascii="Times New Roman" w:eastAsia="MS Mincho" w:hAnsi="Times New Roman"/>
          <w:bCs/>
          <w:noProof/>
        </w:rPr>
        <w:t xml:space="preserve">. </w:t>
      </w:r>
      <w:r w:rsidR="005B30A6">
        <w:rPr>
          <w:rFonts w:ascii="Times New Roman" w:eastAsia="MS Mincho" w:hAnsi="Times New Roman"/>
          <w:bCs/>
          <w:noProof/>
        </w:rPr>
        <w:t>The private aspect, showing the impact of the COVID-19 outbreak, has a tendency to adopt digital technology massively in the business sector of micro, small, and medium enterprises (MSMEs). The adoption of digital technology is positively and significantly influenced by organizational readiness, financial resources, and government regulations</w:t>
      </w:r>
      <w:r w:rsidRPr="00215BAA">
        <w:rPr>
          <w:rFonts w:ascii="Times New Roman" w:eastAsia="MS Mincho" w:hAnsi="Times New Roman"/>
          <w:bCs/>
          <w:noProof/>
        </w:rPr>
        <w:t xml:space="preserve"> </w:t>
      </w:r>
      <w:r w:rsidR="0033187C" w:rsidRPr="00215BAA">
        <w:rPr>
          <w:rFonts w:ascii="Times New Roman" w:eastAsia="MS Mincho" w:hAnsi="Times New Roman"/>
          <w:bCs/>
          <w:noProof/>
        </w:rPr>
        <w:fldChar w:fldCharType="begin" w:fldLock="1"/>
      </w:r>
      <w:r w:rsidR="0033187C" w:rsidRPr="00215BAA">
        <w:rPr>
          <w:rFonts w:ascii="Times New Roman" w:eastAsia="MS Mincho" w:hAnsi="Times New Roman"/>
          <w:bCs/>
          <w:noProof/>
        </w:rPr>
        <w:instrText>ADDIN CSL_CITATION {"citationItems":[{"id":"ITEM-1","itemData":{"DOI":"10.3390/su15032736","ISSN":"20711050 (ISSN)","abstract":"The current study aims to investigate the factors that affect a hotels’ decision to adopt digital technologies. Our theoretical grounding builds on the Technology–Organization–Environment (TOE) research framework. Our research model was validated through a survey of 502 hoteliers and managers using the Partial Least Squares–Structural Equation Modeling (PLS-SEM) statistical method. The results indicated that micro, small and medium-sized enterprise (MSME) hotels affected by the COVID-19 outbreak are more likely to adopt digital technologies. The intention to adopt digital technology is positively and significantly influenced by the digital maturity of organizations, financial resource availability and government regulations. The current study investigates rather less explored factors, such as the organizational digital maturity, which consists of a multi-dimensional latent variable. Our findings may be employed to guide the formulation of digital strategies by hospitality industry organizations. © 2023 by the authors.","author":[{"dropping-particle":"","family":"Nikopoulou","given":"M","non-dropping-particle":"","parse-names":false,"suffix":""},{"dropping-particle":"","family":"Kourouthanassis","given":"P","non-dropping-particle":"","parse-names":false,"suffix":""},{"dropping-particle":"","family":"Chasapi","given":"G","non-dropping-particle":"","parse-names":false,"suffix":""},{"dropping-particle":"","family":"Pateli","given":"A","non-dropping-particle":"","parse-names":false,"suffix":""},{"dropping-particle":"","family":"Mylonas","given":"N","non-dropping-particle":"","parse-names":false,"suffix":""}],"container-title":"Sustainability (Switzerland)","id":"ITEM-1","issue":"3","issued":{"date-parts":[["2023"]]},"language":"English","note":"Export Date: 9 April 2023\n\nCorrespondence Address: Mylonas, N.; Department of Tourism, P. Vraila Armeni 4, Corfu, Greece; email: nmylonas@ionio.gr\n\nReferences: Ntounis, N., Parker, C., Skinner, H., Steadman, C., Warnaby, G., Tourism and Hospitality industry resilience during the Covid-19 pandemic: Evidence from England (2022) Curr. Issues Tour, 25, pp. 46-59; \nChan, J., Gao, Y.L., McGinley, S., Updates in service standards in hotels: How COVID-19 changed operations (2021) Int. J. Contemp. Hosp. Manag, 33, pp. 1668-1687;\nMihalic, T., Buhalis, D., ICT as a new competitive advantage factor–case of small transitional hotel sector (2013) Econ. Bus. Rev, 15, pp. 33-56;\nStrebinger, A., Treiblmaier, H., Profiling early adopters of blockchain-based hotel booking applications: Demographic, psychographic, and service-related factors (2022) Inf. Technol. Tour, 24, pp. 1-30;\nHsu, H., Tseng, K.-F., Facing the era of smartness: Constructing a framework of required technology competencies for hospitality practitioners (2022) J. Hosp. Tour. Technol, 13, pp. 500-526;\nThordsen, T., Murawski, M., Bick, M., How to measure digitalization? A critical evaluation of digital maturity models (2020) Conference on E-Business, E-Services and E-Society, pp. 358-369. , Springer, Berlin/Heidelberg, Germany;\nChanias, S., Myers, M.D., Hess, T., Digital transformation strategy making in pre-digital organizations: The case of a financial services provider (2019) J. Strateg. Inf. Syst, 28, pp. 17-33;\nHuijbens, E.H., Jóhannesson, G.T., Tending to destinations: Conceptualising tourism’s transformative capacities (2019) Tour. Stud, 19, pp. 279-294;\nKruja, A.D., Hysa, X., Duman, T., Tafaj, A., Adoption of software as a service (SaaS) in small and medium-sized hotels in Tirana (2019) Enl. Tourism. A Pathmaking J, 9, pp. 137-167;\nMohanty, A.R., (2019) Evaluation of Challenges Faced by Irish SMEs in the Hospitality Industry while Adopting Cloud Computing, , Dublin Business School, Dublin, Ireland;\nDepietro, R., Wiarda, E., Fleischer, M., The context for change: Organization, technology and environment (1990) Process. Technol. Innov, 199, pp. 151-175;\nTornatzky, L.G., Fleischer, M., Chakrabarti, A.K., (1990) Processes of Technological Innovation, , Lexington Books, Washington, DC, USA;\nIvanov, S., Seyitoğlu, F., Markova, M., Hotel managers’ perceptions towards the use of robots: A mixed-methods approach (2020) Inf. Technol. Tour, 22, pp. 505-535;\nPizam, A., Ozturk, A.B., Balderas-Cejudo, A., Buhalis, D., Fuchs, G., Hara, T., Meira, J., Shen, Y., Factors affecting hotel managers’ intentions to adopt robotic technologies: A global study (2022) Int. J. Hosp. Manag, 102, p. 103139;\nChen, S.-H., Tzeng, S.-Y., Tham, A., Chu, P.-X., Hospitality services in the post COVID-19 era: Are we ready for high-tech and no touch service delivery in smart hotels? (2021) J. Hosp. Mark. Manag, 30, pp. 905-928;\nSalem, I.E., Elkhwesky, Z., Ramkissoon, H., A content analysis for government’s and hotels’ response to COVID-19 pandemic in Egypt (2022) Tour. Hosp. Res, 22, pp. 42-59;\nLwin, M., Phau, I., Effective advertising appeals for websites of small boutique hotels (2013) J. Res. Interact. Mark, 7, pp. 18-32;\nKhanra, S., Dhir, A., Kaur, P., Joseph, R.P., Factors influencing the adoption postponement of mobile payment services in the hospitality sector during a pandemic (2021) J. Hosp. Tour. Manag, 46, pp. 26-39;\nLiu, S.Q., Mattila, A.S., Apple Pay: Coolness and embarrassment in the service encounter (2019) Int. J. Hosp. Manag, 78, pp. 268-275;\nKwok, L., Lee, J., Han, S.H., Crisis communication on social media: What types of COVID-19 messages get the attention? (2022) Cornell Hosp. Q, 63, pp. 528-543;\nPateli, A., Mylonas, N., Spyrou, A., Organizational adoption of social media in the hospitality industry: An integrated approach based on DIT and TOE frameworks (2020) Sustainability, 12;\nSigala, M., Integrating customer relationship management in hotel operations: Managerial and operational implications (2005) Int. J. Hosp. Manag, 24, pp. 391-413;\nChi, N.T.K., Innovation capability: The impact of e-CRM and COVID-19 risk perception (2021) Technol. Soc, 67, p. 101725;\nTuomi, A., Tussyadiah, I.P., Stienmetz, J., Applications and implications of service robots in hospitality (2021) Cornell Hosp. Q, 62, pp. 232-247;\nBuhalis, D., Leung, R., Smart hospitality—Interconnectivity and interoperability towards an ecosystem (2018) Int. J. Hosp. Manag, 71, pp. 41-50;\nde Kervenoael, R., Hasan, R., Schwob, A., Goh, E., Leveraging human-robot interaction in hospitality services: Incorporating the role of perceived value, empathy, and information sharing into visitors’ intentions to use social robots (2020) Tour. Manag, 78, p. 104042;\nIvanov, S., Webster, C., Berezina, K., Robotics in tourism and hospitality (2020) Handbook of E-Tourism, pp. 1-27. , Springer, Berlin/Heidelberg, Germany;\nBreier, M., Kallmuenzer, A., Clauss, T., Gast, J., Kraus, S., Tiberius, V., The role of business model innovation in the hospitality industry during the COVID-19 crisis (2021) Int. J. Hosp. Manag, 92, p. 102723;\nBititci, U.S., Garengo, P., Ates, A., Nudurupati, S.S., Value of maturity models in performance measurement (2015) Int. J. Prod. Res, 53, pp. 3062-3085;\nSun, S., Lee, P.C., Law, R., Hyun, S.S., An investigation of the moderating effects of current job position level and hotel work experience between technology readiness and technology acceptance (2020) Int. J. Hosp. Manag, 90, p. 102633;\nSunny, S., Patrick, L., Rob, L., Impact of cultural values on technology acceptance and technology readiness (2019) Int. J. Hosp. Manag, 77, pp. 89-96;\nOliveira, T., Martins, M.F., Understanding e-business adoption across industries in European countries (2010) Ind. Manag. Data Syst, 110, pp. 1337-1354;\nMorakanyane, R., Grace, A.A., O’reilly, P., Conceptualizing Digital Transformation in Business Organizations: A Systematic Review of Literature (2017) Bled Econference, 21, pp. 428-444;\nKane, G.C., Palmer, D., Phillips, A.N., Kiron, D., Buckley, N., Strategy, not technology, drives digital transformation (2015) MIT Sloan Management Review, 14. , Deloitte University Press, Westlake, TX, USA;\nSalviotti, G., Gaur, A., Pennarola, F., Strategic Factors Enabling Digital Maturity: An Extended Survey (2019) Proc. MCIS, p. 15. , https://aisel.aisnet.org/mcis2019/15, Available online;\nVanBoskirk, S., Gill, M., Green, D., Berman, A., Swire, J., Birrell, R., (2017) The Digital Maturity Model 5.0, , Forrester Research, Cambridge, MA, USA;\nRemane, G., Hanelt, A., Wiesboeck, F., Kolbe, L.M., Digital Maturity in Traditional industries-an Exploratory Analysis Proceedings of the ECIS, p. 10. , Guimarães, Portugal, 5–10 June 2017;\nCruz-Jesus, F., Pinheiro, A., Oliveira, T., Understanding CRM adoption stages: Empirical analysis building on the TOE framework (2019) Comput. Ind, 109, pp. 1-13;\nRacherla, P., Hu, C., eCRM system adoption by hospitality organizations: A technology-organization-environment (TOE) framework (2008) J. Hosp. Leis. Mark, 17, pp. 30-58;\nMartins, R., Oliveira, T., Thomas, M., Tomás, S., Firms’ continuance intention on SaaS use–an empirical study (2019) Inf. Technol. People, 32, pp. 189-216;\nSalwani, M.I., Marthandan, G., Norzaidi, M.D., Chong, S.C., E-commerce usage and business performance in the Malaysian tourism sector: Empirical analysis (2009) Inf. Manag. Comput. Secur, 17, pp. 166-185;\nRogers, E.M., Singhal, A., Quinlan, M.M., Diffusion of innovations (2014) An Integrated Approach to Communication Theory and Research, pp. 432-448. , Routledge, London, UK;\nAl-Gahtani, S.S., Hubona, G.S., Wang, J., Information technology (IT) in Saudi Arabia: Culture and the acceptance and use of IT (2007) Inf. Manag, 44, pp. 681-691;\nGill, M., VanBoskirk, S., The digital maturity model 4.0 (2016) Benchmarks: Digital Transformation Playbook, , Forrester Research, Inc., Cambridge, MA, USA;\nKim, J.J., Lee, M.J., Han, H., Smart hotels and sustainable consumer behavior: Testing the effect of perceived performance, attitude, and technology readiness on word-of-mouth (2020) Int. J. Environ. Res. Public Health, 17. , 33066245;\nLi, J.J., Bonn, M.A., Ye, B.H., Hotel employee’s artificial intelligence and robotics awareness and its impact on turnover intention: The moderating roles of perceived organizational support and competitive psychological climate (2019) Tour. Manag, 73, pp. 172-181;\nParasuraman, A., Technology Readiness Index (TRI) a multiple-item scale to measure readiness to embrace new technologies (2000) J. Serv. Res, 2, pp. 307-320;\nLam, S.Y., Chiang, J., Parasuraman, A., The effects of the dimensions of technology readiness on technology acceptance: An empirical analysis (2008) J. Interact. Mark, 22, pp. 19-39;\nEffendi, M.I., Sugandini, D., Istanto, Y., Social media adoption in SMEs impacted by COVID-19: The TOE model (2020) J. Asian Financ. Econ. Bus, 7, pp. 915-925;\nLeung, D., Lo, A., Fong, L.H.N., Law, R., Applying the Technology-Organization-Environment framework to explore ICT initial and continued adoption: An exploratory study of an independent hotel in Hong Kong (2015) Tour. Recreat. Res, 40, pp. 391-406;\nWinata, L., Mia, L., Information technology and the performance effect of managers’ participation in budgeting: Evidence from the hotel industry (2005) Int. J. Hosp. Manag, 24, pp. 21-39;\nLee, Y., Lee, S., Kim, D.-Y., Exploring hotel guests’ perceptions of using robot assistants (2021) Tour. Manag. Perspect, 37, p. 100781;\nBvuma, S., Marnewick, C., An information and communication technology adoption framework for small, medium and micro-enterprises operating in townships South Africa (2020) South. Afr. J. Entrep. Small Bus. Manag, 12, p. 12;\nMarolt, M., Zimmermann, H.-D., Žnidaršič, A., Pucihar, A., Exploring social customer relationship management adoption in micro, small and medium-sized enterprises (2020) J. Theor. Appl. Electron. Commer. Res, 15, pp. 38-58;\nHuang, Z., Janz, B.D., Frolick, M.N., A comprehensive examination of Internet-EDI adoption (2008) Inf. Syst. Manag, 25, pp. 273-286;\nSohrabi, C., Alsafi, Z., O’neill, N., Khan, M., Kerwan, A., Al-Jabir, A., Iosifidis, C., Agha, R., World Health Organization declares global emergency: A review of the 2019 novel coronavirus (COVID-19) (2020) Int. J. Surg, 76, pp. 71-76;\nIacovou, C.L., Benbasat, I., Dexter, A.S., Electronic data interchange and small organizations: Adoption and impact of technology (1995) MIS Q, 19, pp. 465-485;\nDimitrios, B., Christos, P., Ioannis, R., Vasiliadis, L., Strategic management in the hotel industry: Proposed strategic practices to recover from COVID-19 global crisis (2020) Acad. J. Interdiscip. Stud, 9, p. 130;\nAwa, H.O., Ukoha, O., Igwe, S.R., Revisiting technology-organization-environment (TOE) theory for enriched applicability (2017) Bottom Line, 30, pp. 2-22;\nPriambodo, I.T., Sasmoko, S., Abdinagoro, S.B., Bandur, A., E-Commerce readiness of creative industry during the COVID-19 pandemic in Indonesia (2021) J. Asian Financ. Econ. Bus, 8, pp. 865-873;\nZhu, K., Kraemer, K.L., Dedrick, J., Information technology payoff in e-business environments: An international perspective on value creation of e-business in the financial services industry (2004) J. Manag. Inf. Syst, 21, pp. 17-54;\nBaker, J., The technology–organization–environment framework (2012) Inf. Syst. Theory, 1, pp. 231-245;\nBodoff, D., Ho, S.Y., Partial least squares structural equation modeling approach for analyzing a model with a binary indicator as an endogenous variable (2016) Commun. Assoc. Inf. Syst, 38, p. 23;\nAwa, H.O., Ukoha, O., Emecheta, B.C., Using TOE theoretical framework to study the adoption of ERP solution (2016) Cogent Bus. Manag, 3, p. 1196571;\nHair, J.F., Ringle, C.M., Sarstedt, M., Partial least squares: The better approach to structural equation modeling? (2012) Long Range Plan, 45, pp. 312-319;\nHair, J.F., Sarstedt, M., Ringle, C.M., Mena, J.A., An assessment of the use of partial least squares structural equation modeling in marketing research (2012) J. Acad. Mark. Sci, 40, pp. 414-433;\nMacCallum, R.C., Austin, J.T., Applications of structural equation modeling in psychological research (2000) Annu. Rev. Psychol, 51, pp. 201-226. , 10751970;\nKloutsiniotis, P.V., Mihail, D.M., Mylonas, N., Pateli, A., Transformational Leadership, HRM practices and burnout during the COVID-19 pandemic: The role of personal stress, anxiety, and workplace loneliness (2022) Int. J. Hosp. Manag, 102, p. 103177;\nLoeb, S., Sourirajan, S., (1962) Sea Water Demineralization by Means of an Osmotic Membrane, , ACS Publications, Washington, DC, USA;\nChadee, D., Ren, S., Tang, G., Is digital technology the magic bullet for performing work at home? Lessons learned for post COVID-19 recovery in hospitality management (2021) Int. J. Hosp. Manag, 1, p. 102718;\nWiklund, J., Shepherd, D., Entrepreneurial orientation and small business performance: A configurational approach (2005) J. Bus. Ventur, 20, pp. 71-91;\nStory, V.M., Boso, N., Cadogan, J.W., The form of relationship between firm-level product innovativeness and new product performance in developed and emerging markets (2015) J. Prod. Innov. Manag, 32, pp. 45-64;\nMikulić, J., Ryan, C., Reflective versus formative confusion in SEM based tourism research: A critical comment (2018) Tour. Manag, 68, pp. 465-469;\nDiamantopoulos, A., Siguaw, J.A., Formative versus reflective indicators in organizational measure development: A comparison and empirical illustration (2006) Br. J. Manag, 17, pp. 263-282;\nHair, J.F., Risher, J.J., Sarstedt, M., Ringle, C.M., When to use and how to report the results of PLS-SEM (2019) Eur. Bus. Rev, 31, pp. 2-24;\nHair, J.F., Jr., Sarstedt, M., Ringle, C.M., Gudergan, S.P., (2017) Advanced Issues in Partial Least Squares Structural Equation Modeling, , Sage Publications, Thousand Oaks, CA, USA;\nHair, J.F., Jr., Anderson, R.E., Tatham, R.L., Black, W.C., (1995) Multivariate Data Analysis with Readings, , Prentice Hall, Hoboken, NJ, USA;\nHair, J.F., Jr., Hult, G.T.M., Ringle, C.M., Sarstedt, M., (2021) A Primer on Partial Least Squares Structural Equation Modeling (PLS-SEM), , Sage Publications, Thousand Oaks, CA, USA;\nRingle, C.M., Sarstedt, M., Straub, D.W., Editor’s comments: A critical look at the use of PLS-SEM in “MIS Quarterly (2012) MIS Q, 36;\nHair, J.F., Jr., Hult, G.T.M., Ringle, C.M., Sarstedt, M., Danks, N.P., Ray, S., (2021) Partial Least Squares Structural Equation Modeling (PLS-SEM) Using R: A Workbook, , Springer Nature, Berlin/Heidelberg, Germany;\nLippert, S.K., Govindarajulu, C., Technological, organizational, and environmental antecedents to web services adoption (2006) Commun. IIMA, 6, p. 14;\nChong, J., Olesen, K., A Technology-Organization-Environment perspective on eco-effectiveness: A Meta-analysis (2017) Australas. J. Inf. Syst, 21;\nBany Mohammad, A., Al-Okaily, M., Al-Majali, M., Masa’deh, R., Business Intelligence and Analytics (BIA) Usage in the Banking Industry Sector: An Application of the TOE Framework (2022) J. Open Innov. Technol. Mark. Complex, 8;\nGangwar, H., Date, H., Ramaswamy, R., Understanding determinants of cloud computing adoption using an integrated TAM-TOE model (2015) J. Enterp. Inf. Manag, 28, pp. 107-130;\nIskandar, Y., Ramantoko, G., Factors Affecting The Adoption of E-logistics in Indonesian E-Commerce Industry Using TOE Framework Proceedings of the 8th International Conference on Sustainable Collaboration in Business, Technology, Information and Innovation (SCBTII), 1. , Bandung City, Indonesia, 20 July 2017;\nAboelmaged, M.G., Predicting e-readiness at firm-level: An analysis of technological, organizational and environmental (TOE) effects on e-maintenance readiness in manufacturing firms (2014) Int. J. Inf. Manag, 34, pp. 639-651;\nMatikiti, R., Mpinganjira, M., Roberts-Lombard, M., Application of the Technology Acceptance Model and the Technology–Organisation–Environment Model to examine social media marketing use in the South African tourism industry (2018) S. Afr. J. Inf. Manag, 20, pp. 1-12;\nRamdani, B., Chevers, D., Williams, D.A., SMEs’ adoption of enterprise applications: A technology-organisation-environment model (2013) J. Small Bus. Enterp. Dev, 20, pp. 735-753;\nZhu, K., Kraemer, K.L., Post-adoption variations in usage and value of e-business by organizations: Cross-country evidence from the retail industry (2005) Inf. Syst. Res, 16, pp. 61-84;\nRamamurthy, K., Premkumar, G., Crum, M.R., Organizational and interorganizational determinants of EDI diffusion and organizational performance: A causal model (1999) J. Organ. Comput. Electron. Commer, 9, pp. 253-285;\nPudjianto, B.W., Zo, H.J., Factors affecting e-government assimilation in developing countries Proceedings of the 4th Communication Policy Research, South Conference, , Negombo, Sri Lanka, 8 December 2009;\nAbdollahzadegan, A., Che Hussin, A.R., Moshfegh Gohary, M., Amini, M., The organizational critical success factors for adopting cloud computing in SMEs (2013) J. Inf. Syst. Res. Innov. (JISRI), 4, pp. 67-74;\nMao, Y., He, J., Morrison, A.M., Andres Coca-Stefaniak, J., Effects of tourism CSR on employee psychological capital in the COVID-19 crisis: From the perspective of conservation of resources theory (2021) Curr. Issues Tour, 24, pp. 2716-2734;\nŞengel, Ü., Genç, G., Işkın, M., Çevrimkaya, M., Assiouras, I., Zengin, B., Sark, M., Buhalis, D., The impacts of negative problem orientation on perceived risk and travel intention in the context of COVID-19: A PLS-SEM approach (2022) J. Tour. Futures, , ıışı;\nDelmas, M.A., The diffusion of environmental management standards in Europe and in the United States: An institutional perspective (2002) Policy Sci, 35, pp. 91-119;\nXu, S., Zhu, K., Gibbs, J., Global technology, local adoption: A cross-country investigation of internet adoption by companies in the United States and China (2004) Electron. Mark, 14, pp. 13-24;\nZoubi, F.H., Al-Harazneh, D.M., The impact of social media on customers’ loyalty toward hotels in Jordan (2021) Int. J. Bus. Manag, 14, pp. 123-140;\nBuhalis, D., Technology in tourism-from information communication technologies to eTourism and smart tourism towards ambient intelligence tourism: A perspective article (2019) Tour. Rev, 75, pp. 267-272;\nNavío-Marco, J., Ruiz-Gómez, L.M., Sevilla-Sevilla, C., Progress in information technology and tourism management: 30 years on and 20 years after the internet-Revisiting Buhalis &amp;amp; Law’s landmark study about eTourism (2018) Tour. Manag, 69, pp. 460-470;\nSharma, A., Shin, H., Santa-María, M.J., Nicolau, J.L., Hotels’ COVID-19 innovation and performance (2021) Ann. Tour. Res, 88, p. 103180;\nTussyadiah, I.P., Park, S., Consumer evaluation of hotel service robots (2018) Information and Communication Technologies in Tourism 2018, pp. 308-320. , Springer, Berlin/Heidelberg, Germany;\nGajic, T., Radovanovic, M., Tretiakova, T., Syromiatnikova, J., Creating brand confidence to gastronomic consumers through social networks—A report from Novi Sad (2020) J. Place Manag. Dev, 14, pp. 32-42;\nZeng, Z., Chen, P.-J., Lew, A.A., From high-touch to high-tech: COVID-19 drives robotics adoption (2020) Tour. Geogr, 22, pp. 724-734;\nHidalgo, A., Martín-Barroso, D., Nuñez-Serrano, J.A., Turrión, J., Velázquez, F.J., Does hotel management matter to overcoming the COVID-19 crisis? The Spanish case (2022) Tour. Manag, 88, p. 104395;\nLe, K., Nguyen, M., The psychological consequences of COVID-19 lockdowns (2021) Int. Rev. Appl. Econ, 35, pp. 147-163;\nSigala, M., Tourism and COVID-19: Impacts and implications for advancing and resetting industry and research (2020) J. Bus. Res, 117, pp. 312-321;\nKorstanje, M.E., Passage from the Tourist Gaze to the Wicked Gaze: A case study on COVID-19 with special reference to Argentina (2020) International Case Studies in the Management of Disasters, pp. 197-211. , Emerald Publishing Limited, Bingley, UK","publisher":"MDPI","publisher-place":"Department of Informatics, Ionian University, Tsirigoti Square 7, Corfu49100, Greece","title":"Determinants of Digital Transformation in the Hospitality Industry: Technological, Organizational, and Environmental Drivers","type":"article-journal","volume":"15"},"uris":["http://www.mendeley.com/documents/?uuid=c2d6512e-1cb0-4c9b-8fad-1123ad0ad12d"]}],"mendeley":{"formattedCitation":"(Nikopoulou et al., 2023)","plainTextFormattedCitation":"(Nikopoulou et al., 2023)","previouslyFormattedCitation":"(Nikopoulou et al., 2023)"},"properties":{"noteIndex":0},"schema":"https://github.com/citation-style-language/schema/raw/master/csl-citation.json"}</w:instrText>
      </w:r>
      <w:r w:rsidR="0033187C" w:rsidRPr="00215BAA">
        <w:rPr>
          <w:rFonts w:ascii="Times New Roman" w:eastAsia="MS Mincho" w:hAnsi="Times New Roman"/>
          <w:bCs/>
          <w:noProof/>
        </w:rPr>
        <w:fldChar w:fldCharType="separate"/>
      </w:r>
      <w:r w:rsidR="0033187C" w:rsidRPr="00215BAA">
        <w:rPr>
          <w:rFonts w:ascii="Times New Roman" w:eastAsia="MS Mincho" w:hAnsi="Times New Roman"/>
          <w:bCs/>
          <w:noProof/>
        </w:rPr>
        <w:t>(Nikopoulou et al., 2023)</w:t>
      </w:r>
      <w:r w:rsidR="0033187C" w:rsidRPr="00215BAA">
        <w:rPr>
          <w:rFonts w:ascii="Times New Roman" w:eastAsia="MS Mincho" w:hAnsi="Times New Roman"/>
          <w:bCs/>
          <w:noProof/>
        </w:rPr>
        <w:fldChar w:fldCharType="end"/>
      </w:r>
      <w:r w:rsidR="0033187C" w:rsidRPr="00215BAA">
        <w:rPr>
          <w:rFonts w:ascii="Times New Roman" w:eastAsia="MS Mincho" w:hAnsi="Times New Roman"/>
          <w:bCs/>
          <w:noProof/>
        </w:rPr>
        <w:t xml:space="preserve">. </w:t>
      </w:r>
      <w:r w:rsidR="005B30A6">
        <w:rPr>
          <w:rFonts w:ascii="Times New Roman" w:eastAsia="MS Mincho" w:hAnsi="Times New Roman"/>
          <w:bCs/>
          <w:noProof/>
        </w:rPr>
        <w:t>In the government aspect, digital government provides faster service benefits and creates a conducive investment climate. Digital technology adoption tends to be influenced by flexible organizational structures, adaptive leadership, qualified human resources, and the implementation of regulations</w:t>
      </w:r>
      <w:r w:rsidR="0033187C" w:rsidRPr="00215BAA">
        <w:rPr>
          <w:rFonts w:ascii="Times New Roman" w:eastAsia="MS Mincho" w:hAnsi="Times New Roman"/>
          <w:bCs/>
          <w:noProof/>
        </w:rPr>
        <w:t xml:space="preserve"> </w:t>
      </w:r>
      <w:r w:rsidR="00D0260B">
        <w:rPr>
          <w:rFonts w:ascii="Times New Roman" w:eastAsia="MS Mincho" w:hAnsi="Times New Roman"/>
          <w:bCs/>
          <w:noProof/>
        </w:rPr>
        <w:fldChar w:fldCharType="begin" w:fldLock="1"/>
      </w:r>
      <w:r w:rsidR="00D0260B">
        <w:rPr>
          <w:rFonts w:ascii="Times New Roman" w:eastAsia="MS Mincho" w:hAnsi="Times New Roman"/>
          <w:bCs/>
          <w:noProof/>
        </w:rPr>
        <w:instrText>ADDIN CSL_CITATION {"citationItems":[{"id":"ITEM-1","itemData":{"DOI":"10.1007/978-3-031-06391-6_48","ISBN":"9783031063909","ISSN":"18650937","abstract":"This research is intended to see the impact resulting from the Online Single Submission (OSS) licensing system service in increasing investment in the Special Region of Yogyakarta. The Special Region of Yogyakarta is the centere of education, culture and tourism. By using a qualitative descriptive research approach, this research takes a case study in the Yogyakarta Special Region Government. This study obtained data from online media, the website of the OSS institution (oss.go.id), Licensing and Investment Office www.jogjainvest.jogjaprov.go.id, stakeholder statements, and government documents. The results of this study indicate that the establishment of regulations in terms of ensuring legal certainty for the ease of licensing services has raised Indonesia’s ease of doing business (EODB) ranking from 91 in 2015 to 73 in 2019. The ease of doing business has encouraged the implementation of the OSS system to provide impact in increasing investment in the Special Region of Yogyakarta. The OSS system has an impact on increasing the realized value of the investment in the Special Region of Yogyakarta by Rp. 7,221,697.000,00 in 2018, Rp. 6,518,285,700,000 in 2019, Rp. 2,823,382,580,000.00 in 2020. Finally, in 2021 in the second quarter, the value of the increase in investment in the Special Region of Yogyakarta is Rp. 1,207,133,520,000.00.","author":[{"dropping-particle":"","family":"Budhyatma","given":"Erlangga Hikmah","non-dropping-particle":"","parse-names":false,"suffix":""},{"dropping-particle":"","family":"Nurmandi","given":"Achmad","non-dropping-particle":"","parse-names":false,"suffix":""},{"dropping-particle":"","family":"Muallidin","given":"Isnaini","non-dropping-particle":"","parse-names":false,"suffix":""},{"dropping-particle":"","family":"Kurniawan","given":"Danang","non-dropping-particle":"","parse-names":false,"suffix":""}],"container-title":"Communications in Computer and Information Science","id":"ITEM-1","issued":{"date-parts":[["2022"]]},"page":"373-381","title":"Application of Online Single Submission in Increasing Investment (Case Study in the Special Region of Yogyakarta)","type":"article-journal","volume":"1582 CCIS"},"uris":["http://www.mendeley.com/documents/?uuid=dcaddc73-9c2a-463b-8ca4-3f5a0698da17"]}],"mendeley":{"formattedCitation":"(Budhyatma et al., 2022)","plainTextFormattedCitation":"(Budhyatma et al., 2022)","previouslyFormattedCitation":"(Hikmah Budhyatma et al., 2022)"},"properties":{"noteIndex":0},"schema":"https://github.com/citation-style-language/schema/raw/master/csl-citation.json"}</w:instrText>
      </w:r>
      <w:r w:rsidR="00D0260B">
        <w:rPr>
          <w:rFonts w:ascii="Times New Roman" w:eastAsia="MS Mincho" w:hAnsi="Times New Roman"/>
          <w:bCs/>
          <w:noProof/>
        </w:rPr>
        <w:fldChar w:fldCharType="separate"/>
      </w:r>
      <w:r w:rsidR="00D0260B" w:rsidRPr="00D0260B">
        <w:rPr>
          <w:rFonts w:ascii="Times New Roman" w:eastAsia="MS Mincho" w:hAnsi="Times New Roman"/>
          <w:bCs/>
          <w:noProof/>
        </w:rPr>
        <w:t>(Budhyatma et al., 2022)</w:t>
      </w:r>
      <w:r w:rsidR="00D0260B">
        <w:rPr>
          <w:rFonts w:ascii="Times New Roman" w:eastAsia="MS Mincho" w:hAnsi="Times New Roman"/>
          <w:bCs/>
          <w:noProof/>
        </w:rPr>
        <w:fldChar w:fldCharType="end"/>
      </w:r>
      <w:commentRangeStart w:id="2"/>
      <w:commentRangeEnd w:id="2"/>
      <w:r w:rsidR="00C9657A">
        <w:rPr>
          <w:rStyle w:val="CommentReference"/>
          <w:rFonts w:eastAsia="Calibri"/>
          <w:color w:val="auto"/>
        </w:rPr>
        <w:commentReference w:id="2"/>
      </w:r>
      <w:r w:rsidR="0033187C" w:rsidRPr="00215BAA">
        <w:rPr>
          <w:rFonts w:ascii="Times New Roman" w:eastAsia="MS Mincho" w:hAnsi="Times New Roman"/>
          <w:bCs/>
          <w:noProof/>
        </w:rPr>
        <w:t>.</w:t>
      </w:r>
    </w:p>
    <w:p w14:paraId="509B51B0" w14:textId="77777777" w:rsidR="0033187C" w:rsidRPr="00215BAA" w:rsidRDefault="008352F5" w:rsidP="0033187C">
      <w:pPr>
        <w:pStyle w:val="ListParagraph"/>
        <w:ind w:left="284" w:firstLine="567"/>
        <w:rPr>
          <w:rFonts w:ascii="Times New Roman" w:eastAsia="MS Mincho" w:hAnsi="Times New Roman"/>
          <w:bCs/>
          <w:noProof/>
        </w:rPr>
      </w:pPr>
      <w:r w:rsidRPr="00215BAA">
        <w:rPr>
          <w:rFonts w:ascii="Times New Roman" w:eastAsia="MS Mincho" w:hAnsi="Times New Roman"/>
          <w:bCs/>
          <w:noProof/>
        </w:rPr>
        <w:t>Governments around the world are willing to spend a lot of resources to implement digital-based technology, also known as digital government, e-government, or electronic government, because digital government offers services that can be accessed quickly, reliably, and personally</w:t>
      </w:r>
      <w:r w:rsidR="0033187C" w:rsidRPr="00215BAA">
        <w:rPr>
          <w:rFonts w:ascii="Times New Roman" w:eastAsia="MS Mincho" w:hAnsi="Times New Roman"/>
          <w:bCs/>
          <w:noProof/>
        </w:rPr>
        <w:t xml:space="preserve"> </w:t>
      </w:r>
      <w:r w:rsidR="0033187C" w:rsidRPr="00215BAA">
        <w:rPr>
          <w:rFonts w:ascii="Times New Roman" w:eastAsia="MS Mincho" w:hAnsi="Times New Roman"/>
          <w:bCs/>
          <w:noProof/>
        </w:rPr>
        <w:fldChar w:fldCharType="begin" w:fldLock="1"/>
      </w:r>
      <w:r w:rsidR="0033187C" w:rsidRPr="00215BAA">
        <w:rPr>
          <w:rFonts w:ascii="Times New Roman" w:eastAsia="MS Mincho" w:hAnsi="Times New Roman"/>
          <w:bCs/>
          <w:noProof/>
        </w:rPr>
        <w:instrText>ADDIN CSL_CITATION {"citationItems":[{"id":"ITEM-1","itemData":{"DOI":"10.1016/j.giq.2019.05.004","ISSN":"0740624X (ISSN)","abstract":"As the use of digitalization and automated decision-making becomes more common in the public sector, civil servants and clients find themselves in an environment where automation and robot technology can be expected to make dramatic changes. Social service delivery in Trelleborg, Sweden, is the setting for a case study of the goals, policies, procedures, and responses to a change in how social assistance is delivered using automated decision-making. Interviews with politicians and professionals complemented with government documents and reports provide the empirical data for the analysis. Four value positions: Professionalism, Efficiency, Service, and Engagement, are used as the analytical framework. The findings reveal that the new technology in some respects has increased accountability, decreased costs, and enhanced efficiency, in association with a focus on citizen centricity. While the findings establish a congruence among instances of some value positions, a divergence is observed among others. Examples of divergence are professional knowledge vs. automated treatment, a decrease in costs vs. the need to share costs, and citizen trust vs. the lack of transparency. The study confirms the power of applying the value positions lens in e-Government research. © 2019 The Authors","author":[{"dropping-particle":"","family":"Ranerup","given":"A","non-dropping-particle":"","parse-names":false,"suffix":""},{"dropping-particle":"","family":"Henriksen","given":"H Z","non-dropping-particle":"","parse-names":false,"suffix":""}],"container-title":"Government Information Quarterly","id":"ITEM-1","issue":"4","issued":{"date-parts":[["2019"]]},"language":"English","note":"Cited By :39\n\nExport Date: 30 March 2023\n\nCODEN: GIQUE\n\nCorrespondence Address: Ranerup, A.; Department of Applied IT, Sweden; email: agneta.ranerup@ait.gu.se\n\nReferences: Abrahamson, E., Management fashion (1996) Academy of Management Review, 21 (1), pp. 254-285; \nAndersen, K.N., Medaglia, R., Henriksen, H.Z., Social media in public healthcare: Impact domain propositions (2012) Government Information Quarterly, 29 (4), pp. 462-469;\nBannister, F., Connolly, R., ICT, public values and transformative government: A framework and programme for research (2014) Government Information Quarterly, 31, pp. 119-128;\nBayamlıoğlu, E., Leenes, R., The ‘rule of law’ implications of data-driven decision-making: A techno-regulatory perspective (2018) Law, Innovation and Technology, 10 (2), pp. 295-313;\nBowens, M., Zouridis, S., From street-level to system-level bureaucracies: How information and communication technology is transforming discretion and constitutional control (2002) Public Administration Review, 62 (2), pp. 174-184;\nBrauneis, R., Goodman, E., Algorithmic transparency for the smart city (2018) The Yale Journal of Law and Technology, 20, pp. 103-176;\nBusch, P.A., The role of contextual factors in the influence of ICT on street-level discretion (2017) Proceedings of the 50th Hawaii international conference on system sciences, , IEEE;\nBusch, P.A., Henriksen, H.Z., Digital discretion: A systematic literature review of ICT and street-level discretion (2017) Information Polity, 1, pp. 1-26;\nBusch, P.A., Henriksen, H.Z., Sæbø, Ø., Opportunities and challenges of digitized discretionary practices: A public service worker perspective (2018) Government Information Quarterly;\nCho, J.Y., Lee, E.-H., Reducing confusion about grounded theory and qualitative content analysis: Similarities and differences (2014) The Qualitative Report, 19 (32), pp. 1-20;\nChristensen, T., Lægreid, P., An organization approach to public administration (2018) The Palgrave handbook of public administration and management in Europe, pp. 1087-1104. , E. Ongaro S. Van Thiel Palgrave MacMillan Basingstoke (UK);\nCordella, A., Bonina, C.M., A public value perspective for ICT enabled public sector reform: A theoretical reflection (2012) Government Information Quarterly, 29, pp. 512-520;\nCordella, A., Tempini, N., E-government and organizational change: Reappraising the role of ICT and bureaucracy in public service delivery (2015) Government Information Quarterly, 32 (3), pp. 279-286;\nCurry, S.R., van Draanen, J., Freisthler, B., Perceptions and use of a web-based referral system in child welfare: Differences by caseworkers´ tenure (2017) Journal of Technology in Human Services, 35 (2), pp. 152-168;\nCzarniawska, B., Cevon, G., (2005) Global ideas: How ideas, objects and practices travel in the global economy, , Copenhagen Business School Copenhagen;\nDe Witte, J., Declercq, A.K., Hermans, K., Street-level strategies of child welfare social workers in Flanders: The use of electronic client records in practice (2016) British Journal of Social Work, 46, pp. 1249-1265;\nDevlieghere, J., Bradt, L., Roose, R., Policy rationales for electronic information systems: An area of ambiguity (2017) British Journal of Social Work, 47, pp. 1500-1516;\nDevlieghere, J., Bradt, L., Roose, R., Creating transparency through electronic information systems: Opportunities and pitfalls (2018) British Journal of Social Work, 48, pp. 734-750;\nDevlieghere, J., Roose, R., Electronic information systems: In search of responsive social work (2018) Journal of Social Work;\nDunleavy, P., Margetts, H., Bastow, S., Tinkler, J., New public management is dead—Long live digital-era governance (2006) Journal of Public Administration Research and Theory, 16, pp. 467-494;\nEvans, T., Harris, J., Street-level bureaucracy, social work and the (exaggerated) death of discretion (2004) British Journal of Social Work, 34, pp. 871-895;\nGillingham, P., Decision-making about the adoption of information technology in social welfare agencies: Some key considerations (2018) European Journal of Social Work, 21 (4), pp. 521-529;\nGillingham, P., From bureaucracy to technocracy in a social welfare agency: A cautionary tale (2018) Asia Pacific Journal of Social Work and Development;\nGreve, C., Lægreid, P., Rykkja, L.H., Nordic administrative reforms: Lessons for public management (2016), Springer, Palgrave Macmillan London; Hansen, H.-T., Lundberg, K., Syltevik, L.J., Digitalization, street-level bureaucracy and welfare users´ experiences (2018) Social Policy &amp;amp; Administration, 52 (1), pp. 67-90;\nHeeks, R., Bailur, S., Analyzing e-government research: Perspectives, philosophies, theories, methods, and practice (2007) Government Information Quarterly, 24 (2), pp. 243-265;\nHenriksen, H., (2018), Z. One step forward and two steps back: e-Government policies in practice. In J. Gil-Garcia, T. Pardo, &amp;amp; L. Luna-Reyes (Eds.), Policy analytics, modelling, and informatics. Public Administration and Information Technology (Vol. 24), Cham: Springer; Holgersson, J., Lindgren, I., Melin, U., Axelsson, K., Not another new wine in the same old bottles – Motivators and innovation in local government e-service development (2017) Twenty-Fifth European Conference on Information Systems (ECIS), Guimaraes, Portugal;\nHsieh, H.-F., Shannon, S.E., Three approaches to qualitative content analysis (2005) Qualitative Health Research, 15 (9), pp. 1277-1288;\nJørgensen, T.B., Bozeman, B., Public values: An inventory (2007) Administration &amp;amp; Society, 39 (3), pp. 354-381;\nLagsten, J., Andersson, A., Use of information systems in social work – Challenges and an agenda for future research (2018) European Journal fof Social Work, 21 (6), pp. 850-862;\nLaurent, V., ICT and social work: A question of identities? (2008) The future of identity in the information society, , Springer;\nLayne, K., Lee, J., Developing fully functional e-government. A four stage model (2003) Government Information Quarterly, 18 (2), pp. 122-136;\nLipsky, M., Street-level bureaucracy: Dilemmas of the individual in public services (2010), Russel Sage Foundation New York (30th anniversary ed.); Madsen, C.Ø., Berger, J.B., Phythian, M., The development in leading e-government articles 2001-2010: Definitions, perspectives, scope, research philosophies, methods and recommendations: An update of Heeks and Bailur (2014) International conference on electronic government, pp. 17-34. , Springer Berlin, Heidelberg;\nMarch, J.G., A primer on decision making. How decisions happen (1994), The Free Press New York; Margetts, H., Dunleavy, P., The second wave of digital-era governance: A quasi-paradigm for government on the Web (2013) Philosophical Transactions of the Royal Society A: Mathematical, Physical and Engineering Sciences, 371;\nMinas, R., One-stop shops: Increasing employability and overcoming welfare state fragmentation? (2014) International Journal of Social Welfare, 23, pp. 40-53;\nMinas, R., Bäckman, O., Jakobsen, V., Korpi, T., Lorentzen, T., Kauppino, T., Rescaling inequality? Welfare reform and local variation in social assistance payments (2014), Working Paper 1/2014 Swedish Institute for Social Research (SOF), Stockholm University Stockholm; Misuraca, G., Viscusi, G., Shaping public sector innovation theory: An interpretative framework of ICT-enabled governance innovation (2015) Electronic Commerce Research, 15, pp. 303-322;\nMoore, M.H., Creating public value: Strategic management in government (1995), Harvard University Press Cambridge. MA; O'Flynn, J., From new public management to public value: Paradigmatic change and managerial implications (2007) The Australian Journal of Public Administration, 66 (3), pp. 353-366;\nPapi, L., Bigoni, M., Bracci, E., Gagliardo, E.D., Measuring public value: A conceptual and applied contribution to the debate (2018) Public Money &amp;amp; Management;\nPersson, A., Goldkuhl, G., Government value paradigms – Bureaucracy, new public management, and e-Government (2010) Communications of the AIS, 27, pp. 45-62;\nPersson, E., The successful Trelleborg-model causes resistance: “Too much copying” [Succémodellen i Trelleborg möter motstånd: “Man kopierar”] (2018), https://www.arbetsvarlden.se/succemodellen-i-trelleborg-moter-motstand-man-kopierar/, Arbetsvärlden January 12 (Accessed 30 September 2018); Persson, J.S., Reinwald, A.K., Skorve, E., Nielsen, P.A., Value positions in e-Government strategies: Something is (not) changing in the state of Denmark (2017) Proceedings of the 25th European conference on information systems, pp. 904-917. , The Association of Information Systems (AIS);\nRakar, F., The innovation project the Trelleborg model – From rebel to model (2018) Lärprojekt Trelleborgsmodellen – Från rebell till modell, , Rhetik Fabriken;\nRanerup, A., Electronic government as a combination of human and technological agency: Testing the principle of symmetry (2007) Information Polity, 12 (3), pp. 153-167;\nRanerup, A., Rationalities in the design of public e-services: The case of quasi-markets in education (2007) Journal of e-Government, 3 (4), pp. 39-63;\nReamer, F.G., The digital and electronic revolution in social work: Rethinking the meaning of ethical practice (2013) Ethics and Social Welfare, 7 (1), pp. 252-259;\nRose, J., Flak, L.S., Sæbø, Ø., Stakeholder theory for the e-Government context: Framing a value-oriented normative core (2018) Government Information Quarterly, 35, pp. 362-374;\nRose, J., Persson, J.S., Heeager, L.T., Irani, Z., Managing e-Government: Value positions and relationships (2015) Information Systems Journal, 25, pp. 531-571;\nRowe, F., Being critical is good, but better with philosophy! From digital transformation and values to the future of IS research. Editorial (2018) European Journal of Information Systems;\nSALAR, Robotic process automation – Saving time for value-adding activities (2018) Automatiserad ärendehantering. Att frigöra tid för värdeskapande arbete, , SALAR Stockholm;\nSchein, E.H., Organizational culture and leadership (2004), John Wiley &amp;amp; Sons New York; Searle, J.R., Minds, brains, and programs (1980) Behavioral and Brain Sciences, 3 (3), pp. 417-424;\nSundberg, L., Public values and decision-making in the Swedish e-Government context (2017) Thesis for licentiate degree in computer and system sciences, , Mid Sweden University Sundsvall;\nSusskind, R., Susskind, D., The future of the professions: How technology will transform the work of human experts (2015), Oxford University Press Oxford; The Internet Foundation, Internet in Sweden 2018 [Svenskarna och Internet 2018] (2018), Internet stiftelsen; Trelleborg Municipality, Report 2013 – Labor Market Agency. [Årsanalys 2013 – Arbetsmarknadsnämnden.] Trelleborg, Sweden (2013); Trelleborg Municipality, Just continue! A way to better quality [Orka fullfölja. Det är en kvalitetsfråga.] (2015), Trelleborg Sweden; Trelleborg Municipality, Report 2015 - Labor Market Agency. [Årsanalys 2015 – Arbetsmarknadsnämnden.] Trelleborg, Sweden (2016); Trelleborg Municipality, Plan 2018. Labor Market Agency. [Verksamhetsplan 2018. Arbetsmarknadsnämnden] (2017), Trelleborg Sweden; Trelleborg Municipality, Report 2017: first 9 months – Labor Market Agency [Delårsrapport 2 2017 Arbetsmarknadsnämnden]. Trelleborg, Sweden (2017); Trelleborg Municipality, Application to the SVEA prize [Ansökan till SVEA-priset] (2017) När robotar sköter handläggningen ägnar sig kommunen åt medborgarna, , Trelleborg Sweden;\nTrelleborg Municipality, The Agency for Municipal Statistics, &amp;amp; SALAR (2015) Trelleborg against the trend [Trelleborg mot trenden]. Trelleborg, Sweden (2015); Tummers, L., Bekkers, V., Policy implementation, street-level bureaucracy, and the importance of discretion (2014) Public Management Review, 16 (4), pp. 527-547;\nTwizeyimana, J.D., Andersson, A., The public value of E-government – A literature review (2019) Government Information Quarterly, 36, pp. 167-178;\nUmney, C., Greer, I., Onaran, Ö., Symon, G., The state and class discipline: European labour market policy after the financial crisis (2018) Capital &amp;amp; Class, 42 (2), pp. 333-351;\nWalsham, G., Doing interpretive research (2006) European Journal of Information Systems, 15 (3), pp. 320-330;\nWeber, W., (1978) Economy and society. An outline of interpretive sociology, , G. Roth C. Wittich University of California Press Berkeley, Los Angeles, London;\nWenger, J., Wilkins, V.M., At the discretion of rogue agents: How automation improves women's outcomes in unemployment insurance (2008) Journal of Public Administration Research, 19, pp. 313-333;\nWihlborg, E., Larsson, H., Hedström, K., “The computer says no!” – A case study on automated decision-making in public authorities (2016) Proceedings of the 49th Hawaii international conference on system sciences, , IEEE;\nWillcocks, L., Lacity, M., Craig, A., Robotic process automation: Strategic transformation lever for global business services? (2017) Journal of Information Technology Teaching Cases, 7 (1), pp. 17-28;\nWirtz, B., Weyerer, J.C., Geyer, C., Artificial intelligence and the public sector – Applications and challenges (2018) International Journal of Public Administration","publisher":"Elsevier Ltd","publisher-place":"Department of Applied IT, University of Gothenburg, Gothenburg, SE 412 96, Sweden","title":"Value positions viewed through the lens of automated decision-making: The case of social services","type":"article-journal","volume":"36"},"uris":["http://www.mendeley.com/documents/?uuid=86f4ba94-9b70-4d8d-847d-8646c81d2f98"]}],"mendeley":{"formattedCitation":"(Ranerup &amp; Henriksen, 2019)","plainTextFormattedCitation":"(Ranerup &amp; Henriksen, 2019)","previouslyFormattedCitation":"(Ranerup &amp; Henriksen, 2019)"},"properties":{"noteIndex":0},"schema":"https://github.com/citation-style-language/schema/raw/master/csl-citation.json"}</w:instrText>
      </w:r>
      <w:r w:rsidR="0033187C" w:rsidRPr="00215BAA">
        <w:rPr>
          <w:rFonts w:ascii="Times New Roman" w:eastAsia="MS Mincho" w:hAnsi="Times New Roman"/>
          <w:bCs/>
          <w:noProof/>
        </w:rPr>
        <w:fldChar w:fldCharType="separate"/>
      </w:r>
      <w:r w:rsidR="0033187C" w:rsidRPr="00215BAA">
        <w:rPr>
          <w:rFonts w:ascii="Times New Roman" w:eastAsia="MS Mincho" w:hAnsi="Times New Roman"/>
          <w:bCs/>
          <w:noProof/>
        </w:rPr>
        <w:t>(Ranerup &amp; Henriksen, 2019)</w:t>
      </w:r>
      <w:r w:rsidR="0033187C" w:rsidRPr="00215BAA">
        <w:rPr>
          <w:rFonts w:ascii="Times New Roman" w:eastAsia="MS Mincho" w:hAnsi="Times New Roman"/>
          <w:bCs/>
          <w:noProof/>
        </w:rPr>
        <w:fldChar w:fldCharType="end"/>
      </w:r>
      <w:r w:rsidR="0033187C" w:rsidRPr="00215BAA">
        <w:rPr>
          <w:rFonts w:ascii="Times New Roman" w:eastAsia="MS Mincho" w:hAnsi="Times New Roman"/>
          <w:bCs/>
          <w:noProof/>
        </w:rPr>
        <w:t xml:space="preserve">; </w:t>
      </w:r>
      <w:r w:rsidR="0033187C" w:rsidRPr="00215BAA">
        <w:rPr>
          <w:rFonts w:ascii="Times New Roman" w:eastAsia="MS Mincho" w:hAnsi="Times New Roman"/>
          <w:bCs/>
          <w:noProof/>
        </w:rPr>
        <w:fldChar w:fldCharType="begin" w:fldLock="1"/>
      </w:r>
      <w:r w:rsidR="0033187C" w:rsidRPr="00215BAA">
        <w:rPr>
          <w:rFonts w:ascii="Times New Roman" w:eastAsia="MS Mincho" w:hAnsi="Times New Roman"/>
          <w:bCs/>
          <w:noProof/>
        </w:rPr>
        <w:instrText>ADDIN CSL_CITATION {"citationItems":[{"id":"ITEM-1","itemData":{"DOI":"10.21833/ijaas.2022.08.005","ISSN":"23133724","abstract":"The aim of this study is to determine the prerogatives of digital modernization of the public administration system based on the assessment of the development of digital government and the identification of major barriers. That involves both organizational and procedural changes and cultural changes in public authorities, personnel and qualification structures, interaction with citizens, and the effectiveness of public services. In the course of the study, statistical methods were used (qualitative and quantitative analysis), and empirical methods. Despite the automation of public authorities in recent years, the results of the transfer of public services to electronic format remain unsatisfactory. Digital modernization of the public administration system involves expanding methods for analyzing and evaluating the implementation of state programs, including auditing the effectiveness of their implementation. Currently, the assessment involves calculating the degree of achievement of the target values of performance indicators of projects, and monitoring is the assessment of the share of key events (activities) that occurred on time. The use of technologies of predictive analytics, and artificial intelligence has significantly changed the quality of information and analytical support of decisions. \"Big data\" processing technologies contribute to the adaptation of public policy measures to the needs and characteristics of the recipients of regulation.","author":[{"dropping-particle":"","family":"Lyudmila","given":"Progoniuk","non-dropping-particle":"","parse-names":false,"suffix":""},{"dropping-particle":"","family":"Anzhela","given":"Husenko","non-dropping-particle":"","parse-names":false,"suffix":""}],"container-title":"International Journal of Advanced and Applied Sciences","id":"ITEM-1","issue":"8","issued":{"date-parts":[["2022"]]},"page":"41-48","title":"Main directions for improving public administration mechanisms in Ukraine","type":"article-journal","volume":"9"},"uris":["http://www.mendeley.com/documents/?uuid=53a79d2e-d66a-4abf-9dd4-52c2292f6a60"]}],"mendeley":{"formattedCitation":"(Lyudmila &amp; Anzhela, 2022)","plainTextFormattedCitation":"(Lyudmila &amp; Anzhela, 2022)","previouslyFormattedCitation":"(Lyudmila &amp; Anzhela, 2022)"},"properties":{"noteIndex":0},"schema":"https://github.com/citation-style-language/schema/raw/master/csl-citation.json"}</w:instrText>
      </w:r>
      <w:r w:rsidR="0033187C" w:rsidRPr="00215BAA">
        <w:rPr>
          <w:rFonts w:ascii="Times New Roman" w:eastAsia="MS Mincho" w:hAnsi="Times New Roman"/>
          <w:bCs/>
          <w:noProof/>
        </w:rPr>
        <w:fldChar w:fldCharType="separate"/>
      </w:r>
      <w:r w:rsidR="0033187C" w:rsidRPr="00215BAA">
        <w:rPr>
          <w:rFonts w:ascii="Times New Roman" w:eastAsia="MS Mincho" w:hAnsi="Times New Roman"/>
          <w:bCs/>
          <w:noProof/>
        </w:rPr>
        <w:t>(Lyudmila &amp; Anzhela, 2022)</w:t>
      </w:r>
      <w:r w:rsidR="0033187C" w:rsidRPr="00215BAA">
        <w:rPr>
          <w:rFonts w:ascii="Times New Roman" w:eastAsia="MS Mincho" w:hAnsi="Times New Roman"/>
          <w:bCs/>
          <w:noProof/>
        </w:rPr>
        <w:fldChar w:fldCharType="end"/>
      </w:r>
      <w:r w:rsidR="0033187C" w:rsidRPr="00215BAA">
        <w:rPr>
          <w:rFonts w:ascii="Times New Roman" w:eastAsia="MS Mincho" w:hAnsi="Times New Roman"/>
          <w:bCs/>
          <w:noProof/>
        </w:rPr>
        <w:t xml:space="preserve">. </w:t>
      </w:r>
      <w:r w:rsidRPr="00215BAA">
        <w:rPr>
          <w:rFonts w:ascii="Times New Roman" w:eastAsia="MS Mincho" w:hAnsi="Times New Roman"/>
          <w:bCs/>
          <w:noProof/>
        </w:rPr>
        <w:t>The new era of digital government requires primary citizen-centered activities</w:t>
      </w:r>
      <w:r w:rsidR="0033187C" w:rsidRPr="00215BAA">
        <w:rPr>
          <w:rFonts w:ascii="Times New Roman" w:eastAsia="MS Mincho" w:hAnsi="Times New Roman"/>
          <w:bCs/>
          <w:noProof/>
        </w:rPr>
        <w:t xml:space="preserve"> </w:t>
      </w:r>
      <w:r w:rsidR="0033187C" w:rsidRPr="00215BAA">
        <w:rPr>
          <w:rFonts w:ascii="Times New Roman" w:eastAsia="MS Mincho" w:hAnsi="Times New Roman"/>
          <w:bCs/>
          <w:noProof/>
        </w:rPr>
        <w:fldChar w:fldCharType="begin" w:fldLock="1"/>
      </w:r>
      <w:r w:rsidR="0033187C" w:rsidRPr="00215BAA">
        <w:rPr>
          <w:rFonts w:ascii="Times New Roman" w:eastAsia="MS Mincho" w:hAnsi="Times New Roman"/>
          <w:bCs/>
          <w:noProof/>
        </w:rPr>
        <w:instrText>ADDIN CSL_CITATION {"citationItems":[{"id":"ITEM-1","itemData":{"DOI":"10.3390/su141710951","ISSN":"20711050 (ISSN)","abstract":"Legacy systems are valuable assets in most public sector agencies that have been in use for a long time. These systems support government service delivery to the citizens and maintain vital public administration functions and data. However, legacy systems are often related to technical difficulties that impede innovation efforts. The maintenance of the systems has become challenging and incompatible with the demands of digital transformation in the public sector. Due to their importance, the systems cannot be easily discarded. Rebuilding the old systems from scratch entails a long development timeline, high cost, and the loss of critical service functionalities. These circumstances encourage the public sector agencies to implement the modernisation of legacy systems. However, the modernisation effort for legacy systems in the public sector is not straightforward. Besides technical aspects, it should also consider non-technical aspects, including the requirements of the new era of citizen-centric digital government. In order to achieve this aspiration, a complete strategy must be developed to serve as a guide for government agencies. Hence, the purpose of this study is to develop a comprehensive guideline for the public sector. The research has been developed using a qualitative methodology that incorporates the theoretical and empirical phases. The theoretical phase was conducted through a literature review of previous studies related to the research topic. The empirical phase in the public sector was implemented and analysed using phenomenology and grounded theory methods. A total of 19 informants were involved in the individual and focus group interviews conducted. The study results revealed that human, process, product, and organisation aspects as well as the related characteristics of the citizen-centric influence the legacy systems modernisation in the era of digital government. The findings contribute as a complete guideline for the public sector agencies in modernising the legacy systems in line with the citizen-centric digital government vision. © 2022 by the authors.","author":[{"dropping-particle":"","family":"Abu Bakar","given":"Humairath","non-dropping-particle":"","parse-names":false,"suffix":""},{"dropping-particle":"","family":"Razali","given":"Rozilawati","non-dropping-particle":"","parse-names":false,"suffix":""},{"dropping-particle":"","family":"Jambari","given":"Dian Indrayani","non-dropping-particle":"","parse-names":false,"suffix":""}],"container-title":"Sustainability (Switzerland)","id":"ITEM-1","issue":"17","issued":{"date-parts":[["2022"]]},"language":"English","note":"From Duplicate 1 (A Qualitative Study of Legacy Systems Modernisation for Citizen-Centric Digital Government - Abu Bakar, Humairath; Razali, Rozilawati; Jambari, Dian Indrayani)\n\nFrom Duplicate 2 (A Qualitative Study of Legacy Systems Modernisation for Citizen-Centric Digital Government - Abu Bakar, H; Razali, R; Jambari, D I)\n\nExport Date: 30 March 2023\n\nCorrespondence Address: Abu Bakar, H.; Research Center for Software Technology and Management, Selangor, Malaysia; email: humairath@gmail.com\n\nFunding details: Universiti Kebangsaan Malaysia, UKM, FRGS/1/2020/ICT03/UKM/02/1\n\nFunding text 1: This work is funded by Universiti Kebangsaan Malaysia (FRGS/1/2020/ICT03/UKM/02/1).\n\nReferences: Albuquerque, A.B., Cruz, V.L., Implementing DevOps in Legacy Systems (2019) Adv. Intell. Syst. Comput, 860, pp. 143-161; \nAbdellatif, M., Shatnawi, A., Mili, H., Moha, N., El Boussaidi, G., Hecht, G., Privat, J., Gueheneuc, Y.G., A Taxonomy of Service Identification Approaches for Legacy Software Systems Modernization (2021) J. Syst. Softw, 173, p. 110868;\nDa Silva, C.E., Justino, Y., Adachi, E., SPReaD: Service-Oriented Process for Reengineering and DevOps: Developing Microservices for a Brazilian State Department of Taxation (2022) Serv. Oriented Comput. Appl, 16, pp. 1-16;\nJha, S., Jha, M., O’Brien, L., Wells, M., Supporting decision making with big data integrating legacy systems and data Proceedings of the 2017 4th Asia-Pacific World Congress on Computer Science and Engineering (APWC), pp. 120-128. , Nadi, Fiji, 12–14 December 2016;\nKhadka, R., Batlajery, B.V., Saeidi, A.M., Jansen, S., Hage, J., How do professionals perceive legacy systems and software modernization? Proceedings of the 36th International Conference on Software Engineering-ICSE 2014, pp. 36-47. , Hyderabad, India, 31 May–7 June 2014;\nBhavsar, C., Hybrid Project Management Approach for Software Modernization (2016) Master’s Thesis, , Harrisburg University of Science and Technology, Harrisburg, PA, USA;\nSeetharamatantry, H., Murulidhar, N., Chandrasekaran, K., Implications of Legacy Software System Modernization—A Survey in a Changed Scenario (2017) Int. J. Adv. Res. Comput. Sci, 8, pp. 1002-1008;\nRaksi, M., (2017) Modernizing Web Application: Case Study, , Aalto University, Espoo, Finland;\nKhan, M., Ali, I., Nisar, W., Saleem, M.Q., Ahmed, A.S., Elamin, H.E., Mehmood, W., Shafiq, M., Modernization Framework to Enhance the Security of Legacy Information Systems (2022) Intell. Autom. Soft Comput, 32, pp. 543-555;\nAlkhalil, A., Evolution of Existing Software to Mobile Computing Platforms: Framework Support and Case Study (2021) Int. J. Adv. Appl. Sci, 8, pp. 100-111;\nPerez-Castillo, R., Serrano, M.A., Piattini, M., Software Modernization to Embrace Quantum Technology (2021) Adv. Eng. Softw, 151, p. 102933;\nPaulin, A., KTLO &amp;amp; Brownfield: Overcoming Challenges When Modernizing Process Automation and Business Intelligence (2022) Cent. East. Eur. eDem eGov Days, 341, pp. 241-249;\nGartner Says Government CIOs Must Flip from “Legacy First” to “Digital First, , https://www.gartner.com/en/newsroom/press-releases/2015-04-02-gartner-says-government-cios-must-flip-from-legacy-first-to-digital-first, Available online;\n(2015) Digital Government Transformation, pp. 1-74. , Australia Adobe, Sydney, Australia;\nIannino, V., Colla, V., Mocci, C., Matino, I., Dettori, S., Kolb, S., Plankenbühler, T., Karl, J., Multi-Agent Systems to Improve Ef Fi Ciency in Steelworks (2022) Matériaux Tech, 109, p. 502;\nAprianti, V., Sahid, S., The Relationship between Teachers’ Competency and Fourth Industrial Revolution (4ir) Learning among Economics Teachers (2020) Univers. J. Educ. Res, 8, pp. 63-70;\nRamli, S., Rasul, M.S., Affandi, H.M., Sustainable Development: Needs of Green Skills in the Fourth Industrial Revolution (4IR) (2018) Int. J. Acad. Res. Bus. Soc. Sci, 8, pp. 1082-1095;\nHamid, M.S.R.A., Masrom, N.R., Mazlan, N.A.B., The Key Factors of the Industrial Revolution 4.0 in the Malaysian Smart Manufacturing Context (2022) Int. J. Asian Bus. Inf. Manag, 13, pp. 1-19;\nIndustry 4.0 Making Your Business More Competitive, , https://www.cgi.com/en/media/whitepaper/Industry-4-making-your-business-more-competitive, Available online;\nKrishnan, S., Mathai, A., Singhee, A., Kumar, A., Agarwal, S., Raghunath, K.N., Wenk, D., Incremental analysis of legacy applications using knowledge graphs for application modernization Proceedings of the ACM International Conference, pp. 250-254. , Bengaluru, India, 8–10 January 2022;\nAlexandrova, A., Rapanotti, L., Horrocks, I., The legacy problem in government agencies: An exploratory study Proceedings of the 16th Annual International Conference on Digital Government Research, pp. 150-159. , Phoenix, AZ, USA, 27–30 May 2015;\nMatthiesen, S., Bjorn, P., Why replacing legacy systems is so hard in global software development: An information infrastructure perspective Proceedings of the 18th ACM International Conference on Computer-Supported Cooperative Work and Social Computing (CSCW), pp. 876-890. , Vancouver, BC, Canada, 14–18 March 2015;\nThapa, B.E.P., Niehaves, B., Seidel, C.E., Plattfaut, R., Citizen Involvement in Public Sector Innovation: Government and Citizen Perspectives (2015) Inf. Polity, 20, pp. 3-17;\nOsborne, S.P., Radnor, Z., Strokosch, K., Co-Production and the Co-Creation of Value in Public Services: A Suitable Case for Treatment? (2016) Public Manag. Rev, 18, pp. 639-653;\nSaeed, S., Ramayah, T., Mahmood, Z., (2017) User Centric E-Government—Challenges and Opportunities, , Springer International Publishing, Cham, Switzerland;\nMalek, J.A., Lim, S.B., Yigitcanlar, T., Social Inclusion Indicators for Building Citizen-Centric Smart Cities: A Systematic Literature Review (2021) Sustainability, 13;\nAlthani, B., Khaddaj, S., Makoond, B., A quality assured framework for cloud adaptation and modernization of enterprise applications Proceedings of the 2016 IEEE Intl Conference on Computational Science and Engineering (CSE) and IEEE Intl Conference on Embedded and Ubiquitous Computing (EUC) and 15th Intl Symposium on Distributed Computing and Applications for Business Engineering (DCABES), pp. 634-637. , Paris, France, 24–26 August 2016;\nSanchez, E.S., Clemente, P.J., Conejero, J.M., Prieto, A.E., Business Process Execution from the Alignment between Business Processes and Web Services: A Semantic and Model-Driven Modernization Process (2020) IEEE Access, 8, pp. 93346-93368;\nWolfart, D., Schmeing, E., Geraldino, G., Villaca, G., Paza, D., Paganini, D., Assunção, W.K.G., Santander, V.F.A., Towards a process for migrating legacy systems into microservice architectural style Proceedings of the Escola Regional de Engenharia de Software, pp. 255-264. , Brazil (Online), 1–3 December 2021;\nMoutaouakkil, A., Mbarki, S., PHP Modernization Approach Generating KDM Models from PHP Legacy Code (2020) Bull. Electr. Eng. Inform, 9, pp. 247-255;\nKhan, M., Ali, I., Mehmood, W., Nisar, W., Aslam, W., Shafiq, M., Choi, J.G., CMMI Compliant Modernization Framework to Transform Legacy Systems (2021) Intell. Autom. Soft Comput, 27, pp. 311-331;\nNordin, N., Norman, H., Mapping the Fourth Industrial Revolution Global Transformation On 21st Century Education on the Context of Sustainable Development (2018) J. Sustain. Dev. Educ. Res, 2, pp. 1-7;\nKim, Y., Lee, J., Kang, J., Park, S., Jang, D., A Study on the Development of Medical Robotics Technology Commercialization Model (2021) J. Adv. Inf. Technol, 12, pp. 148-152;\nFatorachian, H., Kazemi, H., Impact of Industry 4.0 on Supply Chain Performance (2021) Prod. Plan. Control, 32, pp. 63-81;\nMüller, J.M., Kiel, D., Voigt, K.I., What Drives the Implementation of Industry 4.0? The Role of Opportunities and Challenges in the Context of Sustainability (2018) Sustainability, 10;\nVarshney, A., Garg, N., Nagla, K.S., Nair, T.S., Jaiswal, S.K., Yadav, S., Aswal, D.K., Challenges in Sensors Technology for Industry 4.0 for Futuristic Metrological Applications (2021) Mapan J. Metrol. Soc. India, 36, pp. 215-226;\nLindgren, I., van Veenstra, A.F., Digital government transformation Proceedings of the 19th Annual International Conference on Digital Government Research: Governance in the Data Age, pp. 1-6. , Delft, The Netherlands, 30 May–1 June 2018;\nHuijgens, H., Van Deursen, A., Van Solingen, R., Success factors in managing legacy system evolution Proceedings of the International Conference on Software and Systems Process, pp. 96-105. , Austin, TX, USA, 14–15 May 2016;\nBakar, H.A., Razali, R., Jambari, D.I., Legacy Systems Modernisation for Citizen-Centric Digital Government: A Conceptual Model (2021) Sustainability, 13;\nCho, E.S., Cha, J.E., Yang, Y.J., MARMI-RE: A method and tools for legacy system modernization Proceedings of the International Conference on Software Engineering Research and Applications (SERA), pp. 42-57. , Los Angeles, CA, USA, 5–7 May 2004;\nBaghdadi, Y., Al-Bulushi, W., A Guidance Process to Modernize Legacy Applications for SOA (2013) Serv. Oriented Comput. Appl, 9, pp. 41-58;\nMarquez, L., Rosado, D.G., Mouratidis, H., Fernandez Medina, E., (2017) SMiLe2Cloud—Security Migration of Legacy Systems to Cloud Computing, , University of Castilla-La Mancha, Ciudad Real, Spain;\nHassan, S., Qamar, U., Hassan, T., Waqas, M., Software reverse engineering to requirement engineering for evolution of legacy system Proceedings of the 2015 5th International Conference on IT Convergence and Security (ICITCS), pp. 1-4. , Kuala Lumpur, Malaysia, 24–27 August 2015;\nKamaruddin, K., MdNoor, N., Citizen-centric demand model for transformational government systems Proceedings of the 21st Pacific Asia Conference on Information Systems (PACIS 2017), pp. 1-13. , Langkawi, Malaysia, 16–20 July 2017;\nBell, D., Nusir, M., Co-design for government e-service stakeholders Proceedings of the 50th Hawaii International Conference on System Science (HICSS-50), pp. 2539-2548. , Hawaii, HI, USA, 4–7 January 2017;\nBerntzen, L., Citizen-centric eGovernment services Proceedings of the 6th International Conference on Advances in Human-Oriented and Personalized Mechanisms, Technologies, and Services (CENTRIC), pp. 132-136. , Venice, Italy, 27 September–1 October 2013;\nSahu, G.P., Dwivedi, Y.K., Rana, N.P., Alryalat, M.A.A., Tajvidi, M., Use of Social Media in Citizen-Centric Electronic Government Services (2017) Int. J. Electron. Gov. Res, 13, pp. 55-79;\nFlores, C.C., Rezende, D.A., Twitter Information for Contributing to the Strategic Digital City: Towards Citizens as Co-Managers (2018) Telemat. Inform, 35, pp. 1082-1096;\nSrimuang, C., Cooharojananone, N., Tanlamai, U., Chandrachai, A., Development of an Open Government Data Assessment Model: User-Centric Approach to Identify the Weighted Components in Thailand (2018) Int. J. Electron. Gov, 10, pp. 276-295;\nRajavat, E.A., Tokekar, V., A quantitative model for the evaluation of reengineering risk in infrastructure perspective of legacy system Proceedings of the 2012 CSI 6th International Conference on Software Engineering (CONSEG), pp. 1-8. , Madhay Pradesh, India, 5–7 September 2012;\n(2014) The Standish Group Report Chaos, pp. 1-16. , Standish Group International Inc., Boston, MA, USA;\nSigwejo, A., Pather, S., A Citizen-Centric Framework for Assessing E-Government Effectiveness (2016) Electron. J. Inf. Syst. Dev. Ctries, 74, pp. 1-27;\nMiah, S.J., The Role of End User in E-Government Application Development: A Conceptual Model in the Agricultural Context (2012) J. Organ. End User Comput, 24, pp. 69-85;\nOtieno, I., Omwenga, E., Citizen-centric critical success factors for the implementation of e-Government: A case study of Kenya Huduma Centres Proceedings of the 2015 IST-Africa Conference, pp. 1-9. , Lilongwe, Malawi, 6–8 May 2015;\n(2014) Recommendation of the Council on Digital Government Strategies, , https://www.oecd.org/gov/digital-government/Recommendation-digital-government-strategies.pdf, Available online;\nSoftware Product Quality Requirements and Evaluation (SQUARE)—Systems and Software Quality Model (ISO/IEC 25010:2011), , https://www.iso.org/obp/ui/#iso:std:iso-iec:25010:ed-1:v1:en, Available online;\nSoftware Product Quality Requirements and Evaluation (SQUARE)—Data Quality Model (ISO/IEC 25012:2008), , https://www.iso.org/obp/ui/#iso:std:iso-iec:25012:ed-1:v1:en, Available online;\nWarren, I., Ransom, J., Renaissance: A method to support software system evolution Proceedings of the IEEE Computer Society’s International Computer Software and Applications Conference, pp. 415-420. , Oxford, UK, 26–29 August 2002;\nParasuraman, A., Zeithaml, A., Berry, L.L., SERVQUAL: A Multiple-Item Scale for Measuring Consumer Perceptions of Service Quality (1988) J. Retail, 64, pp. 12-37;\nKamaruddin, K.A., Marni, U.S., Noor, N.L.M., Conceptual Model for Assessment Tool to Measure Citizen-Centricity in E-Government Websites (2018) J. Theor. Appl. Inf. Technol, 96, pp. 8171-8182;\nBerntzen, L., Johannesen, M.R., Ødegård, A., A citizen-centric public sector: Why citizen centricity matters and how to obtain it Proceedings of the CENTRIC 2016—The Ninth International Conference on Advances in Human-Oriented and Personalized Mechanisms, Technologies, and Services, pp. 14-20. , Rome, Italy, 2–28 May 2016;\nAbu Bakar, H., Razali, R., Jambari, D.I., An Initial Understanding of Legacy Systems Modernisation for Citizen-Centric Digital Government (2020) Int. J. Adv. Sci. Technol, 29, pp. 9930-9940;\nCreswell, J.W., (2014) Research Design: Qualitative, Quantitative and Mixed Method, , 4th ed., SAGE Publications, Los Angeles, CA, USA;\nVan Manen, M., But Is It Phenomenology? (2017) Qual. Health Res, 27, pp. 775-779. , 28682717;\nMoustakas, C., (1994) Phenomenological Research Methods, , SAGE Publications, Los Angeles, CA, USA;\nCreswell, J.W., Hanson, W.E., Clark Plano, V.L., Morales, A., Qualitative Research Designs: Selection and Implementation (2007) Couns. Psychol, 35, pp. 236-264;\nSaraswat, S.P., A phenomenological investigation of information and communications technology at a public sector enterprise in India Proceedings of the 15th Americas Conference on Information Systems (AMCIS 2009), pp. 1-9. , California, CA, USA, 6–9 August 2009;\nAndrade, A.D., Techatassanasoontorn, A.A., Singh, H., Phenomenology: Understanding the ICT4D experience Proceedings of the AMCIS 2017—Americas Conference on Information System, pp. 1-10. , Boston, MA, USA, 10–12 August 2017;\nStarks, H., Brown Trinidad, S., Choose Your Method: A Comparison of Phenomenology, Discourse Analysis and Grounded Theory (2013) Qual. Health Res, 17, pp. 1372-1380;\nGroenewald, T., A Phenomenological Research Design Illustrated (2017) Int. J. Qual. Methods, 3, pp. 42-55;\nAsnosike, P., Ehrich, L.C., Ahmed, P., Phenomenology as a Method for Exploring Management Practice (2012) Int. J. Manag. Pract, 5, pp. 205-224;\nHarris, Y.M., (2016) A Phenomenological Study: Exploring the Needs, Wants, and Desires from the Voices of African-American Males Desiring to Graduate from Community College, , Liberty University, Lynchburg, VA, USA;\nBryant, A., Charmaz, K., (2007) The SAGE Handbook of Grounded Theory, , SAGE Publications, Los Angeles, CA, USA;\nBirks, M., Mills, J., (2011) Grounded Theory: A Practical Guide, , SAGE Publications, Los Angeles, CA, USA;\nSeidel, S., Urquhart, C., On Emergence and Forcing in Information Systems Grounded Theory Studies: The Case of Strauss and Corbin (2013) J. Inf. Technol, 28, pp. 237-260;\nCreswell, J.W., Creswell, J.D., (2018) Research Design: Qualitative, Quantitative and Mixed Methods Approaches, , 5th ed., SAGE Publications, Los Angeles, CA, USA;\nMashel Kasem, S.A., (2018) A Framework of Selecting Agile Methods in the Development of Software Products, , Universiti Kebangsaan Malaysia, Bangi, Malaysia;\nGlaser, B.G., Strauss, A.L., (1967) The Discovery of Grounded Theory: Strategies for Qualitative Research, , A Division of Transaction Publishers, New Brunswick, NJ, USA;\nCharmaz, K., Bryant, A., Grounded theory (2010) International Encyclopedia of Education, pp. 406-412. , Elsevier Ltd., Amsterdam, The Netherlands;\nMack, N., Woodsong, C., MacQueen, K.M., Guest, G., Namey, E., (2005) Qualitative Research Methods: A Data Collector’s Field Guide, , Family Health International, Durham, NC, USA;\nCharmaz, K., (2006) Constructing Grounded Theory: A Practical Guide through Qualitative Analysis, , SAGE Publications, Los Angeles, CA, USA;\nStrauss, A., Corbin, J., (2008) Basics of Qualitative Research: Techniques and Procedures for Developing Grounded Theory, , 3rd ed., SAGE Publications, Los Angeles, CA, USA;\nNoble, H., Mitchell, G., What Is Grounded Theory? (2016) Evid. Based Nurs, 19, pp. 34-35;\nStrauss, A., Corbin, J., (1998) Basics of Qualitative Research: Techniques and Procedures for Developing Grounded Theory, , 2nd ed., SAGE Publications, Los Angeles, CA, USA;\nKwon, W., The Core of International Software Testing Standard, ISO/IEC29119, , https://www.mstb.org/Downloadfile/WonilKwon-SoftwareTestingISOStandard29119.pdf, Available online\n\nFrom Duplicate 3 (A Qualitative Study of Legacy Systems Modernisation for Citizen-Centric Digital Government - Abu Bakar, H; Razali, R; Jambari, D I)\n\nExport Date: 10 March 2023; Cited By: 0; Correspondence Address: H. Abu Bakar; Research Center for Software Technology and Management, Faculty of Information Science and Technology, Universiti Kebangsaan Malaysia (UKM), Bangi, Selangor, 43600, Malaysia; email: humairath@gmail.com\n\nFrom Duplicate 2 (A Qualitative Study of Legacy Systems Modernisation for Citizen-Centric Digital Government - Abu Bakar, H; Razali, R; Jambari, D I)\n\nExport Date: 10 March 2023; Cited By: 0; Correspondence Address: H. Abu Bakar; Research Center for Software Technology and Management, Faculty of Information Science and Technology, Universiti Kebangsaan Malaysia (UKM), Bangi, Selangor, 43600, Malaysia; email: humairath@gmail.com","publisher":"MDPI","publisher-place":"Research Center for Software Technology and Management, Faculty of Information Science and Technology, Universiti Kebangsaan Malaysia (UKM), Selangor, Bangi, 43600, Malaysia","title":"A Qualitative Study of Legacy Systems Modernisation for Citizen-Centric Digital Government","type":"article-journal","volume":"14"},"uris":["http://www.mendeley.com/documents/?uuid=4cacf0d9-46a2-474f-9b61-8a094d89249e"]}],"mendeley":{"formattedCitation":"(Abu Bakar et al., 2022)","plainTextFormattedCitation":"(Abu Bakar et al., 2022)","previouslyFormattedCitation":"(Abu Bakar et al., 2022)"},"properties":{"noteIndex":0},"schema":"https://github.com/citation-style-language/schema/raw/master/csl-citation.json"}</w:instrText>
      </w:r>
      <w:r w:rsidR="0033187C" w:rsidRPr="00215BAA">
        <w:rPr>
          <w:rFonts w:ascii="Times New Roman" w:eastAsia="MS Mincho" w:hAnsi="Times New Roman"/>
          <w:bCs/>
          <w:noProof/>
        </w:rPr>
        <w:fldChar w:fldCharType="separate"/>
      </w:r>
      <w:r w:rsidR="0033187C" w:rsidRPr="00215BAA">
        <w:rPr>
          <w:rFonts w:ascii="Times New Roman" w:eastAsia="MS Mincho" w:hAnsi="Times New Roman"/>
          <w:bCs/>
          <w:noProof/>
        </w:rPr>
        <w:t>(Abu Bakar et al., 2022)</w:t>
      </w:r>
      <w:r w:rsidR="0033187C" w:rsidRPr="00215BAA">
        <w:rPr>
          <w:rFonts w:ascii="Times New Roman" w:eastAsia="MS Mincho" w:hAnsi="Times New Roman"/>
          <w:bCs/>
          <w:noProof/>
        </w:rPr>
        <w:fldChar w:fldCharType="end"/>
      </w:r>
      <w:r w:rsidR="0033187C" w:rsidRPr="00215BAA">
        <w:rPr>
          <w:rFonts w:ascii="Times New Roman" w:eastAsia="MS Mincho" w:hAnsi="Times New Roman"/>
          <w:bCs/>
          <w:noProof/>
        </w:rPr>
        <w:t xml:space="preserve">, </w:t>
      </w:r>
      <w:r>
        <w:rPr>
          <w:rFonts w:ascii="Times New Roman" w:eastAsia="MS Mincho" w:hAnsi="Times New Roman"/>
          <w:bCs/>
          <w:noProof/>
        </w:rPr>
        <w:t>t</w:t>
      </w:r>
      <w:r w:rsidRPr="00215BAA">
        <w:rPr>
          <w:rFonts w:ascii="Times New Roman" w:eastAsia="MS Mincho" w:hAnsi="Times New Roman"/>
          <w:bCs/>
          <w:noProof/>
        </w:rPr>
        <w:t xml:space="preserve">his represents a new opportunity that allows governments to serve their citizens more effectively and create a favorable environment for business and industry competition </w:t>
      </w:r>
      <w:r w:rsidR="0033187C" w:rsidRPr="00215BAA">
        <w:rPr>
          <w:rFonts w:ascii="Times New Roman" w:eastAsia="MS Mincho" w:hAnsi="Times New Roman"/>
          <w:bCs/>
          <w:noProof/>
        </w:rPr>
        <w:fldChar w:fldCharType="begin" w:fldLock="1"/>
      </w:r>
      <w:r w:rsidR="0033187C" w:rsidRPr="00215BAA">
        <w:rPr>
          <w:rFonts w:ascii="Times New Roman" w:eastAsia="MS Mincho" w:hAnsi="Times New Roman"/>
          <w:bCs/>
          <w:noProof/>
        </w:rPr>
        <w:instrText>ADDIN CSL_CITATION {"citationItems":[{"id":"ITEM-1","itemData":{"DOI":"10.14716/ijtech.v11i6.4440","ISSN":"20872100","abstract":"This paper assesses the readiness of Russia's government authorities and local governments for a digital transformation. The digital economy's condition in the public sector is analyzed, and the problems and possibilities of developing a digital economy in this area are identified. Based on an analysis of the current methods for assessing countries’ readiness for a digital economy and international models to evaluate the development of an e-government, a methodological approach is developed to enable the assessment of a “digital government's” maturity level at various governmental levels. St. Petersburg was selected as the object of this paper's research. Expert procedures, methods for gathering and processing statistical information, and fuzzy logic served as the methodological basis for this paper's calculations. The maturity level of the city's digital economy was identified using a fuzzy-set approach. The results of these calculations show that, despite numerous solutions aimed at developing digitalization in the public sectors of Russia and, in particular, St. Petersburg, the maturity level of the city's digital government remains insufficient to satisfy society and businesses’ modern demands. Based on the conducted research, this paper highlights the reasons for the low maturity level of St. Petersburg's digital government and develops recommendations on how to increase this maturity level.","author":[{"dropping-particle":"","family":"Rytova","given":"Elena","non-dropping-particle":"","parse-names":false,"suffix":""},{"dropping-particle":"","family":"Verevka","given":"Tatiana","non-dropping-particle":"","parse-names":false,"suffix":""},{"dropping-particle":"","family":"Gutman","given":"Svetlana","non-dropping-particle":"","parse-names":false,"suffix":""},{"dropping-particle":"","family":"Kuznetsov","given":"Sergey","non-dropping-particle":"","parse-names":false,"suffix":""}],"container-title":"International Journal of Technology","id":"ITEM-1","issue":"6","issued":{"date-parts":[["2020"]]},"language":"English","note":"From Duplicate 2 (Assessing the Maturity Level of Saint Petersburg's Digital Government - Rytova, E; Verevka, T; Gutman, S; Kuznetsov, S)\n\nCited By :2\n\nExport Date: 30 March 2023\n\nCorrespondence Address: Rytova, E.; Peter the Great St., Russia, 195251, St. Petersburg; email: rytova_ev@spbstu.ru\n\nReferences: Babkin, A.V., Burkaltseva, D.D., Betskov, A.V., Kilyaskhanov, H.S., Tyulin, A.S., Kurianova, I.V., Automation Digitalization Blockchain: Trends and Implementation Problems (2018) International Journal of Engineering and Technology (UAE), 7 (14), pp. 1-10; \nBataev, A.V., Analysis and Development the Digital Economy in the World (2018) Proceedings of the 31st International Business Information Management Association Conference (IBIMA), pp. 1-10;\nBataev, A.V., Gorovoy, A.A., Mottaeva, A., Evaluation of the Future Development of the Digital Economy in Russia (2018) Proceedings of the 32nd International Business Information Management Association Conference (IBIMA), pp. 1-10;\nBerawi, M.A., Managing Nature 5.0 in Industrial Revolution 4.0 and Society 5.0 Era (2019) International Journal of Technology, 10 (2), pp. 222-225;\nBerawi, M.A., The Role of Industry 4.0 in Achieving Sustainable Development Goals (2019) International Journal of Technology, 10 (4), pp. 644-647;\n(2020) Cisco Global Digital Readiness Index 2019, , https://www.cisco.com/c/dam/en_us/about/csr/reports/global-digital-readiness-index.pdf, Cisco, at: Accessed on October, 2020;\n(2019) Information Society in Russia, , Federal Service of Government Statistics, 2019: Statistical Collection, NRI HSE (Ed).; National Research Institute “Higher School of Economics. Office of Federal Service of Government Statistics, Tsentrosoyuz building, Moscow, Russia;\nGalkin, A.A., Lesniak, Y.S., Virabyan, S.O., Bazovye Napravleniye Razvitiya Tsifrovoy Ekonomiki Rossiyskoy Federatsii (The Basic Directions of the Development of the Digital Economy of the Russian Federation) (2018) Gosudarstvennoye i Munitsipal'noye Upravleniye, 1, pp. 1-6;\nIvanova, M.V., Systemy Otsenki Tsifrovoy Transformatsii Gosudarstvennogo Upravleniya: Sravnitel'nyy Analiz Rossiyskoy i Zarubezhnoy Praktiki. Government Administration (2020), (79). , E-Newsletter; Kuladzhi, T.V., Babkin, A.V., Murtazaev, S.A.Y., Enhancing Personnel Training for the Industrial and Economic Complex in the Conditions of the Digital Economy (2017) Proceedings of 2017 IEEE 6th Forum Strategic Partnership of Universities and Enterprises of Hi-Tech Branches, pp. 1-4. , (Science, Education, Innovations);\nMahesa, R., Yudoko, G., Anggoro, Y., Dataset on the Sustainable Smart City Development in Indonesia (2019) Data in Brief, 25, pp. 1-16;\nNurcahyo, R., Wibowo, A.D., Putra, R.F.E., Key Performance Indicators Development for Government Agency (2018) International Journal of Technology, 6 (5), pp. 856-863;\nNedosekin, A., (2003) Nechetkiy Finansovyy Menedzhment (Fuzzy Financial Management), , Moscow, Russia: AFA Library;\nPetrov, O.V, Bunchuk, M., Stott, A.C., Hohlov, Y., (2016) Digital Government 2020: Prospects for Russia, , http://documents.worldbank.org/curated/en/562371467117654718/Digital-government-2020-prospects-for-Russia, Washington, D.C.: World Bank Group, at Accessed October 5, 2020;\nSankowska, P., Smart Government: An European Approach toward Building Sustainable and Secure Cities of Tomorrow (2018) International Journal of Technology, 9 (7), pp. 1355-1364;\nSidorenko, E.L., Bartsits, I.N., Khisamova, Z.I., The Efficiency of Digital Public Administration Assessing: Theoretical and Applied Aspects (2019) Public Administration Issues, 2, pp. 93-114;\nSkotarenko, O., Babkin, A., Senetskaya, L., Bespalova, S., Tools for Digitalization of Economic Processes for Supporting Management Decision-Making in the Region (2019) IOP Conference Series: Earth and Environmental Science, 302 (1), pp. 1-8;\n(2018) Competing in the Digital Age: Russia Digital Economy Report, , http://documents1.worldbank.org/curated/en/860291539115402187/pdf/Competing-in-the-Digital-Age-Policy-Implications-for-the-Russian-Federation-Russia-Digital-Economy-Report.pdf, The World Bank, Washington, D.C. World Bank Group. at Accessed October 5, 2020;\nWoodhead, R., Building a Smarter City (2018) International Journal of Technology, 9 (7), pp. 1509-1517;\nZadeh, L.A., Fuzzy Sets–Information and Control–1965 (1965) Information and Control, 8 (3), pp. 338-353","page":"1081-1090","publisher":"Faculty of Engineering, Universitas Indonesia","publisher-place":"Peter the Great St., Petersburg Polytechnic University, Russia, 195251, St. Petersburg, Polytechnicheskaya, 29","title":"Assessing the Maturity Level of Saint Petersburg's Digital Government","type":"article-journal","volume":"11"},"uris":["http://www.mendeley.com/documents/?uuid=a3cc1b63-bc47-4fa3-b60a-b45d325ef669"]}],"mendeley":{"formattedCitation":"(Rytova et al., 2020)","plainTextFormattedCitation":"(Rytova et al., 2020)","previouslyFormattedCitation":"(Rytova et al., 2020)"},"properties":{"noteIndex":0},"schema":"https://github.com/citation-style-language/schema/raw/master/csl-citation.json"}</w:instrText>
      </w:r>
      <w:r w:rsidR="0033187C" w:rsidRPr="00215BAA">
        <w:rPr>
          <w:rFonts w:ascii="Times New Roman" w:eastAsia="MS Mincho" w:hAnsi="Times New Roman"/>
          <w:bCs/>
          <w:noProof/>
        </w:rPr>
        <w:fldChar w:fldCharType="separate"/>
      </w:r>
      <w:r w:rsidR="0033187C" w:rsidRPr="00215BAA">
        <w:rPr>
          <w:rFonts w:ascii="Times New Roman" w:eastAsia="MS Mincho" w:hAnsi="Times New Roman"/>
          <w:bCs/>
          <w:noProof/>
        </w:rPr>
        <w:t>(Rytova et al., 2020)</w:t>
      </w:r>
      <w:r w:rsidR="0033187C" w:rsidRPr="00215BAA">
        <w:rPr>
          <w:rFonts w:ascii="Times New Roman" w:eastAsia="MS Mincho" w:hAnsi="Times New Roman"/>
          <w:bCs/>
          <w:noProof/>
        </w:rPr>
        <w:fldChar w:fldCharType="end"/>
      </w:r>
      <w:r w:rsidR="0033187C" w:rsidRPr="00215BAA">
        <w:rPr>
          <w:rFonts w:ascii="Times New Roman" w:eastAsia="MS Mincho" w:hAnsi="Times New Roman"/>
          <w:bCs/>
          <w:noProof/>
        </w:rPr>
        <w:t>.</w:t>
      </w:r>
    </w:p>
    <w:p w14:paraId="7199B0F7" w14:textId="77777777" w:rsidR="00EC5183" w:rsidRPr="00215BAA" w:rsidRDefault="008352F5" w:rsidP="00EC5183">
      <w:pPr>
        <w:pStyle w:val="ListParagraph"/>
        <w:ind w:left="284" w:firstLine="567"/>
        <w:rPr>
          <w:rFonts w:ascii="Times New Roman" w:eastAsia="MS Mincho" w:hAnsi="Times New Roman"/>
          <w:bCs/>
          <w:noProof/>
        </w:rPr>
      </w:pPr>
      <w:r w:rsidRPr="00215BAA">
        <w:rPr>
          <w:rFonts w:ascii="Times New Roman" w:eastAsia="MS Mincho" w:hAnsi="Times New Roman"/>
          <w:bCs/>
          <w:noProof/>
        </w:rPr>
        <w:t xml:space="preserve">Digital transformation in the government sector continues to be developed by cities around the world, because it has a very positive impact. First, it can increase transparency and accountability in public governance. Second, it can improve the efficiency and effectiveness of government operations. Third, digital transformation allows governments to better engage and connect with citizens </w:t>
      </w:r>
      <w:r w:rsidR="00EC5183" w:rsidRPr="00215BAA">
        <w:rPr>
          <w:rFonts w:ascii="Times New Roman" w:eastAsia="MS Mincho" w:hAnsi="Times New Roman"/>
          <w:bCs/>
          <w:noProof/>
        </w:rPr>
        <w:fldChar w:fldCharType="begin" w:fldLock="1"/>
      </w:r>
      <w:r w:rsidR="00EC5183" w:rsidRPr="00215BAA">
        <w:rPr>
          <w:rFonts w:ascii="Times New Roman" w:eastAsia="MS Mincho" w:hAnsi="Times New Roman"/>
          <w:bCs/>
          <w:noProof/>
        </w:rPr>
        <w:instrText>ADDIN CSL_CITATION {"citationItems":[{"id":"ITEM-1","itemData":{"DOI":"10.1108/tg-08-2022-0115","author":[{"dropping-particle":"","family":"Shenkoya","given":"Temitayo","non-dropping-particle":"","parse-names":false,"suffix":""}],"container-title":"Transforming Government People Process and Policy","id":"ITEM-1","issued":{"date-parts":[["2022"]]},"title":"Can Digital Transformation Improve Transparency and Accountability of Public Governance in Nigeria?","type":"article-journal"},"uris":["http://www.mendeley.com/documents/?uuid=f685d504-eaf6-4256-86a5-1bf1bb72c03b","http://www.mendeley.com/documents/?uuid=c4146859-5d2c-40de-9008-3cd40e4225e6"]}],"mendeley":{"formattedCitation":"(Shenkoya, 2022)","plainTextFormattedCitation":"(Shenkoya, 2022)","previouslyFormattedCitation":"(Shenkoya, 2022)"},"properties":{"noteIndex":0},"schema":"https://github.com/citation-style-language/schema/raw/master/csl-citation.json"}</w:instrText>
      </w:r>
      <w:r w:rsidR="00EC5183" w:rsidRPr="00215BAA">
        <w:rPr>
          <w:rFonts w:ascii="Times New Roman" w:eastAsia="MS Mincho" w:hAnsi="Times New Roman"/>
          <w:bCs/>
          <w:noProof/>
        </w:rPr>
        <w:fldChar w:fldCharType="separate"/>
      </w:r>
      <w:r w:rsidR="00EC5183" w:rsidRPr="00215BAA">
        <w:rPr>
          <w:rFonts w:ascii="Times New Roman" w:eastAsia="MS Mincho" w:hAnsi="Times New Roman"/>
          <w:bCs/>
          <w:noProof/>
        </w:rPr>
        <w:t>(Shenkoya, 2022)</w:t>
      </w:r>
      <w:r w:rsidR="00EC5183" w:rsidRPr="00215BAA">
        <w:rPr>
          <w:rFonts w:ascii="Times New Roman" w:eastAsia="MS Mincho" w:hAnsi="Times New Roman"/>
          <w:bCs/>
          <w:noProof/>
        </w:rPr>
        <w:fldChar w:fldCharType="end"/>
      </w:r>
      <w:r w:rsidR="00EC5183" w:rsidRPr="00215BAA">
        <w:rPr>
          <w:rFonts w:ascii="Times New Roman" w:eastAsia="MS Mincho" w:hAnsi="Times New Roman"/>
          <w:bCs/>
          <w:noProof/>
        </w:rPr>
        <w:t xml:space="preserve">. </w:t>
      </w:r>
      <w:r w:rsidRPr="00215BAA">
        <w:rPr>
          <w:rFonts w:ascii="Times New Roman" w:eastAsia="MS Mincho" w:hAnsi="Times New Roman"/>
          <w:bCs/>
          <w:noProof/>
        </w:rPr>
        <w:t xml:space="preserve">For example, through digital platform innovation, governments can foster collaboration and partnerships with civil society organizations, business organizations, and academia to co-create solutions and address complex challenges </w:t>
      </w:r>
      <w:r w:rsidR="00EC5183" w:rsidRPr="00215BAA">
        <w:rPr>
          <w:rFonts w:ascii="Times New Roman" w:eastAsia="MS Mincho" w:hAnsi="Times New Roman"/>
          <w:bCs/>
          <w:noProof/>
        </w:rPr>
        <w:fldChar w:fldCharType="begin" w:fldLock="1"/>
      </w:r>
      <w:r w:rsidR="00EC5183" w:rsidRPr="00215BAA">
        <w:rPr>
          <w:rFonts w:ascii="Times New Roman" w:eastAsia="MS Mincho" w:hAnsi="Times New Roman"/>
          <w:bCs/>
          <w:noProof/>
        </w:rPr>
        <w:instrText>ADDIN CSL_CITATION {"citationItems":[{"id":"ITEM-1","itemData":{"DOI":"10.1108/ijopm-10-2020-0702","author":[{"dropping-particle":"","family":"Faruquee","given":"Murtaza","non-dropping-particle":"","parse-names":false,"suffix":""},{"dropping-particle":"","family":"Paulraj","given":"Antony","non-dropping-particle":"","parse-names":false,"suffix":""},{"dropping-particle":"","family":"Irawan","given":"Chandra Ade","non-dropping-particle":"","parse-names":false,"suffix":""}],"container-title":"International Journal of Operations &amp; Production Management","id":"ITEM-1","issued":{"date-parts":[["2021"]]},"title":"Strategic Supplier Relationships and Supply Chain Resilience: Is Digital Transformation That Precludes Trust Beneficial?","type":"article-journal"},"uris":["http://www.mendeley.com/documents/?uuid=fb126c9b-d4dc-4df7-afea-79f81b4e61e5","http://www.mendeley.com/documents/?uuid=e7df0350-035f-4a21-9d90-a60bb502ff54"]}],"mendeley":{"formattedCitation":"(Faruquee et al., 2021)","plainTextFormattedCitation":"(Faruquee et al., 2021)","previouslyFormattedCitation":"(Faruquee et al., 2021)"},"properties":{"noteIndex":0},"schema":"https://github.com/citation-style-language/schema/raw/master/csl-citation.json"}</w:instrText>
      </w:r>
      <w:r w:rsidR="00EC5183" w:rsidRPr="00215BAA">
        <w:rPr>
          <w:rFonts w:ascii="Times New Roman" w:eastAsia="MS Mincho" w:hAnsi="Times New Roman"/>
          <w:bCs/>
          <w:noProof/>
        </w:rPr>
        <w:fldChar w:fldCharType="separate"/>
      </w:r>
      <w:r w:rsidR="00EC5183" w:rsidRPr="00215BAA">
        <w:rPr>
          <w:rFonts w:ascii="Times New Roman" w:eastAsia="MS Mincho" w:hAnsi="Times New Roman"/>
          <w:bCs/>
          <w:noProof/>
        </w:rPr>
        <w:t>(Faruquee et al., 2021)</w:t>
      </w:r>
      <w:r w:rsidR="00EC5183" w:rsidRPr="00215BAA">
        <w:rPr>
          <w:rFonts w:ascii="Times New Roman" w:eastAsia="MS Mincho" w:hAnsi="Times New Roman"/>
          <w:bCs/>
          <w:noProof/>
        </w:rPr>
        <w:fldChar w:fldCharType="end"/>
      </w:r>
      <w:r w:rsidR="00471A46">
        <w:rPr>
          <w:rFonts w:ascii="Times New Roman" w:eastAsia="MS Mincho" w:hAnsi="Times New Roman"/>
          <w:bCs/>
          <w:noProof/>
        </w:rPr>
        <w:t xml:space="preserve">; </w:t>
      </w:r>
      <w:r w:rsidR="00471A46">
        <w:rPr>
          <w:rFonts w:ascii="Times New Roman" w:eastAsia="MS Mincho" w:hAnsi="Times New Roman"/>
          <w:bCs/>
          <w:noProof/>
        </w:rPr>
        <w:fldChar w:fldCharType="begin" w:fldLock="1"/>
      </w:r>
      <w:r w:rsidR="00471A46">
        <w:rPr>
          <w:rFonts w:ascii="Times New Roman" w:eastAsia="MS Mincho" w:hAnsi="Times New Roman"/>
          <w:bCs/>
          <w:noProof/>
        </w:rPr>
        <w:instrText>ADDIN CSL_CITATION {"citationItems":[{"id":"ITEM-1","itemData":{"DOI":"10.21580/jpw.v2i2.6658","ISSN":"2503-3204","abstract":"Innovation is a necessity that must be done in the era of disruption, both private and government organizations. The Government of Central Java Province was the first province to implement an innovative GRMS (Government Resources Management System) system in …","author":[{"dropping-particle":"","family":"Huda","given":"Muhammad Nurul","non-dropping-particle":"","parse-names":false,"suffix":""}],"container-title":"JPW (Jurnal Politik Walisongo)","id":"ITEM-1","issue":"2","issued":{"date-parts":[["2020"]]},"page":"67-82","title":"Inovasi Manajemen Pelayanan Publik Melalui Government Resources Management System (GRMS) di Provinsi Jawa Tengah","type":"article-journal","volume":"2"},"uris":["http://www.mendeley.com/documents/?uuid=474e613a-a3e8-4afd-9dd4-b595b1112746"]}],"mendeley":{"formattedCitation":"(Huda, 2020)","plainTextFormattedCitation":"(Huda, 2020)","previouslyFormattedCitation":"(Huda, 2020)"},"properties":{"noteIndex":0},"schema":"https://github.com/citation-style-language/schema/raw/master/csl-citation.json"}</w:instrText>
      </w:r>
      <w:r w:rsidR="00471A46">
        <w:rPr>
          <w:rFonts w:ascii="Times New Roman" w:eastAsia="MS Mincho" w:hAnsi="Times New Roman"/>
          <w:bCs/>
          <w:noProof/>
        </w:rPr>
        <w:fldChar w:fldCharType="separate"/>
      </w:r>
      <w:r w:rsidR="00471A46" w:rsidRPr="00471A46">
        <w:rPr>
          <w:rFonts w:ascii="Times New Roman" w:eastAsia="MS Mincho" w:hAnsi="Times New Roman"/>
          <w:bCs/>
          <w:noProof/>
        </w:rPr>
        <w:t>(Huda, 2020)</w:t>
      </w:r>
      <w:r w:rsidR="00471A46">
        <w:rPr>
          <w:rFonts w:ascii="Times New Roman" w:eastAsia="MS Mincho" w:hAnsi="Times New Roman"/>
          <w:bCs/>
          <w:noProof/>
        </w:rPr>
        <w:fldChar w:fldCharType="end"/>
      </w:r>
      <w:r w:rsidR="00EC5183" w:rsidRPr="00215BAA">
        <w:rPr>
          <w:rFonts w:ascii="Times New Roman" w:eastAsia="MS Mincho" w:hAnsi="Times New Roman"/>
          <w:bCs/>
          <w:noProof/>
        </w:rPr>
        <w:t xml:space="preserve">. </w:t>
      </w:r>
      <w:r w:rsidR="005B30A6">
        <w:rPr>
          <w:rFonts w:ascii="Times New Roman" w:eastAsia="MS Mincho" w:hAnsi="Times New Roman"/>
          <w:bCs/>
          <w:noProof/>
        </w:rPr>
        <w:t xml:space="preserve">In addition, digital transformation also supports big data-based decision-making so that governments can gain insight into social trends, identify areas for improvement, and make policy decisions based on facts </w:t>
      </w:r>
      <w:r w:rsidR="00EC5183" w:rsidRPr="00215BAA">
        <w:rPr>
          <w:rFonts w:ascii="Times New Roman" w:eastAsia="MS Mincho" w:hAnsi="Times New Roman"/>
          <w:bCs/>
          <w:noProof/>
        </w:rPr>
        <w:fldChar w:fldCharType="begin" w:fldLock="1"/>
      </w:r>
      <w:r w:rsidR="00EC5183" w:rsidRPr="00215BAA">
        <w:rPr>
          <w:rFonts w:ascii="Times New Roman" w:eastAsia="MS Mincho" w:hAnsi="Times New Roman"/>
          <w:bCs/>
          <w:noProof/>
        </w:rPr>
        <w:instrText>ADDIN CSL_CITATION {"citationItems":[{"id":"ITEM-1","itemData":{"DOI":"10.3390/su15097169","ISSN":"20711050","abstract":"With the increasing demand for digital innovation scenarios, it is important to complement and improve the policy system for the governance of digital innovation activities. Combining the previous research results on the analysis of antecedent variables, basic effects and potential mechanisms of digital innovation, and based on the citation analysis of digital innovation topics based on the Citespace method, we find that in the past two decades, the topic of digital innovation policy research has gradually shifted from focusing on “constraining policies to control negative impacts” to focusing on “constructive policies to expand positive impacts”. The digital transformation has brought about multidimensional and profound impacts on the governance of innovation activities, and it is necessary to accelerate the theoretical research on policy frameworks for the new areas of technology socialization effects. Summarizing some of the important progresses, we propose a policy framework covering three aspects: policy needs for sustainable transformation of digital innovation, policy orientation and policy dimensions for sustainable transformation of digital innovation, creating R&amp;D opportunities, optimizing R&amp;D organization, building ecological advantages, improving R&amp;D governance, knowledge creation, enabling applications, collaborative promotion, standardizing management, national digital innovation system, digital innovation foundation, data governance capacity, digital security and other aspects of the conceptual framework of the basic policies for sustainable transformation of digital innovation. The research viewpoints and conclusions are of theoretical reference value for further research on key policy conditions for digital innovation, major policy impact effects and digital innovation governance mechanisms.","author":[{"dropping-particle":"","family":"Xu","given":"Chenglei","non-dropping-particle":"","parse-names":false,"suffix":""},{"dropping-particle":"","family":"Zhu","given":"Shuxin","non-dropping-particle":"","parse-names":false,"suffix":""},{"dropping-particle":"","family":"Yang","given":"Boru","non-dropping-particle":"","parse-names":false,"suffix":""},{"dropping-particle":"","family":"Miao","given":"Bin","non-dropping-particle":"","parse-names":false,"suffix":""},{"dropping-particle":"","family":"Duan","given":"Yi","non-dropping-particle":"","parse-names":false,"suffix":""}],"container-title":"Sustainability (Switzerland)","id":"ITEM-1","issue":"9","issued":{"date-parts":[["2023"]]},"page":"1-26","title":"A Review of Policy Framework Research on Promoting Sustainable Transformation of Digital Innovation","type":"article-journal","volume":"15"},"uris":["http://www.mendeley.com/documents/?uuid=43376c3a-e94a-42d4-85e9-d4b13aaa3338","http://www.mendeley.com/documents/?uuid=a812d8ed-2236-4055-9a51-594487ac693b"]}],"mendeley":{"formattedCitation":"(Xu et al., 2023)","plainTextFormattedCitation":"(Xu et al., 2023)","previouslyFormattedCitation":"(Xu et al., 2023)"},"properties":{"noteIndex":0},"schema":"https://github.com/citation-style-language/schema/raw/master/csl-citation.json"}</w:instrText>
      </w:r>
      <w:r w:rsidR="00EC5183" w:rsidRPr="00215BAA">
        <w:rPr>
          <w:rFonts w:ascii="Times New Roman" w:eastAsia="MS Mincho" w:hAnsi="Times New Roman"/>
          <w:bCs/>
          <w:noProof/>
        </w:rPr>
        <w:fldChar w:fldCharType="separate"/>
      </w:r>
      <w:r w:rsidR="00EC5183" w:rsidRPr="00215BAA">
        <w:rPr>
          <w:rFonts w:ascii="Times New Roman" w:eastAsia="MS Mincho" w:hAnsi="Times New Roman"/>
          <w:bCs/>
          <w:noProof/>
        </w:rPr>
        <w:t>(Xu et al., 2023)</w:t>
      </w:r>
      <w:r w:rsidR="00EC5183" w:rsidRPr="00215BAA">
        <w:rPr>
          <w:rFonts w:ascii="Times New Roman" w:eastAsia="MS Mincho" w:hAnsi="Times New Roman"/>
          <w:bCs/>
          <w:noProof/>
        </w:rPr>
        <w:fldChar w:fldCharType="end"/>
      </w:r>
      <w:r w:rsidR="00EC5183" w:rsidRPr="00215BAA">
        <w:rPr>
          <w:rFonts w:ascii="Times New Roman" w:eastAsia="MS Mincho" w:hAnsi="Times New Roman"/>
          <w:bCs/>
          <w:noProof/>
        </w:rPr>
        <w:t>.</w:t>
      </w:r>
    </w:p>
    <w:p w14:paraId="3026E061" w14:textId="77777777" w:rsidR="00EC5183" w:rsidRPr="00215BAA" w:rsidRDefault="008352F5" w:rsidP="00EC5183">
      <w:pPr>
        <w:pStyle w:val="ListParagraph"/>
        <w:ind w:left="284" w:firstLine="567"/>
        <w:rPr>
          <w:rFonts w:ascii="Times New Roman" w:eastAsia="MS Mincho" w:hAnsi="Times New Roman"/>
          <w:bCs/>
          <w:noProof/>
        </w:rPr>
      </w:pPr>
      <w:r w:rsidRPr="00215BAA">
        <w:rPr>
          <w:rFonts w:ascii="Times New Roman" w:eastAsia="MS Mincho" w:hAnsi="Times New Roman"/>
          <w:bCs/>
          <w:noProof/>
        </w:rPr>
        <w:t xml:space="preserve">To find out the extent of digital transformation and where local governments are currently in terms of utilizing digital technology, local governments need to measure their digital maturity in order to provide a clear picture of the extent to which local governments have adopted and utilized digital technology in their operational processes </w:t>
      </w:r>
      <w:r w:rsidR="00C33C2E" w:rsidRPr="00215BAA">
        <w:rPr>
          <w:rFonts w:ascii="Times New Roman" w:eastAsia="MS Mincho" w:hAnsi="Times New Roman"/>
          <w:bCs/>
          <w:noProof/>
        </w:rPr>
        <w:fldChar w:fldCharType="begin" w:fldLock="1"/>
      </w:r>
      <w:r w:rsidR="00C33C2E" w:rsidRPr="00215BAA">
        <w:rPr>
          <w:rFonts w:ascii="Times New Roman" w:eastAsia="MS Mincho" w:hAnsi="Times New Roman"/>
          <w:bCs/>
          <w:noProof/>
        </w:rPr>
        <w:instrText>ADDIN CSL_CITATION {"citationItems":[{"id":"ITEM-1","itemData":{"DOI":"10.1108/JMTM-09-2018-0305","ISSN":"1741038X","abstract":"Purpose: Given the challenges that Industry 4.0 poses, the purpose of this paper is to propose a comprehensive assessment model suitable for evaluating small- and medium-size enterprises’ (SMEs) digital readiness levels, discuss the results of an assessment of 20 manufacturing SMEs using the proposed model and highlight priorities needed to undertake a successful journey towards Industry 4.0. Design/methodology/approach: The research adopts an empirical approach using multiple case studies. Starting with a literature review about maturity and readiness-assessment models for Industry 4.0, the study’s model has been built and validated through two pilot case studies, with the final model used in an extensive case studies research with 20 enterprises. Findings: The SMEs used in this research present an intermediate readiness level with respect to Industry 4.0. They are aware of the phenomenon, but management is still taking the first steps towards identifying the most appropriate strategy to approach this Fourth Industrial Revolution. Companies need to exploit all opportunities that data availability provides in terms of knowledge creation and decision-making support, in all forms, through investments in people skills and expertise and through an infrastructure that can support data gathering, analysis and sharing. Originality/value: The Italian industrial landscape comprises mainly SMEs, mostly needing support to understand their path towards Industry 4.0. Therefore, the proposed model specifically focuses on SMEs, given its modularity, ease of understanding and fit to SMEs’ organisational structure. Furthermore, insights from 20 Italian SMEs are examined, and a list of priorities is highlighted.","author":[{"dropping-particle":"","family":"Pirola","given":"Fabiana","non-dropping-particle":"","parse-names":false,"suffix":""},{"dropping-particle":"","family":"Cimini","given":"Chiara","non-dropping-particle":"","parse-names":false,"suffix":""},{"dropping-particle":"","family":"Pinto","given":"Roberto","non-dropping-particle":"","parse-names":false,"suffix":""}],"container-title":"Journal of Manufacturing Technology Management","id":"ITEM-1","issue":"5","issued":{"date-parts":[["2020"]]},"page":"1045-1083","title":"Digital readiness assessment of Italian SMEs: a case-study research","type":"article-journal","volume":"31"},"uris":["http://www.mendeley.com/documents/?uuid=acf9940c-95bc-4b58-a9e1-2ed0da59363c"]}],"mendeley":{"formattedCitation":"(Pirola et al., 2020)","plainTextFormattedCitation":"(Pirola et al., 2020)","previouslyFormattedCitation":"(Pirola et al., 2020)"},"properties":{"noteIndex":0},"schema":"https://github.com/citation-style-language/schema/raw/master/csl-citation.json"}</w:instrText>
      </w:r>
      <w:r w:rsidR="00C33C2E" w:rsidRPr="00215BAA">
        <w:rPr>
          <w:rFonts w:ascii="Times New Roman" w:eastAsia="MS Mincho" w:hAnsi="Times New Roman"/>
          <w:bCs/>
          <w:noProof/>
        </w:rPr>
        <w:fldChar w:fldCharType="separate"/>
      </w:r>
      <w:r w:rsidR="00C33C2E" w:rsidRPr="00215BAA">
        <w:rPr>
          <w:rFonts w:ascii="Times New Roman" w:eastAsia="MS Mincho" w:hAnsi="Times New Roman"/>
          <w:bCs/>
          <w:noProof/>
        </w:rPr>
        <w:t>(Pirola et al., 2020)</w:t>
      </w:r>
      <w:r w:rsidR="00C33C2E" w:rsidRPr="00215BAA">
        <w:rPr>
          <w:rFonts w:ascii="Times New Roman" w:eastAsia="MS Mincho" w:hAnsi="Times New Roman"/>
          <w:bCs/>
          <w:noProof/>
        </w:rPr>
        <w:fldChar w:fldCharType="end"/>
      </w:r>
      <w:r w:rsidR="00C33C2E" w:rsidRPr="00215BAA">
        <w:rPr>
          <w:rFonts w:ascii="Times New Roman" w:eastAsia="MS Mincho" w:hAnsi="Times New Roman"/>
          <w:bCs/>
          <w:noProof/>
        </w:rPr>
        <w:t>;</w:t>
      </w:r>
      <w:r w:rsidR="003220DA" w:rsidRPr="00215BAA">
        <w:rPr>
          <w:rFonts w:ascii="Times New Roman" w:eastAsia="MS Mincho" w:hAnsi="Times New Roman"/>
          <w:bCs/>
          <w:noProof/>
        </w:rPr>
        <w:t xml:space="preserve"> </w:t>
      </w:r>
      <w:r w:rsidR="00B42851" w:rsidRPr="00215BAA">
        <w:rPr>
          <w:rFonts w:ascii="Times New Roman" w:eastAsia="MS Mincho" w:hAnsi="Times New Roman"/>
          <w:bCs/>
          <w:noProof/>
        </w:rPr>
        <w:fldChar w:fldCharType="begin" w:fldLock="1"/>
      </w:r>
      <w:r w:rsidR="00B42851" w:rsidRPr="00215BAA">
        <w:rPr>
          <w:rFonts w:ascii="Times New Roman" w:eastAsia="MS Mincho" w:hAnsi="Times New Roman"/>
          <w:bCs/>
          <w:noProof/>
        </w:rPr>
        <w:instrText>ADDIN CSL_CITATION {"citationItems":[{"id":"ITEM-1","itemData":{"DOI":"10.1016/j.techfore.2023.122462","ISSN":"00401625 (ISSN)","abstract":"The dynamic development of the global economy, associated with the implementation of the Industry 4.0 idea, significantly affects the policies of individual countries and regions. Changes connected with this process include the digitalization of not only economy but practically all areas of life. In order to keep pace with this development and thus meet the growing competition on the global market, it is necessary to quickly adapt to the changes in question. This applies not only to all kinds of enterprises, but also to individual countries and regions. The following article assesses the level of digital maturity in a group of the EU countries that established the so-called Three Seas Initiative in 2015. These countries, like the EU as a whole, are taking a number of actions to modernize and adapt their businesses and economy to the global level. Based on a selected set of 20 determinants, characterizing the most important 9 technologies related to the idea of Industry 4.0, a comprehensive study was conducted to assess the level of digital maturity among these countries in terms of Industry 4.0 technologies implemented by enterprises and to determine their similarity in this regard. In order to achieve these objectives, a multi-stage research methodology was developed. In the first stage, statistical analyses of the adopted determinants were carried out (descriptive statistics, the Gini index, the Lorenz curves). Then, by means of the CRITIC and Grey Relational Analysis, the level of digital maturity in the use of Industry 4.0 digital technologies among these countries and their enterprises was assessed. Based on the determined values of the digital maturity index and its standard deviation, the digital maturity level classes of these countries were created. Their similarities, on the other hand, were identified using the Kohonen artificial neural networks. In addition, the Tau Kendall rank correlation coefficients were calculated between the economic parameters of studied countries and their digital maturity indicators. This comprehensive approach allowed for a reliable assessment of the digital maturity of studied countries, taking into account the most important digital technologies. Based on the results, the highest level of digital maturity in terms of the use of Industry 4.0 technologies in enterprises was found for the Czech Republic, Lithuania and Estonia, and the lowest level for Hungary, Romania and Bulgaria. The results should also be used wh…","author":[{"dropping-particle":"","family":"Brodny","given":"J","non-dropping-particle":"","parse-names":false,"suffix":""},{"dropping-particle":"","family":"Tutak","given":"M","non-dropping-particle":"","parse-names":false,"suffix":""}],"container-title":"Technological Forecasting and Social Change","id":"ITEM-1","issued":{"date-parts":[["2023"]]},"language":"English","note":"Export Date: 03 April 2023; Cited By: 0; Correspondence Address: M. Tutak; Silesian University of Technology, Gliwice, Akademicka 2A, 44-100, Poland; email: magdalena.tutak@polsl.pl","publisher":"Elsevier Inc.","publisher-place":"Silesian University of Technology, Akademicka 2A, Gliwice, 44-100, Poland","title":"Assessing the level of digital maturity in the Three Seas Initiative countries","type":"article-journal","volume":"190"},"uris":["http://www.mendeley.com/documents/?uuid=f68caad0-188d-4645-a696-8d6a6d4eb32e"]}],"mendeley":{"formattedCitation":"(Brodny &amp; Tutak, 2023)","plainTextFormattedCitation":"(Brodny &amp; Tutak, 2023)","previouslyFormattedCitation":"(Brodny &amp; Tutak, 2023)"},"properties":{"noteIndex":0},"schema":"https://github.com/citation-style-language/schema/raw/master/csl-citation.json"}</w:instrText>
      </w:r>
      <w:r w:rsidR="00B42851" w:rsidRPr="00215BAA">
        <w:rPr>
          <w:rFonts w:ascii="Times New Roman" w:eastAsia="MS Mincho" w:hAnsi="Times New Roman"/>
          <w:bCs/>
          <w:noProof/>
        </w:rPr>
        <w:fldChar w:fldCharType="separate"/>
      </w:r>
      <w:r w:rsidR="00B42851" w:rsidRPr="00215BAA">
        <w:rPr>
          <w:rFonts w:ascii="Times New Roman" w:eastAsia="MS Mincho" w:hAnsi="Times New Roman"/>
          <w:bCs/>
          <w:noProof/>
        </w:rPr>
        <w:t>(Brodny &amp; Tutak, 2023)</w:t>
      </w:r>
      <w:r w:rsidR="00B42851" w:rsidRPr="00215BAA">
        <w:rPr>
          <w:rFonts w:ascii="Times New Roman" w:eastAsia="MS Mincho" w:hAnsi="Times New Roman"/>
          <w:bCs/>
          <w:noProof/>
        </w:rPr>
        <w:fldChar w:fldCharType="end"/>
      </w:r>
      <w:r w:rsidR="00B42851" w:rsidRPr="00215BAA">
        <w:rPr>
          <w:rFonts w:ascii="Times New Roman" w:eastAsia="MS Mincho" w:hAnsi="Times New Roman"/>
          <w:bCs/>
          <w:noProof/>
        </w:rPr>
        <w:t xml:space="preserve">; </w:t>
      </w:r>
      <w:r w:rsidR="00B42851" w:rsidRPr="00215BAA">
        <w:rPr>
          <w:rFonts w:ascii="Times New Roman" w:eastAsia="MS Mincho" w:hAnsi="Times New Roman"/>
          <w:bCs/>
          <w:noProof/>
        </w:rPr>
        <w:fldChar w:fldCharType="begin" w:fldLock="1"/>
      </w:r>
      <w:r w:rsidR="00B42851" w:rsidRPr="00215BAA">
        <w:rPr>
          <w:rFonts w:ascii="Times New Roman" w:eastAsia="MS Mincho" w:hAnsi="Times New Roman"/>
          <w:bCs/>
          <w:noProof/>
        </w:rPr>
        <w:instrText>ADDIN CSL_CITATION {"citationItems":[{"id":"ITEM-1","itemData":{"DOI":"10.14716/ijtech.v11i6.4440","ISSN":"20872100","abstract":"This paper assesses the readiness of Russia's government authorities and local governments for a digital transformation. The digital economy's condition in the public sector is analyzed, and the problems and possibilities of developing a digital economy in this area are identified. Based on an analysis of the current methods for assessing countries’ readiness for a digital economy and international models to evaluate the development of an e-government, a methodological approach is developed to enable the assessment of a “digital government's” maturity level at various governmental levels. St. Petersburg was selected as the object of this paper's research. Expert procedures, methods for gathering and processing statistical information, and fuzzy logic served as the methodological basis for this paper's calculations. The maturity level of the city's digital economy was identified using a fuzzy-set approach. The results of these calculations show that, despite numerous solutions aimed at developing digitalization in the public sectors of Russia and, in particular, St. Petersburg, the maturity level of the city's digital government remains insufficient to satisfy society and businesses’ modern demands. Based on the conducted research, this paper highlights the reasons for the low maturity level of St. Petersburg's digital government and develops recommendations on how to increase this maturity level.","author":[{"dropping-particle":"","family":"Rytova","given":"Elena","non-dropping-particle":"","parse-names":false,"suffix":""},{"dropping-particle":"","family":"Verevka","given":"Tatiana","non-dropping-particle":"","parse-names":false,"suffix":""},{"dropping-particle":"","family":"Gutman","given":"Svetlana","non-dropping-particle":"","parse-names":false,"suffix":""},{"dropping-particle":"","family":"Kuznetsov","given":"Sergey","non-dropping-particle":"","parse-names":false,"suffix":""}],"container-title":"International Journal of Technology","id":"ITEM-1","issue":"6","issued":{"date-parts":[["2020"]]},"language":"English","note":"From Duplicate 2 (Assessing the Maturity Level of Saint Petersburg's Digital Government - Rytova, E; Verevka, T; Gutman, S; Kuznetsov, S)\n\nCited By :2\n\nExport Date: 30 March 2023\n\nCorrespondence Address: Rytova, E.; Peter the Great St., Russia, 195251, St. Petersburg; email: rytova_ev@spbstu.ru\n\nReferences: Babkin, A.V., Burkaltseva, D.D., Betskov, A.V., Kilyaskhanov, H.S., Tyulin, A.S., Kurianova, I.V., Automation Digitalization Blockchain: Trends and Implementation Problems (2018) International Journal of Engineering and Technology (UAE), 7 (14), pp. 1-10; \nBataev, A.V., Analysis and Development the Digital Economy in the World (2018) Proceedings of the 31st International Business Information Management Association Conference (IBIMA), pp. 1-10;\nBataev, A.V., Gorovoy, A.A., Mottaeva, A., Evaluation of the Future Development of the Digital Economy in Russia (2018) Proceedings of the 32nd International Business Information Management Association Conference (IBIMA), pp. 1-10;\nBerawi, M.A., Managing Nature 5.0 in Industrial Revolution 4.0 and Society 5.0 Era (2019) International Journal of Technology, 10 (2), pp. 222-225;\nBerawi, M.A., The Role of Industry 4.0 in Achieving Sustainable Development Goals (2019) International Journal of Technology, 10 (4), pp. 644-647;\n(2020) Cisco Global Digital Readiness Index 2019, , https://www.cisco.com/c/dam/en_us/about/csr/reports/global-digital-readiness-index.pdf, Cisco, at: Accessed on October, 2020;\n(2019) Information Society in Russia, , Federal Service of Government Statistics, 2019: Statistical Collection, NRI HSE (Ed).; National Research Institute “Higher School of Economics. Office of Federal Service of Government Statistics, Tsentrosoyuz building, Moscow, Russia;\nGalkin, A.A., Lesniak, Y.S., Virabyan, S.O., Bazovye Napravleniye Razvitiya Tsifrovoy Ekonomiki Rossiyskoy Federatsii (The Basic Directions of the Development of the Digital Economy of the Russian Federation) (2018) Gosudarstvennoye i Munitsipal'noye Upravleniye, 1, pp. 1-6;\nIvanova, M.V., Systemy Otsenki Tsifrovoy Transformatsii Gosudarstvennogo Upravleniya: Sravnitel'nyy Analiz Rossiyskoy i Zarubezhnoy Praktiki. Government Administration (2020), (79). , E-Newsletter; Kuladzhi, T.V., Babkin, A.V., Murtazaev, S.A.Y., Enhancing Personnel Training for the Industrial and Economic Complex in the Conditions of the Digital Economy (2017) Proceedings of 2017 IEEE 6th Forum Strategic Partnership of Universities and Enterprises of Hi-Tech Branches, pp. 1-4. , (Science, Education, Innovations);\nMahesa, R., Yudoko, G., Anggoro, Y., Dataset on the Sustainable Smart City Development in Indonesia (2019) Data in Brief, 25, pp. 1-16;\nNurcahyo, R., Wibowo, A.D., Putra, R.F.E., Key Performance Indicators Development for Government Agency (2018) International Journal of Technology, 6 (5), pp. 856-863;\nNedosekin, A., (2003) Nechetkiy Finansovyy Menedzhment (Fuzzy Financial Management), , Moscow, Russia: AFA Library;\nPetrov, O.V, Bunchuk, M., Stott, A.C., Hohlov, Y., (2016) Digital Government 2020: Prospects for Russia, , http://documents.worldbank.org/curated/en/562371467117654718/Digital-government-2020-prospects-for-Russia, Washington, D.C.: World Bank Group, at Accessed October 5, 2020;\nSankowska, P., Smart Government: An European Approach toward Building Sustainable and Secure Cities of Tomorrow (2018) International Journal of Technology, 9 (7), pp. 1355-1364;\nSidorenko, E.L., Bartsits, I.N., Khisamova, Z.I., The Efficiency of Digital Public Administration Assessing: Theoretical and Applied Aspects (2019) Public Administration Issues, 2, pp. 93-114;\nSkotarenko, O., Babkin, A., Senetskaya, L., Bespalova, S., Tools for Digitalization of Economic Processes for Supporting Management Decision-Making in the Region (2019) IOP Conference Series: Earth and Environmental Science, 302 (1), pp. 1-8;\n(2018) Competing in the Digital Age: Russia Digital Economy Report, , http://documents1.worldbank.org/curated/en/860291539115402187/pdf/Competing-in-the-Digital-Age-Policy-Implications-for-the-Russian-Federation-Russia-Digital-Economy-Report.pdf, The World Bank, Washington, D.C. World Bank Group. at Accessed October 5, 2020;\nWoodhead, R., Building a Smarter City (2018) International Journal of Technology, 9 (7), pp. 1509-1517;\nZadeh, L.A., Fuzzy Sets–Information and Control–1965 (1965) Information and Control, 8 (3), pp. 338-353","page":"1081-1090","publisher":"Faculty of Engineering, Universitas Indonesia","publisher-place":"Peter the Great St., Petersburg Polytechnic University, Russia, 195251, St. Petersburg, Polytechnicheskaya, 29","title":"Assessing the Maturity Level of Saint Petersburg's Digital Government","type":"article-journal","volume":"11"},"uris":["http://www.mendeley.com/documents/?uuid=a3cc1b63-bc47-4fa3-b60a-b45d325ef669"]}],"mendeley":{"formattedCitation":"(Rytova et al., 2020)","plainTextFormattedCitation":"(Rytova et al., 2020)","previouslyFormattedCitation":"(Rytova et al., 2020)"},"properties":{"noteIndex":0},"schema":"https://github.com/citation-style-language/schema/raw/master/csl-citation.json"}</w:instrText>
      </w:r>
      <w:r w:rsidR="00B42851" w:rsidRPr="00215BAA">
        <w:rPr>
          <w:rFonts w:ascii="Times New Roman" w:eastAsia="MS Mincho" w:hAnsi="Times New Roman"/>
          <w:bCs/>
          <w:noProof/>
        </w:rPr>
        <w:fldChar w:fldCharType="separate"/>
      </w:r>
      <w:r w:rsidR="00B42851" w:rsidRPr="00215BAA">
        <w:rPr>
          <w:rFonts w:ascii="Times New Roman" w:eastAsia="MS Mincho" w:hAnsi="Times New Roman"/>
          <w:bCs/>
          <w:noProof/>
        </w:rPr>
        <w:t>(Rytova et al., 2020)</w:t>
      </w:r>
      <w:r w:rsidR="00B42851" w:rsidRPr="00215BAA">
        <w:rPr>
          <w:rFonts w:ascii="Times New Roman" w:eastAsia="MS Mincho" w:hAnsi="Times New Roman"/>
          <w:bCs/>
          <w:noProof/>
        </w:rPr>
        <w:fldChar w:fldCharType="end"/>
      </w:r>
      <w:r w:rsidR="003220DA" w:rsidRPr="00215BAA">
        <w:rPr>
          <w:rFonts w:ascii="Times New Roman" w:eastAsia="MS Mincho" w:hAnsi="Times New Roman"/>
          <w:bCs/>
          <w:noProof/>
        </w:rPr>
        <w:t xml:space="preserve">. </w:t>
      </w:r>
      <w:r w:rsidR="005B30A6">
        <w:rPr>
          <w:rFonts w:ascii="Times New Roman" w:eastAsia="MS Mincho" w:hAnsi="Times New Roman"/>
          <w:bCs/>
          <w:noProof/>
        </w:rPr>
        <w:t xml:space="preserve">In addition, measuring digital maturity can also help an organization identify areas that need improvement in terms of utilizing digital technology </w:t>
      </w:r>
      <w:r w:rsidR="00C33C2E" w:rsidRPr="00215BAA">
        <w:rPr>
          <w:rFonts w:ascii="Times New Roman" w:eastAsia="MS Mincho" w:hAnsi="Times New Roman"/>
          <w:bCs/>
          <w:noProof/>
        </w:rPr>
        <w:fldChar w:fldCharType="begin" w:fldLock="1"/>
      </w:r>
      <w:r w:rsidR="00F903D9" w:rsidRPr="00215BAA">
        <w:rPr>
          <w:rFonts w:ascii="Times New Roman" w:eastAsia="MS Mincho" w:hAnsi="Times New Roman"/>
          <w:bCs/>
          <w:noProof/>
        </w:rPr>
        <w:instrText>ADDIN CSL_CITATION {"citationItems":[{"id":"ITEM-1","itemData":{"DOI":"10.11118/actaun201967061673","abstract":"The goal of this paper is to present contemporary developments in the field of digital maturity models. By conducting a systematic literature review finally 24 relevant studies including 22 different models were identified and various characteristics of different digital maturity models were extracted. Focus was placed on the dimensions used to measure digital maturity in different model approaches. Special light was shed on organizational culture and to what extent it is represented in the models. Among other things, the findings indicate, that dimensions applied in various models can be very different and that just a few models incorporate transformational in addition to digital capabilities. In particular, organizational culture as a dedicated dimension of digital maturity is represented already in a few models, which indicates the growing importance of culture as an enabler of digital transformation efforts. Beside a comprehensive overview of the most widely used dimensions measuring digital maturity, a synthesis of the most frequently addressed cultural attributes is presented in this paper as well. This review finally reveals that most of the existing models give an incomplete picture of digital maturity, that cultural attributes reflecting a digital culture are not integrated systematically, and that digital maturity models specific to the domain of services are clearly under-represented. It also clearly demonstrates that research about digital transformation maturity as a holistic concept is scarce and needs more attention by research in the future. Keywords:","author":[{"dropping-particle":"","family":"Teichert","given":"Roman","non-dropping-particle":"","parse-names":false,"suffix":""}],"container-title":"Acta Universitatis Agriculturae et Silviculturae Mendelianae Brunensis","id":"ITEM-1","issue":"6","issued":{"date-parts":[["2019"]]},"page":"1673-1687","title":"Digital Transformation Maturity: A Systematic Review of Literature","type":"article-journal","volume":"67"},"uris":["http://www.mendeley.com/documents/?uuid=16faa2c8-97a4-4bf1-8d71-beff59a2da84"]}],"mendeley":{"formattedCitation":"(Teichert, 2019)","plainTextFormattedCitation":"(Teichert, 2019)","previouslyFormattedCitation":"(Teichert, 2019)"},"properties":{"noteIndex":0},"schema":"https://github.com/citation-style-language/schema/raw/master/csl-citation.json"}</w:instrText>
      </w:r>
      <w:r w:rsidR="00C33C2E" w:rsidRPr="00215BAA">
        <w:rPr>
          <w:rFonts w:ascii="Times New Roman" w:eastAsia="MS Mincho" w:hAnsi="Times New Roman"/>
          <w:bCs/>
          <w:noProof/>
        </w:rPr>
        <w:fldChar w:fldCharType="separate"/>
      </w:r>
      <w:r w:rsidR="00C33C2E" w:rsidRPr="00215BAA">
        <w:rPr>
          <w:rFonts w:ascii="Times New Roman" w:eastAsia="MS Mincho" w:hAnsi="Times New Roman"/>
          <w:bCs/>
          <w:noProof/>
        </w:rPr>
        <w:t>(Teichert, 2019)</w:t>
      </w:r>
      <w:r w:rsidR="00C33C2E" w:rsidRPr="00215BAA">
        <w:rPr>
          <w:rFonts w:ascii="Times New Roman" w:eastAsia="MS Mincho" w:hAnsi="Times New Roman"/>
          <w:bCs/>
          <w:noProof/>
        </w:rPr>
        <w:fldChar w:fldCharType="end"/>
      </w:r>
      <w:r w:rsidR="00C33C2E" w:rsidRPr="00215BAA">
        <w:rPr>
          <w:rFonts w:ascii="Times New Roman" w:eastAsia="MS Mincho" w:hAnsi="Times New Roman"/>
          <w:bCs/>
          <w:noProof/>
        </w:rPr>
        <w:t>;</w:t>
      </w:r>
      <w:r w:rsidR="00B42851" w:rsidRPr="00215BAA">
        <w:rPr>
          <w:rFonts w:ascii="Times New Roman" w:eastAsia="MS Mincho" w:hAnsi="Times New Roman"/>
          <w:bCs/>
          <w:noProof/>
        </w:rPr>
        <w:t xml:space="preserve"> </w:t>
      </w:r>
      <w:r w:rsidR="00B42851" w:rsidRPr="00215BAA">
        <w:rPr>
          <w:rFonts w:ascii="Times New Roman" w:eastAsia="MS Mincho" w:hAnsi="Times New Roman"/>
          <w:bCs/>
          <w:noProof/>
        </w:rPr>
        <w:fldChar w:fldCharType="begin" w:fldLock="1"/>
      </w:r>
      <w:r w:rsidR="00B42851" w:rsidRPr="00215BAA">
        <w:rPr>
          <w:rFonts w:ascii="Times New Roman" w:eastAsia="MS Mincho" w:hAnsi="Times New Roman"/>
          <w:bCs/>
          <w:noProof/>
        </w:rPr>
        <w:instrText>ADDIN CSL_CITATION {"citationItems":[{"id":"ITEM-1","itemData":{"DOI":"10.3390/ijerph20054377","ISSN":"16604601","PMID":"36901387","abstract":"The work of general practitioners (GPs) is increasingly characterized by digitalization. Their progress in digitalization can be described by the concept of digital maturity and measured using maturity models. The aim of this scoping review is to provide an overview of the state of research on digital maturity and its measurement in primary care, specifically for GPs. The scoping review was conducted according to Arksey and O’Malley, considering the reporting scheme for PRISMA-ScR. For the literature search, we used PubMed and Google Scholar as the main sources of information. A total of 24 international, mostly Anglo-American studies, were identified. The understanding of digital maturity varied widely. In most studies, it was understood in a highly technical way and associated with the adoption of electronic medical records. More recent, but mostly unpublished, studies have attempted to capture overall digital maturity. So far, the understanding of digital maturity of GPs is still very diffuse—the research literature is still in its infancy. Future research should therefore aim to explore the dimensions of digital maturity of GPs to be able to develop a consistent and validated model for measuring digital maturity.","author":[{"dropping-particle":"","family":"Neunaber","given":"Timo","non-dropping-particle":"","parse-names":false,"suffix":""},{"dropping-particle":"","family":"Meister","given":"Sven","non-dropping-particle":"","parse-names":false,"suffix":""}],"container-title":"International Journal of Environmental Research and Public Health","id":"ITEM-1","issue":"5","issued":{"date-parts":[["2023"]]},"title":"Digital Maturity and Its Measurement of General Practitioners: A Scoping Review","type":"article-journal","volume":"20"},"uris":["http://www.mendeley.com/documents/?uuid=1d32b932-e523-4e96-b21f-46a06437bd83"]}],"mendeley":{"formattedCitation":"(Neunaber &amp; Meister, 2023)","plainTextFormattedCitation":"(Neunaber &amp; Meister, 2023)","previouslyFormattedCitation":"(Neunaber &amp; Meister, 2023)"},"properties":{"noteIndex":0},"schema":"https://github.com/citation-style-language/schema/raw/master/csl-citation.json"}</w:instrText>
      </w:r>
      <w:r w:rsidR="00B42851" w:rsidRPr="00215BAA">
        <w:rPr>
          <w:rFonts w:ascii="Times New Roman" w:eastAsia="MS Mincho" w:hAnsi="Times New Roman"/>
          <w:bCs/>
          <w:noProof/>
        </w:rPr>
        <w:fldChar w:fldCharType="separate"/>
      </w:r>
      <w:r w:rsidR="00B42851" w:rsidRPr="00215BAA">
        <w:rPr>
          <w:rFonts w:ascii="Times New Roman" w:eastAsia="MS Mincho" w:hAnsi="Times New Roman"/>
          <w:bCs/>
          <w:noProof/>
        </w:rPr>
        <w:t>(Neunaber &amp; Meister, 2023)</w:t>
      </w:r>
      <w:r w:rsidR="00B42851" w:rsidRPr="00215BAA">
        <w:rPr>
          <w:rFonts w:ascii="Times New Roman" w:eastAsia="MS Mincho" w:hAnsi="Times New Roman"/>
          <w:bCs/>
          <w:noProof/>
        </w:rPr>
        <w:fldChar w:fldCharType="end"/>
      </w:r>
      <w:r w:rsidR="00B42851" w:rsidRPr="00215BAA">
        <w:rPr>
          <w:rFonts w:ascii="Times New Roman" w:eastAsia="MS Mincho" w:hAnsi="Times New Roman"/>
          <w:bCs/>
          <w:noProof/>
        </w:rPr>
        <w:t>.</w:t>
      </w:r>
    </w:p>
    <w:p w14:paraId="5E7AAB66" w14:textId="77777777" w:rsidR="0033187C" w:rsidRPr="00215BAA" w:rsidRDefault="008352F5" w:rsidP="00215BAA">
      <w:pPr>
        <w:pStyle w:val="ListParagraph"/>
        <w:ind w:left="284" w:firstLine="567"/>
        <w:rPr>
          <w:rFonts w:ascii="Times New Roman" w:eastAsia="MS Mincho" w:hAnsi="Times New Roman"/>
          <w:bCs/>
          <w:noProof/>
        </w:rPr>
      </w:pPr>
      <w:r w:rsidRPr="00215BAA">
        <w:rPr>
          <w:rFonts w:ascii="Times New Roman" w:eastAsia="MS Mincho" w:hAnsi="Times New Roman"/>
          <w:bCs/>
          <w:noProof/>
        </w:rPr>
        <w:t>The definition of digital maturity refers to the ability of an organization to use digital technology effectively to achieve its strategic goals. In general, digital maturity involves the adoption, integration, and utilization of digital technologies in an organization's business processes</w:t>
      </w:r>
      <w:r w:rsidR="00F903D9" w:rsidRPr="00215BAA">
        <w:rPr>
          <w:rFonts w:ascii="Times New Roman" w:eastAsia="MS Mincho" w:hAnsi="Times New Roman"/>
          <w:bCs/>
          <w:noProof/>
        </w:rPr>
        <w:t xml:space="preserve"> </w:t>
      </w:r>
      <w:r w:rsidR="00F903D9" w:rsidRPr="00215BAA">
        <w:rPr>
          <w:rFonts w:ascii="Times New Roman" w:eastAsia="MS Mincho" w:hAnsi="Times New Roman"/>
          <w:bCs/>
          <w:noProof/>
        </w:rPr>
        <w:fldChar w:fldCharType="begin" w:fldLock="1"/>
      </w:r>
      <w:r w:rsidR="00F903D9" w:rsidRPr="00215BAA">
        <w:rPr>
          <w:rFonts w:ascii="Times New Roman" w:eastAsia="MS Mincho" w:hAnsi="Times New Roman"/>
          <w:bCs/>
          <w:noProof/>
        </w:rPr>
        <w:instrText>ADDIN CSL_CITATION {"citationItems":[{"id":"ITEM-1","itemData":{"DOI":"10.1177/00208523211012752","ISSN":"14617226","abstract":"This article undertakes a quantitative and holistic approach to frame a model of e-maturity in local governments, defined as the extent to which technologies permeate public service delivery. Moreover, the study adds evidence on the performance associated with different levels of e-maturity. In so doing, we collect survey data from 814 Italian local governments and integrate it with secondary sources. We propose a new angle for assessing e-maturity at the local government level, where the novel approach is the categorisation of public services on the basis of their final users. The application of a latent class analysis shows that the level of e-maturity is quite limited among Italian local governments and that most of them tend to prioritise government-to-business rather than government-to-citizen services in their digitisation process. A high level of e-maturity is associated with greater effectiveness rather than efficiency. Points for practitioners: • When assessing e-maturity, municipalities should treat differently Government to Citizen and Government to Business services. • Currently, municipalities are focused more on the digitization of Government to Business services. • Socio-economic and environmental factors have a partial effect on e-maturity. The size of the municipality and the income per capita are the most significant indicators. • E-maturity raises effectiveness without a clear effect on efficiency. Only when reaching a fully accomplished e-maturity a slight effect on municipalities' expenditures can be detected.","author":[{"dropping-particle":"","family":"Tangi","given":"Luca","non-dropping-particle":"","parse-names":false,"suffix":""},{"dropping-particle":"","family":"Soncin","given":"Mara","non-dropping-particle":"","parse-names":false,"suffix":""},{"dropping-particle":"","family":"Agasisti","given":"Tommaso","non-dropping-particle":"","parse-names":false,"suffix":""},{"dropping-particle":"","family":"Noci","given":"Giuliano","non-dropping-particle":"","parse-names":false,"suffix":""}],"container-title":"International Review of Administrative Sciences","id":"ITEM-1","issue":"1","issued":{"date-parts":[["2021"]]},"page":"76-94","title":"Exploring e-maturity in Italian local governments: empirical results from a three-step latent class analysis","type":"article-journal","volume":"89"},"uris":["http://www.mendeley.com/documents/?uuid=e8fe7804-2fb0-4ff8-bdc6-7a2de36ef94e"]}],"mendeley":{"formattedCitation":"(Tangi et al., 2021)","plainTextFormattedCitation":"(Tangi et al., 2021)","previouslyFormattedCitation":"(Tangi et al., 2021)"},"properties":{"noteIndex":0},"schema":"https://github.com/citation-style-language/schema/raw/master/csl-citation.json"}</w:instrText>
      </w:r>
      <w:r w:rsidR="00F903D9" w:rsidRPr="00215BAA">
        <w:rPr>
          <w:rFonts w:ascii="Times New Roman" w:eastAsia="MS Mincho" w:hAnsi="Times New Roman"/>
          <w:bCs/>
          <w:noProof/>
        </w:rPr>
        <w:fldChar w:fldCharType="separate"/>
      </w:r>
      <w:r w:rsidR="00F903D9" w:rsidRPr="00215BAA">
        <w:rPr>
          <w:rFonts w:ascii="Times New Roman" w:eastAsia="MS Mincho" w:hAnsi="Times New Roman"/>
          <w:bCs/>
          <w:noProof/>
        </w:rPr>
        <w:t>(Tangi et al., 2021)</w:t>
      </w:r>
      <w:r w:rsidR="00F903D9" w:rsidRPr="00215BAA">
        <w:rPr>
          <w:rFonts w:ascii="Times New Roman" w:eastAsia="MS Mincho" w:hAnsi="Times New Roman"/>
          <w:bCs/>
          <w:noProof/>
        </w:rPr>
        <w:fldChar w:fldCharType="end"/>
      </w:r>
      <w:r w:rsidR="00F903D9" w:rsidRPr="00215BAA">
        <w:rPr>
          <w:rFonts w:ascii="Times New Roman" w:eastAsia="MS Mincho" w:hAnsi="Times New Roman"/>
          <w:bCs/>
          <w:noProof/>
        </w:rPr>
        <w:t xml:space="preserve">; </w:t>
      </w:r>
      <w:r w:rsidR="00F903D9" w:rsidRPr="00215BAA">
        <w:rPr>
          <w:rFonts w:ascii="Times New Roman" w:eastAsia="MS Mincho" w:hAnsi="Times New Roman"/>
          <w:bCs/>
          <w:noProof/>
        </w:rPr>
        <w:fldChar w:fldCharType="begin" w:fldLock="1"/>
      </w:r>
      <w:r w:rsidR="00F903D9" w:rsidRPr="00215BAA">
        <w:rPr>
          <w:rFonts w:ascii="Times New Roman" w:eastAsia="MS Mincho" w:hAnsi="Times New Roman"/>
          <w:bCs/>
          <w:noProof/>
        </w:rPr>
        <w:instrText>ADDIN CSL_CITATION {"citationItems":[{"id":"ITEM-1","itemData":{"DOI":"10.1590/1678-6971/ERAMD210071","ISSN":"16786971","abstract":"Purpose: The objective of this research was to identify which dimensions are related to the establishment of higher levels of digital maturity. Originality/value: There is little academic scientific literature on digital maturity in Brazil. This research will offer subsidies to companies regarding the different dimensions that need to be emphasized by managers in order to achieve a full and effective digital transformation. This information will be valuable to support the digital transformation process of these companies. The study fills a gap in the academic context related to the lack of more comprehensive empirical studies based on digital maturity. Design/methodology/approach: This study evaluated the relationship of eight dimensions of capacity (strategy, leadership, market, operational, people, culture, governance, and technology) with the development of digital maturity. This survey applied an electronic questionnaire to directors of the strategic level of Brazilian retail sector companies located in different regions of Brazil. At the end, a total of 260 valid questionnaires were obtained. The responses were analyzed using the Partial Least Squares (PLS) method. Findings: The research results showed that the strategy, market, operations, culture, and technology dimensions are those that are most related to the development of digital maturity.","author":[{"dropping-particle":"","family":"Salume","given":"Paula K.","non-dropping-particle":"","parse-names":false,"suffix":""},{"dropping-particle":"","family":"Barbosa","given":"Marcelo W.","non-dropping-particle":"","parse-names":false,"suffix":""},{"dropping-particle":"","family":"Pinto","given":"Marcelo R.","non-dropping-particle":"","parse-names":false,"suffix":""},{"dropping-particle":"","family":"Sousa","given":"Paulo R.","non-dropping-particle":"","parse-names":false,"suffix":""}],"container-title":"Revista de Administracao Mackenzie","id":"ITEM-1","issue":"6","issued":{"date-parts":[["2021"]]},"language":"English","note":"From Duplicate 1 (Key dimensions of digital maturity: A study with retail sector companies in Brazil - Salume, Paula K.; Barbosa, Marcelo W.; Pinto, Marcelo R.; Sousa, Paulo R.)\n\nFrom Duplicate 1 (Key dimensions of digital maturity: A study with retail sector companies in Brazil - Salume, P K; Barbosa, M W; Pinto, M R; Sousa, P R)\n\nExport Date: 03 April 2023; Cited By: 6\n\nFrom Duplicate 2 (Key dimensions of digital maturity: A study with retail sector companies in Brazil - Salume, Paula K.; Barbosa, Marcelo W.; Pinto, Marcelo R.; Sousa, Paulo R.)\n\nFrom Duplicate 1 (Key dimensions of digital maturity: A study with retail sector companies in Brazil - Salume, P K; Barbosa, M W; Pinto, M R; Sousa, P R)\n\nExport Date: 03 April 2023; Cited By: 6\n\nFrom Duplicate 2 (Key dimensions of digital maturity: A study with retail sector companies in Brazil - Salume, P K; Barbosa, M W; Pinto, M R; Sousa, P R)\n\nExport Date: 03 April 2023; Cited By: 6","publisher":"Mackenzie Presbyterian University","publisher-place":"Federal University of São João del-Rei (UFSJ), MG, São João Del-Rei, Brazil","title":"Key dimensions of digital maturity: A study with retail sector companies in Brazil","type":"article-journal","volume":"22"},"uris":["http://www.mendeley.com/documents/?uuid=a544d97c-dba6-4599-b1c2-a57b915677e9"]}],"mendeley":{"formattedCitation":"(Salume et al., 2021)","plainTextFormattedCitation":"(Salume et al., 2021)","previouslyFormattedCitation":"(Salume et al., 2021)"},"properties":{"noteIndex":0},"schema":"https://github.com/citation-style-language/schema/raw/master/csl-citation.json"}</w:instrText>
      </w:r>
      <w:r w:rsidR="00F903D9" w:rsidRPr="00215BAA">
        <w:rPr>
          <w:rFonts w:ascii="Times New Roman" w:eastAsia="MS Mincho" w:hAnsi="Times New Roman"/>
          <w:bCs/>
          <w:noProof/>
        </w:rPr>
        <w:fldChar w:fldCharType="separate"/>
      </w:r>
      <w:r w:rsidR="00F903D9" w:rsidRPr="00215BAA">
        <w:rPr>
          <w:rFonts w:ascii="Times New Roman" w:eastAsia="MS Mincho" w:hAnsi="Times New Roman"/>
          <w:bCs/>
          <w:noProof/>
        </w:rPr>
        <w:t>(Salume et al., 2021)</w:t>
      </w:r>
      <w:r w:rsidR="00F903D9" w:rsidRPr="00215BAA">
        <w:rPr>
          <w:rFonts w:ascii="Times New Roman" w:eastAsia="MS Mincho" w:hAnsi="Times New Roman"/>
          <w:bCs/>
          <w:noProof/>
        </w:rPr>
        <w:fldChar w:fldCharType="end"/>
      </w:r>
      <w:r w:rsidR="00F903D9" w:rsidRPr="00215BAA">
        <w:rPr>
          <w:rFonts w:ascii="Times New Roman" w:eastAsia="MS Mincho" w:hAnsi="Times New Roman"/>
          <w:bCs/>
          <w:noProof/>
        </w:rPr>
        <w:t xml:space="preserve">; </w:t>
      </w:r>
      <w:r w:rsidR="00F903D9" w:rsidRPr="00215BAA">
        <w:rPr>
          <w:rFonts w:ascii="Times New Roman" w:eastAsia="MS Mincho" w:hAnsi="Times New Roman"/>
          <w:bCs/>
          <w:noProof/>
        </w:rPr>
        <w:fldChar w:fldCharType="begin" w:fldLock="1"/>
      </w:r>
      <w:r w:rsidR="00F903D9" w:rsidRPr="00215BAA">
        <w:rPr>
          <w:rFonts w:ascii="Times New Roman" w:eastAsia="MS Mincho" w:hAnsi="Times New Roman"/>
          <w:bCs/>
          <w:noProof/>
        </w:rPr>
        <w:instrText>ADDIN CSL_CITATION {"citationItems":[{"id":"ITEM-1","itemData":{"DOI":"10.1016/j.techsoc.2022.102191","ISSN":"0160791X (ISSN)","abstract":"This study identifies dimensions that characterize retail companies' digital maturity, clustering them into distinct levels and placing them on a path toward maturity. A quantitative methodology was used, during which strategic-level managers of Brazilian retail companies completed an electronic questionnaire. Cluster analysis was used to identify digital maturity levels. Five maturity dimensions—strategy, market, operations, culture, and technology—separate companies across maturity levels, with no dimension systematically achieving higher scores. Higher average scores for the culture dimension were found, which supports that culture is a driver of digital transformation. Larger companies were part of the cluster of digitally mature firms, and companies with lower digital maturity required greater investment in strategy and operations. This study characterizes the Brazilian retail sector in terms of digital maturity, which might be similar to other emerging economies. This study's theoretical contributions are grounded by dynamics capabilities theory, suggesting that a company must develop capabilities related to five dimensions to achieve digital maturity, and thus competitive advantages. This study proposes a framework based on the structure-conduct-paradigm, which future research should explore further. © 2022 Elsevier Ltd","author":[{"dropping-particle":"","family":"Pinto","given":"Marcelo Rezende","non-dropping-particle":"","parse-names":false,"suffix":""},{"dropping-particle":"","family":"Salume","given":"Paula Karina","non-dropping-particle":"","parse-names":false,"suffix":""},{"dropping-particle":"","family":"Barbosa","given":"Marcelo Werneck","non-dropping-particle":"","parse-names":false,"suffix":""},{"dropping-particle":"","family":"Sousa","given":"Paulo Renato","non-dropping-particle":"de","parse-names":false,"suffix":""}],"container-title":"Technology in Society","id":"ITEM-1","issue":"July 2022","issued":{"date-parts":[["2023"]]},"language":"English","note":"From Duplicate 1 (The path to digital maturity: A cluster analysis of the retail industry in an emerging economy - Pinto, Marcelo Rezende; Salume, Paula Karina; Barbosa, Marcelo Werneck; de Sousa, Paulo Renato)\n\nFrom Duplicate 1 (The path to digital maturity: A cluster analysis of the retail industry in an emerging economy - Pinto, M R; Salume, P K; Barbosa, M W; de Sousa, P R)\n\nExport Date: 03 April 2023; Cited By: 1; Correspondence Address: M.W. Barbosa; Facultad de Administración y Negocios, Universidad Autónoma de Chile, Pedro de Valdivia, 425 - Providencia – Santiago, 7500912, Chile; email: marcelo.werneck@uautonoma.cl\n\nFrom Duplicate 2 (The path to digital maturity: A cluster analysis of the retail industry in an emerging economy - Pinto, M R; Salume, P K; Barbosa, M W; de Sousa, P R)\n\nExport Date: 03 April 2023; Cited By: 1; Correspondence Address: M.W. Barbosa; Facultad de Administración y Negocios, Universidad Autónoma de Chile, Pedro de Valdivia, 425 - Providencia – Santiago, 7500912, Chile; email: marcelo.werneck@uautonoma.cl","page":"102191","publisher":"Elsevier Ltd","publisher-place":"Pontifícia Universidade Católica de Minas Gerais (PUC Minas), Av. Itaú, 525 - Dom Cabral, MG, Belo Horizonte, 30535-012, Brazil","title":"The path to digital maturity: A cluster analysis of the retail industry in an emerging economy","type":"article-journal","volume":"72"},"uris":["http://www.mendeley.com/documents/?uuid=a0d5ce56-4894-46d1-abba-8d598f35e59b"]}],"mendeley":{"formattedCitation":"(Pinto et al., 2023a)","plainTextFormattedCitation":"(Pinto et al., 2023a)","previouslyFormattedCitation":"(Pinto et al., 2023a)"},"properties":{"noteIndex":0},"schema":"https://github.com/citation-style-language/schema/raw/master/csl-citation.json"}</w:instrText>
      </w:r>
      <w:r w:rsidR="00F903D9" w:rsidRPr="00215BAA">
        <w:rPr>
          <w:rFonts w:ascii="Times New Roman" w:eastAsia="MS Mincho" w:hAnsi="Times New Roman"/>
          <w:bCs/>
          <w:noProof/>
        </w:rPr>
        <w:fldChar w:fldCharType="separate"/>
      </w:r>
      <w:r w:rsidR="00F903D9" w:rsidRPr="00215BAA">
        <w:rPr>
          <w:rFonts w:ascii="Times New Roman" w:eastAsia="MS Mincho" w:hAnsi="Times New Roman"/>
          <w:bCs/>
          <w:noProof/>
        </w:rPr>
        <w:t>(Pinto et al., 2023a)</w:t>
      </w:r>
      <w:r w:rsidR="00F903D9" w:rsidRPr="00215BAA">
        <w:rPr>
          <w:rFonts w:ascii="Times New Roman" w:eastAsia="MS Mincho" w:hAnsi="Times New Roman"/>
          <w:bCs/>
          <w:noProof/>
        </w:rPr>
        <w:fldChar w:fldCharType="end"/>
      </w:r>
      <w:r w:rsidR="00F903D9" w:rsidRPr="00215BAA">
        <w:rPr>
          <w:rFonts w:ascii="Times New Roman" w:eastAsia="MS Mincho" w:hAnsi="Times New Roman"/>
          <w:bCs/>
          <w:noProof/>
        </w:rPr>
        <w:t xml:space="preserve">. </w:t>
      </w:r>
      <w:r w:rsidRPr="00215BAA">
        <w:rPr>
          <w:rFonts w:ascii="Times New Roman" w:eastAsia="MS Mincho" w:hAnsi="Times New Roman"/>
          <w:bCs/>
          <w:noProof/>
        </w:rPr>
        <w:t xml:space="preserve">Although definitions and measurements of digital maturity vary, the core of digital maturity focuses on better serving customers and markets by applying digital technologies to drive efficiency and innovation </w:t>
      </w:r>
      <w:r w:rsidR="00B42851" w:rsidRPr="00215BAA">
        <w:rPr>
          <w:rFonts w:ascii="Times New Roman" w:eastAsia="MS Mincho" w:hAnsi="Times New Roman"/>
          <w:bCs/>
          <w:noProof/>
        </w:rPr>
        <w:fldChar w:fldCharType="begin" w:fldLock="1"/>
      </w:r>
      <w:r w:rsidR="00C33C2E" w:rsidRPr="00215BAA">
        <w:rPr>
          <w:rFonts w:ascii="Times New Roman" w:eastAsia="MS Mincho" w:hAnsi="Times New Roman"/>
          <w:bCs/>
          <w:noProof/>
        </w:rPr>
        <w:instrText>ADDIN CSL_CITATION {"citationItems":[{"id":"ITEM-1","itemData":{"DOI":"10.1108/IJRDM-10-2021-0514","ISSN":"09590552 (ISSN)","abstract":"Purpose: Organisational resilience and digital maturity both explain how some organisations are better able to cope with unexpected disruptions. However, research exploring the relationship between these two concepts, and their role in addressing exogenous shocks, remains sparse. This study first aimed to compare digitally mature SME retailers’ organisational resilience with that of digitally less mature SME retailers and then investigate further how their digital maturity impacted their response to the COVID-19 pandemic. Design/methodology/approach: The authors adopt an explanatory two-phase mixed-method research design, with online surveys from 79 SME retailers in South Africa, followed by interviews. Findings: Digitally mature SMEs exhibited higher levels of organisational resilience, specifically with respect to situational awareness, management of keystone vulnerabilities and adaptive capacity. The authors also demonstrate that digital leadership is a greater driver of organisational resilience than digital capabilities. Practical implications: The authors suggest ways for SME retailers to develop their digital maturity, particularly their digital leadership, to increase their organisational resilience. Originality/value: This paper makes a case for SME retailers to focus on building their digital maturity to better cope with and learn from unexpected events. In particular, digital maturity is positively associated with SME retailers’ innovation and creativity and their devolved and responsive decision-making. © 2022, Jeandri Robertson, Elsamari Botha, Bernard Walker, Russell Wordsworth and Michaela Balzarova.","author":[{"dropping-particle":"","family":"Robertson","given":"Jeandri","non-dropping-particle":"","parse-names":false,"suffix":""},{"dropping-particle":"","family":"Botha","given":"Elsamari","non-dropping-particle":"","parse-names":false,"suffix":""},{"dropping-particle":"","family":"Walker","given":"Bernard","non-dropping-particle":"","parse-names":false,"suffix":""},{"dropping-particle":"","family":"Wordsworth","given":"Russell","non-dropping-particle":"","parse-names":false,"suffix":""},{"dropping-particle":"","family":"Balzarova","given":"Michaela","non-dropping-particle":"","parse-names":false,"suffix":""}],"container-title":"International Journal of Retail and Distribution Management","id":"ITEM-1","issue":"8-9","issued":{"date-parts":[["2022"]]},"language":"English","note":"From Duplicate 2 (Fortune favours the digitally mature: the impact of digital maturity on the organisational resilience of SME retailers during COVID-19 - Robertson, J; Botha, E; Walker, B; Wordsworth, R; Balzarova, M)\n\nExport Date: 03 April 2023; Cited By: 3; Correspondence Address: J. Robertson; Department of Social Sciences, Technology, and Arts, Luleå University of Technology, Luleå, Sweden; email: jeandri.robertson@ltu.se","page":"1182-1204","publisher":"Emerald Group Holdings Ltd.","publisher-place":"Department of Social Sciences, Technology, and Arts, Luleå University of Technology, Luleå, Sweden","title":"Fortune favours the digitally mature: the impact of digital maturity on the organisational resilience of SME retailers during COVID-19","type":"article-journal","volume":"50"},"uris":["http://www.mendeley.com/documents/?uuid=fc45d944-05f7-4334-8b24-4bfbcf1fc812"]}],"mendeley":{"formattedCitation":"(Robertson et al., 2022)","plainTextFormattedCitation":"(Robertson et al., 2022)","previouslyFormattedCitation":"(Robertson et al., 2022)"},"properties":{"noteIndex":0},"schema":"https://github.com/citation-style-language/schema/raw/master/csl-citation.json"}</w:instrText>
      </w:r>
      <w:r w:rsidR="00B42851" w:rsidRPr="00215BAA">
        <w:rPr>
          <w:rFonts w:ascii="Times New Roman" w:eastAsia="MS Mincho" w:hAnsi="Times New Roman"/>
          <w:bCs/>
          <w:noProof/>
        </w:rPr>
        <w:fldChar w:fldCharType="separate"/>
      </w:r>
      <w:r w:rsidR="00B42851" w:rsidRPr="00215BAA">
        <w:rPr>
          <w:rFonts w:ascii="Times New Roman" w:eastAsia="MS Mincho" w:hAnsi="Times New Roman"/>
          <w:bCs/>
          <w:noProof/>
        </w:rPr>
        <w:t>(Robertson et al., 2022)</w:t>
      </w:r>
      <w:r w:rsidR="00B42851" w:rsidRPr="00215BAA">
        <w:rPr>
          <w:rFonts w:ascii="Times New Roman" w:eastAsia="MS Mincho" w:hAnsi="Times New Roman"/>
          <w:bCs/>
          <w:noProof/>
        </w:rPr>
        <w:fldChar w:fldCharType="end"/>
      </w:r>
      <w:r w:rsidR="00B42851" w:rsidRPr="00215BAA">
        <w:rPr>
          <w:rFonts w:ascii="Times New Roman" w:eastAsia="MS Mincho" w:hAnsi="Times New Roman"/>
          <w:bCs/>
          <w:noProof/>
        </w:rPr>
        <w:t xml:space="preserve">. </w:t>
      </w:r>
    </w:p>
    <w:p w14:paraId="230E50CE" w14:textId="77777777" w:rsidR="00A01FAA" w:rsidRPr="00215BAA" w:rsidRDefault="008352F5" w:rsidP="00A01FAA">
      <w:pPr>
        <w:pStyle w:val="ListParagraph"/>
        <w:ind w:left="284" w:firstLine="567"/>
        <w:rPr>
          <w:rFonts w:ascii="Times New Roman" w:hAnsi="Times New Roman"/>
        </w:rPr>
      </w:pPr>
      <w:r w:rsidRPr="00215BAA">
        <w:rPr>
          <w:rFonts w:ascii="Times New Roman" w:eastAsia="MS Mincho" w:hAnsi="Times New Roman"/>
          <w:bCs/>
          <w:noProof/>
        </w:rPr>
        <w:t>The issue</w:t>
      </w:r>
      <w:r w:rsidRPr="00215BAA">
        <w:rPr>
          <w:rFonts w:ascii="Times New Roman" w:hAnsi="Times New Roman"/>
        </w:rPr>
        <w:t xml:space="preserve"> of digital transformation and digital maturity will remain relevant for decades to come, and become an integral part of government policy</w:t>
      </w:r>
      <w:r w:rsidR="00A01FAA" w:rsidRPr="00215BAA">
        <w:rPr>
          <w:rFonts w:ascii="Times New Roman" w:hAnsi="Times New Roman"/>
        </w:rPr>
        <w:t xml:space="preserve">  </w:t>
      </w:r>
      <w:r w:rsidR="00A01FAA" w:rsidRPr="00215BAA">
        <w:rPr>
          <w:rFonts w:ascii="Times New Roman" w:hAnsi="Times New Roman"/>
        </w:rPr>
        <w:fldChar w:fldCharType="begin" w:fldLock="1"/>
      </w:r>
      <w:r w:rsidR="0032338A" w:rsidRPr="00215BAA">
        <w:rPr>
          <w:rFonts w:ascii="Times New Roman" w:hAnsi="Times New Roman"/>
        </w:rPr>
        <w:instrText>ADDIN CSL_CITATION {"citationItems":[{"id":"ITEM-1","itemData":{"DOI":"10.6977/IJoSI.202206_7(2).0002","ISSN":"20777973 (ISSN)","abstract":"The issues of digital transformation and digital maturity have continued to be relevant over the past few decades. It is difficult to state that there is a universal digital maturity model (DMM) simultaneously applicable for organizations, industries, regions, and countries. We have tried to develop a universal DMM. It is based on the assessment of the digitalization level of the core business processes, including internal and external. The model includes 5 levels. We tested the DMM on 126 organizations. The results showed that 45% of the organizations belong to the second level (“partial digitalization”). The advantages of the model are simplicity of use, applicability for organizations of different sizes and forms of ownership, and a relatively high degree of objectivity. Further testing of the DMM will be aimed at assessing the level of the digital maturity of industries and regions. © 2022. All Rights Reserved.","author":[{"dropping-particle":"","family":"Merzlov","given":"I","non-dropping-particle":"","parse-names":false,"suffix":""},{"dropping-particle":"","family":"Shilova","given":"E","non-dropping-particle":"","parse-names":false,"suffix":""}],"container-title":"International Journal of Systematic Innovation","id":"ITEM-1","issue":"2","issued":{"date-parts":[["2022"]]},"language":"English","note":"Export Date: 03 April 2023; Cited By: 0; Correspondence Address: I. Merzlov; Management Department, Perm State National Research University, Perm, Russian Federation; email: imerzlov@ya.ru","page":"22-36","publisher":"Society of Sytematic Innovation","publisher-place":"Management Department, Perm State National Research University, Perm, Russian Federation","title":"A Digital Maturity Model for Organizations: An Approach to Assessment and Case Study","type":"article-journal","volume":"7"},"uris":["http://www.mendeley.com/documents/?uuid=a3182ea2-b046-4594-a7a5-02233c3699c7","http://www.mendeley.com/documents/?uuid=af764fe3-a12d-458e-b9db-04a67e5351a0"]}],"mendeley":{"formattedCitation":"(Merzlov &amp; Shilova, 2022a)","plainTextFormattedCitation":"(Merzlov &amp; Shilova, 2022a)","previouslyFormattedCitation":"(Merzlov &amp; Shilova, 2022a)"},"properties":{"noteIndex":0},"schema":"https://github.com/citation-style-language/schema/raw/master/csl-citation.json"}</w:instrText>
      </w:r>
      <w:r w:rsidR="00A01FAA" w:rsidRPr="00215BAA">
        <w:rPr>
          <w:rFonts w:ascii="Times New Roman" w:hAnsi="Times New Roman"/>
        </w:rPr>
        <w:fldChar w:fldCharType="separate"/>
      </w:r>
      <w:r w:rsidR="00A01FAA" w:rsidRPr="00215BAA">
        <w:rPr>
          <w:rFonts w:ascii="Times New Roman" w:hAnsi="Times New Roman"/>
          <w:noProof/>
        </w:rPr>
        <w:t>(Merzlov &amp; Shilova, 2022a)</w:t>
      </w:r>
      <w:r w:rsidR="00A01FAA" w:rsidRPr="00215BAA">
        <w:rPr>
          <w:rFonts w:ascii="Times New Roman" w:hAnsi="Times New Roman"/>
        </w:rPr>
        <w:fldChar w:fldCharType="end"/>
      </w:r>
      <w:r w:rsidR="00A01FAA" w:rsidRPr="00215BAA">
        <w:rPr>
          <w:rFonts w:ascii="Times New Roman" w:hAnsi="Times New Roman"/>
        </w:rPr>
        <w:t xml:space="preserve">. </w:t>
      </w:r>
      <w:r w:rsidRPr="00215BAA">
        <w:rPr>
          <w:rFonts w:ascii="Times New Roman" w:hAnsi="Times New Roman"/>
        </w:rPr>
        <w:t xml:space="preserve">Evaluation of the level of digital maturity has become very important for organizations, including governments, to remain competitive in the digital age </w:t>
      </w:r>
      <w:r w:rsidR="00A01FAA" w:rsidRPr="00215BAA">
        <w:rPr>
          <w:rFonts w:ascii="Times New Roman" w:hAnsi="Times New Roman"/>
        </w:rPr>
        <w:fldChar w:fldCharType="begin" w:fldLock="1"/>
      </w:r>
      <w:r w:rsidR="00A01FAA" w:rsidRPr="00215BAA">
        <w:rPr>
          <w:rFonts w:ascii="Times New Roman" w:hAnsi="Times New Roman"/>
        </w:rPr>
        <w:instrText>ADDIN CSL_CITATION {"citationItems":[{"id":"ITEM-1","itemData":{"DOI":"10.1007/978-3-030-44999-5_30","ISBN":"9783030449988","ISSN":"16113349","abstract":"To preserve competitive advantage in a more and more digitalized environment, today’s organizations seek to assess their level of digital maturity. Given this particular practical relevance, a plethora of digital maturity models, designed to asses a company’s digital status quo, has emerged over the past few years. Largely developed and published by practitioners, the academic value of these models remains obviously unclear. To shed light on their value in a broader sense, in this paper we critically evaluate 17 existing digital maturity models – identified through a systematic literature search (2011–2019) – with regard to their validity of measurement. We base our evaluation on established academic criteria, such as generalizability or theory-based interpretation, that we apply in a qualitative content analysis to these models. Our analysis shows that most of the identified models do not conform to the established evaluation criteria. Based on these insights, we derive a detailed research agenda and suggest respective research questions and strategies.","author":[{"dropping-particle":"","family":"Thordsen","given":"Tristan","non-dropping-particle":"","parse-names":false,"suffix":""},{"dropping-particle":"","family":"Murawski","given":"Matthias","non-dropping-particle":"","parse-names":false,"suffix":""},{"dropping-particle":"","family":"Bick","given":"Markus","non-dropping-particle":"","parse-names":false,"suffix":""}],"container-title":"IFIP International Federation for Information Processing 2020","id":"ITEM-1","issued":{"date-parts":[["2020"]]},"page":"358-369","publisher":"Springer International Publishing","title":"How to Measure Digitalization? A Critical Evaluation of Digital Maturity Models","type":"paper-conference","volume":"12066 LNCS"},"uris":["http://www.mendeley.com/documents/?uuid=14b89c4f-892f-422e-b4fe-ff01e6e5de93","http://www.mendeley.com/documents/?uuid=f7baa61a-750f-4c70-88a8-e39cab62431d"]}],"mendeley":{"formattedCitation":"(Thordsen et al., 2020)","plainTextFormattedCitation":"(Thordsen et al., 2020)","previouslyFormattedCitation":"(Thordsen et al., 2020)"},"properties":{"noteIndex":0},"schema":"https://github.com/citation-style-language/schema/raw/master/csl-citation.json"}</w:instrText>
      </w:r>
      <w:r w:rsidR="00A01FAA" w:rsidRPr="00215BAA">
        <w:rPr>
          <w:rFonts w:ascii="Times New Roman" w:hAnsi="Times New Roman"/>
        </w:rPr>
        <w:fldChar w:fldCharType="separate"/>
      </w:r>
      <w:r w:rsidR="00A01FAA" w:rsidRPr="00215BAA">
        <w:rPr>
          <w:rFonts w:ascii="Times New Roman" w:hAnsi="Times New Roman"/>
          <w:noProof/>
        </w:rPr>
        <w:t>(Thordsen et al., 2020)</w:t>
      </w:r>
      <w:r w:rsidR="00A01FAA" w:rsidRPr="00215BAA">
        <w:rPr>
          <w:rFonts w:ascii="Times New Roman" w:hAnsi="Times New Roman"/>
        </w:rPr>
        <w:fldChar w:fldCharType="end"/>
      </w:r>
      <w:r w:rsidR="00A01FAA" w:rsidRPr="00215BAA">
        <w:rPr>
          <w:rFonts w:ascii="Times New Roman" w:hAnsi="Times New Roman"/>
        </w:rPr>
        <w:t xml:space="preserve">. </w:t>
      </w:r>
      <w:r w:rsidRPr="00215BAA">
        <w:rPr>
          <w:rFonts w:ascii="Times New Roman" w:hAnsi="Times New Roman"/>
        </w:rPr>
        <w:t xml:space="preserve">However, for governments, measuring digital maturity is a complex and multifaceted challenge </w:t>
      </w:r>
      <w:r w:rsidR="00A01FAA" w:rsidRPr="00215BAA">
        <w:rPr>
          <w:rFonts w:ascii="Times New Roman" w:hAnsi="Times New Roman"/>
        </w:rPr>
        <w:fldChar w:fldCharType="begin" w:fldLock="1"/>
      </w:r>
      <w:r w:rsidR="00A01FAA" w:rsidRPr="00215BAA">
        <w:rPr>
          <w:rFonts w:ascii="Times New Roman" w:hAnsi="Times New Roman"/>
        </w:rPr>
        <w:instrText>ADDIN CSL_CITATION {"citationItems":[{"id":"ITEM-1","itemData":{"DOI":"10.35011/IDIMT-2022-43","ISBN":"9783991137580","abstract":"Digital maturity indicates the degree of ability to take advantage of the opportunities offered by digital technologies. By measuring digital maturity, we can gain insight into the state of an individual company, as well as insight into the state of a number of companies, which allows companies and support institutions to take more appropriate actions in the digital transformation process. In this paper, we present a model for assessing the digital maturity level of small and medium-sized enterprises in Slovenia. We focus on the application of the model in practice and analyse the results of the assessment of the digital maturity level of 613 small and medium-sized enterprises. The results of the application have shown that the digital maturity assessment model has a high utility value in assessing an individual company, in gaining insight into the state of digitalization of a group of companies and in assessing the impact of measures to promote digitalization of small and medium enterprises.","author":[{"dropping-particle":"","family":"Pucihar","given":"Andreja","non-dropping-particle":"","parse-names":false,"suffix":""},{"dropping-particle":"","family":"Borštnar","given":"Mirjana Kljajić","non-dropping-particle":"","parse-names":false,"suffix":""}],"container-title":"IDIMT 2022 - Digitalization of Society, Business and Management in a Pandemic: 30th Interdisciplinary Information Management Talks","id":"ITEM-1","issued":{"date-parts":[["2022"]]},"page":"43-50","title":"Measurement of Digital Maturity of Enterprises","type":"article-journal"},"uris":["http://www.mendeley.com/documents/?uuid=8dd93c58-2966-4e3a-8389-ac29bedccf5b","http://www.mendeley.com/documents/?uuid=25334017-a755-47d3-b2c1-458ee34c47ed"]}],"mendeley":{"formattedCitation":"(Pucihar &amp; Borštnar, 2022)","plainTextFormattedCitation":"(Pucihar &amp; Borštnar, 2022)","previouslyFormattedCitation":"(Pucihar &amp; Borštnar, 2022)"},"properties":{"noteIndex":0},"schema":"https://github.com/citation-style-language/schema/raw/master/csl-citation.json"}</w:instrText>
      </w:r>
      <w:r w:rsidR="00A01FAA" w:rsidRPr="00215BAA">
        <w:rPr>
          <w:rFonts w:ascii="Times New Roman" w:hAnsi="Times New Roman"/>
        </w:rPr>
        <w:fldChar w:fldCharType="separate"/>
      </w:r>
      <w:r w:rsidR="00A01FAA" w:rsidRPr="00215BAA">
        <w:rPr>
          <w:rFonts w:ascii="Times New Roman" w:hAnsi="Times New Roman"/>
          <w:noProof/>
        </w:rPr>
        <w:t>(Pucihar &amp; Borštnar, 2022)</w:t>
      </w:r>
      <w:r w:rsidR="00A01FAA" w:rsidRPr="00215BAA">
        <w:rPr>
          <w:rFonts w:ascii="Times New Roman" w:hAnsi="Times New Roman"/>
        </w:rPr>
        <w:fldChar w:fldCharType="end"/>
      </w:r>
      <w:r w:rsidR="00A01FAA" w:rsidRPr="00215BAA">
        <w:rPr>
          <w:rFonts w:ascii="Times New Roman" w:hAnsi="Times New Roman"/>
        </w:rPr>
        <w:t xml:space="preserve">. </w:t>
      </w:r>
      <w:r w:rsidRPr="00215BAA">
        <w:rPr>
          <w:rFonts w:ascii="Times New Roman" w:hAnsi="Times New Roman"/>
        </w:rPr>
        <w:t xml:space="preserve">By understanding their level of digital maturity, local governments can improve service delivery, drive economic development, and successfully navigate the digital transformation journey </w:t>
      </w:r>
      <w:r w:rsidR="00A01FAA" w:rsidRPr="00215BAA">
        <w:rPr>
          <w:rFonts w:ascii="Times New Roman" w:hAnsi="Times New Roman"/>
        </w:rPr>
        <w:fldChar w:fldCharType="begin" w:fldLock="1"/>
      </w:r>
      <w:r w:rsidR="00A01FAA" w:rsidRPr="00215BAA">
        <w:rPr>
          <w:rFonts w:ascii="Times New Roman" w:hAnsi="Times New Roman"/>
        </w:rPr>
        <w:instrText>ADDIN CSL_CITATION {"citationItems":[{"id":"ITEM-1","itemData":{"DOI":"10.1177/00208523211012752","ISSN":"14617226","abstract":"This article undertakes a quantitative and holistic approach to frame a model of e-maturity in local governments, defined as the extent to which technologies permeate public service delivery. Moreover, the study adds evidence on the performance associated with different levels of e-maturity. In so doing, we collect survey data from 814 Italian local governments and integrate it with secondary sources. We propose a new angle for assessing e-maturity at the local government level, where the novel approach is the categorisation of public services on the basis of their final users. The application of a latent class analysis shows that the level of e-maturity is quite limited among Italian local governments and that most of them tend to prioritise government-to-business rather than government-to-citizen services in their digitisation process. A high level of e-maturity is associated with greater effectiveness rather than efficiency. Points for practitioners: • When assessing e-maturity, municipalities should treat differently Government to Citizen and Government to Business services. • Currently, municipalities are focused more on the digitization of Government to Business services. • Socio-economic and environmental factors have a partial effect on e-maturity. The size of the municipality and the income per capita are the most significant indicators. • E-maturity raises effectiveness without a clear effect on efficiency. Only when reaching a fully accomplished e-maturity a slight effect on municipalities' expenditures can be detected.","author":[{"dropping-particle":"","family":"Tangi","given":"Luca","non-dropping-particle":"","parse-names":false,"suffix":""},{"dropping-particle":"","family":"Soncin","given":"Mara","non-dropping-particle":"","parse-names":false,"suffix":""},{"dropping-particle":"","family":"Agasisti","given":"Tommaso","non-dropping-particle":"","parse-names":false,"suffix":""},{"dropping-particle":"","family":"Noci","given":"Giuliano","non-dropping-particle":"","parse-names":false,"suffix":""}],"container-title":"International Review of Administrative Sciences","id":"ITEM-1","issue":"1","issued":{"date-parts":[["2021"]]},"page":"76-94","title":"Exploring e-maturity in Italian local governments: empirical results from a three-step latent class analysis","type":"article-journal","volume":"89"},"uris":["http://www.mendeley.com/documents/?uuid=e8fe7804-2fb0-4ff8-bdc6-7a2de36ef94e","http://www.mendeley.com/documents/?uuid=9a26d007-9acc-4aaf-8067-b76b5590ce3f"]}],"mendeley":{"formattedCitation":"(Tangi et al., 2021)","plainTextFormattedCitation":"(Tangi et al., 2021)","previouslyFormattedCitation":"(Tangi et al., 2021)"},"properties":{"noteIndex":0},"schema":"https://github.com/citation-style-language/schema/raw/master/csl-citation.json"}</w:instrText>
      </w:r>
      <w:r w:rsidR="00A01FAA" w:rsidRPr="00215BAA">
        <w:rPr>
          <w:rFonts w:ascii="Times New Roman" w:hAnsi="Times New Roman"/>
        </w:rPr>
        <w:fldChar w:fldCharType="separate"/>
      </w:r>
      <w:r w:rsidR="00A01FAA" w:rsidRPr="00215BAA">
        <w:rPr>
          <w:rFonts w:ascii="Times New Roman" w:hAnsi="Times New Roman"/>
          <w:noProof/>
        </w:rPr>
        <w:t>(Tangi et al., 2021)</w:t>
      </w:r>
      <w:r w:rsidR="00A01FAA" w:rsidRPr="00215BAA">
        <w:rPr>
          <w:rFonts w:ascii="Times New Roman" w:hAnsi="Times New Roman"/>
        </w:rPr>
        <w:fldChar w:fldCharType="end"/>
      </w:r>
      <w:r w:rsidR="00A01FAA" w:rsidRPr="00215BAA">
        <w:rPr>
          <w:rFonts w:ascii="Times New Roman" w:hAnsi="Times New Roman"/>
        </w:rPr>
        <w:t xml:space="preserve">; </w:t>
      </w:r>
      <w:r w:rsidR="00A01FAA" w:rsidRPr="00215BAA">
        <w:rPr>
          <w:rFonts w:ascii="Times New Roman" w:hAnsi="Times New Roman"/>
        </w:rPr>
        <w:fldChar w:fldCharType="begin" w:fldLock="1"/>
      </w:r>
      <w:r w:rsidR="00A01FAA" w:rsidRPr="00215BAA">
        <w:rPr>
          <w:rFonts w:ascii="Times New Roman" w:hAnsi="Times New Roman"/>
        </w:rPr>
        <w:instrText>ADDIN CSL_CITATION {"citationItems":[{"id":"ITEM-1","itemData":{"DOI":"10.15587/1729-4061.2021.225278","ISSN":"17293774 (ISSN)","abstract":"The role and importance of information and communication technologies (ICT) in city management are analyzed. It is substantiated that the digital component of municipal management is an important element of a sustainable city and ensures the expansion of citizens’ access to basic services. Modeling the assessment of the electronic maturity of the management office of municipal digitalization projects is considered through the prism of the technological maturity model of I. Kendall and K. Rollins. A matrix for assessing the electronic maturity of municipal e-projects, represented by project management knowledge areas and digital ICT characteristics of electronic maturity, has been developed. The results of digital maturity modeling are discussed on the example of the Municipal e-Project Management Office (PMOеМ). Eight levels of PMOеМ maturity are proposed: «I – PMOеМ is able to effectively implement information service projects»; «II – PMOеМ analyzes the organizational aspects of the online services of the municipality »; «III – PMOеМ develops ways to effectively implement online services»; «IV – PMOеМ requires a high level of e-government maturity, opening «fast access» of citizens to e-services»; «V – municipality staff as members of the project team (PMOеМ) ensures the progress of functional efficiency of city smart services»; «VI – PMOеМ is able to provide the vast majority of municipal services using ICT tools»; «VII – PMOеМ provides an expanded range of smart services»; «VIII – all municipal services are provided under the maximum mainstreaming of ICT». The proposed assessment tool will allow the PMOеМ directorate and the top management of IT organizations to conduct a self-assessment of progress in the digital management of municipal e-projects, e-programs and select the actions necessary to move to a higher level of e-maturity Copyright © 2021, G. Fesenko, T. Fesenko, H. Fesenko, A. Shakhov, A. Yakunin, V. Korzhenko This is an open access article under the CC BY license (http://creativecommons.org/licenses/by/4.0)","author":[{"dropping-particle":"","family":"Fesenko","given":"G","non-dropping-particle":"","parse-names":false,"suffix":""},{"dropping-particle":"","family":"Fesenko","given":"T","non-dropping-particle":"","parse-names":false,"suffix":""},{"dropping-particle":"","family":"Fesenko","given":"H","non-dropping-particle":"","parse-names":false,"suffix":""},{"dropping-particle":"","family":"Shakhov","given":"A","non-dropping-particle":"","parse-names":false,"suffix":""},{"dropping-particle":"","family":"Yakunin","given":"A","non-dropping-particle":"","parse-names":false,"suffix":""},{"dropping-particle":"","family":"Korzhenko","given":"V","non-dropping-particle":"","parse-names":false,"suffix":""}],"container-title":"Eastern-European Journal of Enterprise Technologies","id":"ITEM-1","issued":{"date-parts":[["2021"]]},"language":"English","note":"Cited By :2\n\nExport Date: 9 April 2023\n\nCorrespondence Address: Fesenko, G.; Department of History and Cultural Studiesemail: Galyna.Fesenko@kname.edu.ua\n\nCorrespondence Address: Fesenko, T.; Department of Automation and Computer-Integrated Technologies, Alchevskykh str., 44, Ukraine; email: fesenko.t@khntusg.info\n\nCorrespondence Address: Fesenko, H.; Department of Machine Repair, Slobozhanska str., 68, Ukraine; email: fesenko1491@ukr.net\n\nCorrespondence Address: Shakhov, A.; Department of Ship Repair, Mechnikova str., 34, Ukraine; email: avshakhov@ukr.net\n\nCorrespondence Address: Yakunin, A.; Department of Higher Mathematicsemail: yava1957pens@gmail.com\n\nCorrespondence Address: Korzhenko, V.; Department of Philosophy and Political Scienceemail: Volodimir.Korzhenko@kname.edu.ua\n\nReferences: Smart City Index 2020: A tool for action, an instrument for better lives for all citizens (2020), p. 124. , 1. Institute for Management Development, Singapore University for Technology and Design; \nEstevez, E., Lopes, N., Janowski, T., (2016) Smart Sustainable Cities: Reconnaissance Study, p. 312. , 2. United Nations University;\nDeakin, M., (2014) Smart Cities: Governing, Modelling and Analysing the Transition, p. 250. , 3. (Ed) London: Routledge;\nHolzer, M., Manoharan, A., (2016) Digital governance in municipalities worldwide (2015–2016): Seventh global e-governance survey: a longitudinal assessment of municipal websites throughout the world, p. 86. , 4. Rutgers University-Newark: National Center for Public Performance;\nJoshi, P., Islam, S., E-Government Maturity Model for Sustainable E-Government Services from the Perspective of Developing Countries (2018) Sustainability, 10 (6), p. 1882. , https://doi.org/10.3390/su10061882, 5;\nSingh, H., Grover, P., Kar, A. K., Ilavarasan, P. V., Review of performance assessment frameworks of e-government projects (2020) Transforming Government: People, Process and Policy, 14 (1), pp. 31-64. , https://doi.org/10.1108/TG-02-2019-0011, 6;\nIngrams, A., Manoharan, A., Schmidthuber, L., Holzer, M., Stages and Determinants of E-Government Development: A Twelve-Year Longitudinal Study of Global Cities (2018) International Public Management Journal, 23 (6), pp. 731-769. , https://doi.org/10.1080/10967494.2018.1467987, 7;\nKaylor, C. H., E-government. The next wave of e-government: The challenges of data architecture (2005) Bulletin of the American Society for Information Science and Technology, 31 (2), pp. 18-22. , https://doi.org/10.1002/bult.1720310207, 8;\nConnolly, J. M., Bode, L., Epstein, B., Explaining the Varying Levels of Adoption of E-government Services in American Municipal Government (2018) State and Local Government Review, 50 (3), pp. 150-164. , https://doi.org/10.1177/0160323x18808561, 9;\nBudding, T., Faber, B., Gradus, R., Assessing electronic service delivery in municipalities: determinants and financial consequences of e-government implementation (2018) Local Government Studies, 44 (5), pp. 697-718. , https://doi.org/10.1080/03003930.2018.1473768, 10;\nVicente, M., Sussy, B., Determining Aspects in the Development of Municipal e-Government (2018) 2018 International Conference on eDemocracy &amp;amp; eGovernment (ICEDEG), , https://doi.org/10.1109/icedeg.2018.8372325, 11;\nStreltsov, V., Niedzielski, P., Approaches for monitoring the level of providing municipal administrative services electronically (Ukrainian case) (2018) European Journal of Service Management, 28, pp. 447-454. , https://doi.org/10.18276/ejsm.2018.28/2-53, 12;\nFesenko, T., Fesenko, G., Bibik, N., The safe city: developing of GIS tools for gender-oriented monitoring (on the example of Kharkiv city, Ukraine) (2017) Eastern-European Journal of Enterprise Technologies, 3 (2), pp. 25-33. , https://doi.org/10.15587/1729-4061.2017.103054, 13. ((87));\nChukut, S., Dmytrenko, V., Smart city or electronic city: modern approaches to the understanding of the implementation of e-governance at the local level (2016) Investytsiyi: praktyka ta dosvid, 13, pp. 89-93. , 14;\nFesenko, T., Fesenko, G., E-readiness evaluation modelling for monitoring the national e-government programme (by the example of Ukraine) (2016) Eastern-European Journal of Enterprise Technologies, 3 (3), pp. 28-35. , https://doi.org/10.15587/1729-4061.2016.71606, 15. ((81));\nFesenko, G., Fesenko, T., E-government development strategies in the eastern partnership countries (2017) SOCRATES, 5 (1), pp. 51-63. , https://doi.org/10.5958/2347-6869.2017.00007.3, 16;\nArabzad, M., Shirouyehzad, H., Improving Project Management Process in Municipality Based on SWOT Analysis (2012) International Journal of Engineering and Technology, 4 (5), pp. 607-612. , https://doi.org/10.7763/ijet.2012.v4.443, 17;\nFesenko, T., Fesenko, G., City-Governance: conceptualizing digital maturity model (2017) SOCRATES, 5 (2), pp. 106-122. , https://doi.org/10.5958/2347-6869.2017.00016.4, 18;\nKendall, G. I., Rollins, S. C., (2003) Advanced project portfolio management and the PMO: multiplying ROI at Warp speed, p. 434. , 19. J. Ross Publishing;\n(2017) A Guide to the project management body of knowledge (PMBOK® Guide), p. 589. , 20. Project Management Institute;\nVan Asselt Marjolein, B. A., Rijkens-Klomp, N., A look in the mirror: reflection on participation in Integrated Assessment from a methodological perspective (2002) Global Environmental Change, 12 (3), pp. 167-184. , https://doi.org/10.1016/s0959-3780(02)00012-2, 21","page":"15-28","publisher":"Technology Center","publisher-place":"Department of History and Cultural Studies","title":"Developing E-Maturity Model for Municipal Project and Program Management System","type":"article-journal","volume":"1"},"uris":["http://www.mendeley.com/documents/?uuid=0edb3aad-e5a4-415a-a94a-a7ae9d4b12c2","http://www.mendeley.com/documents/?uuid=de24f7a1-5829-4a8b-b6f3-5199d2e93746"]}],"mendeley":{"formattedCitation":"(Fesenko et al., 2021)","plainTextFormattedCitation":"(Fesenko et al., 2021)","previouslyFormattedCitation":"(Fesenko et al., 2021)"},"properties":{"noteIndex":0},"schema":"https://github.com/citation-style-language/schema/raw/master/csl-citation.json"}</w:instrText>
      </w:r>
      <w:r w:rsidR="00A01FAA" w:rsidRPr="00215BAA">
        <w:rPr>
          <w:rFonts w:ascii="Times New Roman" w:hAnsi="Times New Roman"/>
        </w:rPr>
        <w:fldChar w:fldCharType="separate"/>
      </w:r>
      <w:r w:rsidR="00A01FAA" w:rsidRPr="00215BAA">
        <w:rPr>
          <w:rFonts w:ascii="Times New Roman" w:hAnsi="Times New Roman"/>
          <w:noProof/>
        </w:rPr>
        <w:t>(Fesenko et al., 2021)</w:t>
      </w:r>
      <w:r w:rsidR="00A01FAA" w:rsidRPr="00215BAA">
        <w:rPr>
          <w:rFonts w:ascii="Times New Roman" w:hAnsi="Times New Roman"/>
        </w:rPr>
        <w:fldChar w:fldCharType="end"/>
      </w:r>
      <w:r w:rsidR="00A01FAA" w:rsidRPr="00215BAA">
        <w:rPr>
          <w:rFonts w:ascii="Times New Roman" w:hAnsi="Times New Roman"/>
        </w:rPr>
        <w:t>.</w:t>
      </w:r>
    </w:p>
    <w:p w14:paraId="773EC620" w14:textId="77777777" w:rsidR="008352F5" w:rsidRPr="00215BAA" w:rsidRDefault="0065706F" w:rsidP="00302203">
      <w:pPr>
        <w:pStyle w:val="ListParagraph"/>
        <w:ind w:left="284" w:firstLine="567"/>
        <w:rPr>
          <w:rFonts w:ascii="Times New Roman" w:eastAsia="MS Mincho" w:hAnsi="Times New Roman"/>
          <w:bCs/>
          <w:noProof/>
        </w:rPr>
      </w:pPr>
      <w:r>
        <w:rPr>
          <w:rFonts w:ascii="Times New Roman" w:eastAsia="MS Mincho" w:hAnsi="Times New Roman"/>
          <w:bCs/>
          <w:noProof/>
        </w:rPr>
        <w:t>The urgency of this research lies in the increasing importance of digital technology in local government operations and effective and efficient services, in line with previous research highlighting the adoption of information and communication technology (ICT) as an important instrument to reduce the role of long and complicated bureaucracy</w:t>
      </w:r>
      <w:r w:rsidR="00A01FAA" w:rsidRPr="00215BAA">
        <w:rPr>
          <w:rFonts w:ascii="Times New Roman" w:eastAsia="MS Mincho" w:hAnsi="Times New Roman"/>
          <w:bCs/>
          <w:noProof/>
        </w:rPr>
        <w:t xml:space="preserve"> </w:t>
      </w:r>
      <w:r w:rsidR="00A01FAA" w:rsidRPr="00215BAA">
        <w:rPr>
          <w:rFonts w:ascii="Times New Roman" w:eastAsia="MS Mincho" w:hAnsi="Times New Roman"/>
          <w:bCs/>
          <w:noProof/>
        </w:rPr>
        <w:fldChar w:fldCharType="begin" w:fldLock="1"/>
      </w:r>
      <w:r w:rsidR="0032338A" w:rsidRPr="00215BAA">
        <w:rPr>
          <w:rFonts w:ascii="Times New Roman" w:eastAsia="MS Mincho" w:hAnsi="Times New Roman"/>
          <w:bCs/>
          <w:noProof/>
        </w:rPr>
        <w:instrText>ADDIN CSL_CITATION {"citationItems":[{"id":"ITEM-1","itemData":{"DOI":"10.3233/IP-170061","ISSN":"15701255 (ISSN)","abstract":"This paper contributes to the e-government literature discussing the role of information and communication technologies (ICTs) as an enabler of different modes of production of public services. E-government developments are often associated with organizational transformations aimed to increase the efficiency and the effectiveness of the internal production of public services or to facilitate the exchange of information and the coordination among different public organizations. However, ICTs can also enable the co-production of public services allowing citizens or non-public organizations, such as NGOs, social enterprises or private companies to co-produce public services with public sector organizations. ICTs can generate new relationships and dynamics that involve actors and resources outside public organizations, modifying the ways by which the value embedded in the services is produced. This paper critically describes and compares four different ICT mediated modes of production in the light of the two different logics of value creation. For each mode of public service production we identify the associated benefits, risks and possible solutions that can be deployed to mitigate the risks. © 2018-IOS Press and the authors. All rights reserved.","author":[{"dropping-particle":"","family":"Cordella","given":"A","non-dropping-particle":"","parse-names":false,"suffix":""},{"dropping-particle":"","family":"Paletti","given":"A","non-dropping-particle":"","parse-names":false,"suffix":""}],"container-title":"Information Polity","id":"ITEM-1","issue":"2","issued":{"date-parts":[["2018"]]},"language":"English","note":"Cited By :35\n\nExport Date: 30 March 2023\n\nCorrespondence Address: Cordella, A.; London School of Economics and Political Science, 54 Lincoln's Inn Fields, United Kingdom; email: a.cordella@lse.ac.uk\n\nReferences: Alford, J., Public value from co-production by clients (2009) Working Paper, Melbourne, Australia and New Zealand School of Government, pp. 1-23; \nAlford, J., Yates, S., Co-production of public services in Australia: The roles of government organisations and co-producers (2016) Australian Journal of Public Administration, 75 (2), pp. 159-175. , https://doi.org/10.1111/1467-8500.12157;\nBagozzi, R.P., Marketing as exchange (1975) Journal of Marketing, 39 (4), p. 32. , https://doi.org/10.2307/1250593;\nBaldwin, C.Y., Clark, K.B., (2006) The Architecture of Participation: Does Code Architecture Mitigate Free Riding in the Open Source Development Model? Management Science, , https://doi.org/10.1287/mnsc.1060.0546;\nBaldwin, C.Y., Woodard, C.J., The architecture of platforms: A unified view (2008) Working Papers-Harvard Business School Division of Research, pp. 1-31. , http://search.ebscohost.com/login.aspx?direct=true&amp;amp;db=bth&amp;amp;AN=43456319&amp;amp;site=ehost-live, Retrieved from;\nBenington, J., Moore, H.M., (2010) Public Value: Theory and Practice, , Palgrave Macmillan;\nBenkler, Y., The wealth of networks: How social production transforms markets and freedom (2007) Information Economics and Policy, 19 (2), pp. 278-282. , https://doi.org/10.1016/j.infoecopol.2007.03.001;\nBertot, J., Estevez, E., Janowski, T., Universal and contextualized public services: Digital public service innovation framework (2016) Government Information Quarterly, 33 (2), pp. 211-222. , https://doi.org/10.1016/j.giq.2016.05.004;\nBoudreau, K., Lakhani, K., How to manage outside innovation (2009) MIT Sloan Management Review, 50 (4), pp. 68-77. , http://kevinboudreau.com/PAPEROpenMarketsorCommunities.pdf%5Cnsloanreview.mit.edu, Retrieved from;\nBoulos, K., Resch, B., Crowley, D., Breslin, J., Sohn, G., Burtner, R., Chuang, K.-Y.S., Crowdsourcing, citizen sensing and sensor web technologies for public and environmental health surveillance and crisis management: Trends, OGC standards and application examples (2011) International Journal of Health Geographics, 10, p. 67. , https://doi.org/10.1186/1476-072X-10-67;\nBrabham, D.C., Ribisl, K.M., Kirchner, T.R., Bernhardt, J.M., Crowdsourcing applications for public health (2014) American Journal of Preventive Medicine, 46 (2), pp. 179-187. , https://doi.org/10.1016/j.amepre.2013.10.016;\n(2008) Peer-To-Patent, First Anniversary Report, , Center for Patent and Innovation New York, NY;\nClegg, S., Something is happening here, but you dont know what it is, do you (2007) Mister Jones? ICT in the Contemporary World, pp. 1-28;\nCochrane, A., Local government: Managerialism and modernization (2000) New Managerialism, New Welfare?, pp. 122-136. , Sage London;\nCohen, S., Kamarck, E.C., The end of government as we know it: Making public policy work (2007) Political Science Quarterly, pp. 686-688. , http://www.jstor.org/stable/20202951, Retrieved from;\nCordella, A., Cordella, A., Bonina, E-government: Towards the e-bureaucratic form (2007) Journal of Information Technology, 22 (3), pp. 265-274. , https://doi.org/10.1057/palgrave.jit.2000105;\nCordella, A., Bonina, C.M., (2012) A public value perspective for ICT enabled public sector reforms: A theoretical reflection Government Information Quarterly, 29 (4), pp. 512-520. , https://doi.org/10.1016/j.giq.2012.03.004;\nCordella, A., Paletti, A., Value creation, ICT, and co-production in public sector (2017) Proceedings of the 18th Annual International Conference on Digital Government Research-dg.o 17, pp. 185-194. , https://doi.org/10.1145/3085228.3085305, New York, New York, USA ACM Press;\nCordella, A., Tempini, N., E-Government and Bureaucracy: The Role of Functional Simplification in the Case of the Venice Municipality (2011) Proceedings Ot the Transforming Government Workshop tGov, , http://www.iseing.org/tgovwebsite/tGovWorkshop2011/CRCPDF/tGOV-19/Paper19.pdf, Retrieved from 11, 11, 1-16;\nCordella, A., Willcocks, L., Outsourcing, bureaucracy and public value: Reappraising the notion of the contract state. (2010) Government Information Quarterly, 27 (1), pp. 82-88. , https://doi.org/10.1016/j.giq.2009.08.004;\nCordella, A., Willcocks, L., Government policy, public value and IT outsourcing (2012) The Strategic Case of ASPIRE Journal of Strategic Information Systems, 21, pp. 295-307. , https://doi.org/10.1016/j.jsis.2012.10.007;\nCurrion, P., De Silva, C., Van De Walle, B., Open source software for disaster management (2007) Communications of the ACM, 50 (3), p. 61. , https://doi.org/10.1145/1226736.1226768;\nCutler, T., Waine, B., Brehony, K., A new epoch of individualization? Problems with the personalization of public sector services (2007) Public Administration, 85 (3), pp. 847-855. , https://doi.org/10.1111/j.1467-9299.2007.00672.x;\nDevroe, E., Edwards, A., Ponsaers, P., (2017) Policing European Metropolises: The Politics of Security in City-regions Policing European Metropolises: The Politics of Security in City-Regions, , https://doi.org/10.4324/9781315668130;\nDiefenbach, T., New public management in public sector organizations: The dark sides of managerialistic (2009) Enlightenment Public Administration, 87 (4), pp. 892-909. , https://doi.org/10.1111/j.1467-9299.2009.01766.x;\nDunleavy, P., New public management is dead-long live digital-era governance (2005) Journal of Public Administration Research and Theory, 16 (3), pp. 467-494. , https://doi.org/10.1093/jopart/mui057;\nDunleavy, P., The future of joined-up public services (2010) 2020 Public Services Trust and ESRC. London UK;\nDurose, C., Mangan, C., Needham, C., Rees, J., (2013) Transforming Local Public Services Through Co-production University of Birmingham/AHRC, Birmingham. Retrieved from, , http://www.bhamsouthcommunitysafety.co.uk/wp-content/uploads/2015/03/AHRC-Connected-Communities-Transforming-local-public-services-Through-co-production.pdf;\nEriksson, K., Self-service society: Participative politics and new forms of governance (2012) Public Administration, 90 (3), pp. 685-698;\nFishenden, J., Thompson, M., Digital government, open architecture, and innovation: Why public sector it will never be the same again (2013) Journal of Public Administration Research and Theory, 23 (4), pp. 977-1004. , https://doi.org/10.1093/jopart/mus022;\nGao, H., Wang, X., Barbier, G., Liu, H., Promoting coordination for disaster Relief-From Crowdsourcing to Coordination (2011) Lecture Notes in Computer Science (Including Subseries Lecture Notes in Artificial Intelligence and Lecture Notes in Bioinformatics), 6589, pp. 197-204. , https://doi.org/10.1007/978-3-642-19656-0-29, LNCS;\nGascó-Hernández, M., Martin, E.G., Reggi, L., Pyo, S., Luna-Reyes, L.F., (2017) Citizen Co-production Through Open Data in Proceedings of the 18th Annual International Conference on Digital Government Research-dg.o, 17, pp. 562-563. , https://doi.org/10.1145/3085228.3085252, New York, New York, USA ACM Press;\nGeiger, D., Seedorf, S., Nickerson, R., Schader, M., Managing the crowd?: Towards a taxonomy of crowdsourcing processes (2011) Proceedings of the 17th Americas Conference on Information Systems, pp. 1-11. , https://doi.org/10.1113/jphysiol.2003.045575, Detroit, Michigan, 4-7 August 2011;\nGrönlund, A., Horan, T., Introducing e-gov: History, definitions, and issues (2005) Communications of the Association for Information Systems, 15 (1), pp. 713-729;\nGronroos, C., Value co-creation in service logic: A critical analysis (2011) Marketing Theory, 11 (3), pp. 279-301. , https://doi.org/10.1177/1470593111408177;\nGrönroos, C., Service logic revisited: Who creates value? and who co-creates (2008) European Business Review, 20 (4), pp. 298-314. , https://doi.org/10.1108/09555340810886585;\nHertel, G., Niedner, S., Herrmann, S., Motivation of software developers in open source projects: An internet-based survey of contributors to the linux kernel (2003) Research Policy, 32, pp. 1159-1177. , https://doi.org/10.1016/S0048-7333(03)00047-7;\nHoggett, P., A new management in the public sector (1991) Policy and Politics, 19 (4), pp. 243-256;\nHoggett, P., New modes of control in the public service (1996) Public Administration, 74 (1), pp. 9-32. , https://doi.org/10.1111/j1467-9299.1996.tb00855.x;\nHood, C., Lodge, M., (2006) The Politics of Public Service Bargains. Oxford, , https://doi.org/10.1093/019926967X.001.0001, University Press;\nHowe, J., (2006) Crowdsourcing: A Definition, , http://crowdsourcing.typepad.com/cs/2006/06/, Retrieved from;\nKallinikos, J., Bureaucracy under siege: On information, collaboration and networks (2011) Managing Modernity: Beyond Bureaucracy, pp. 132-154. , http://eprints.lse.ac.uk/54863/, S. R. Clegg M. Harris, &amp;amp; H Höpfl (Eds.) Oxford, UK: Oxford University Press. Retrieved from;\nKannan, P.K., Chang, A.-M., (2013) Beyond Citizen Engagement:Involving the Public in Co-Delivering Government Services IBM Center for the Business of Government. Washinghton DC;\nLee, S.M., Hwang, T., Choi, D., Open innovation in the public sector of leading countries (2012) Management Decision, 50 (1), pp. 147-162. , https://doi.org/10.1108/00251741211194921;\nLin, Y., Open data and co-production of public value of BBC Backstage (2015) International Journal of Digital Television, 6 (2), pp. 145-162. , https://doi.org/10.1386/jdtv.6.2.145-1;\nLindsay, C., Osbrone, S., Bond, S., The &amp;quot;new public governance&amp;quot; and employability services in an era of crisis: Challenges for third sector organizations in Scotland (2014) Public Administration, 92 (1), pp. 192-207. , https://doi.org/10.1111/padm.12051;\nMaier, C.S., Between taylorism and technocracy: European ideologies and the vision of industrial productivity in the 1920s (1970) Journal of Contemporary History, 5 (2), pp. 27-61. , http://www.jstor.org/stable/259743, Retrieved from;\nMargetts, H., Dunleavy, P., The second wave of digital-era governance: A quasi-paradigm for government on the Web (2013) Philosophical Transactions of the Royal Society A: Mathematical, Physical and Engineering Sciences, 1987 (371), p. 20120382. , https://doi.org/10.1098/rsta.2012.0382;\nMayer, M., Kenter, R., The prevailing elements of public-sector collaboration (2015) Advancing Collaboration Theory: Models, Typologies, and Evidence, , https://doi.org/10.4324/9781315749242;\nMcNutt, K., Public engagement in theWeb 2.0 era: Social collaborative technologies in a public sector context (2014) Canadian Public Administration, 57 (1), pp. 49-70. , https://doi.org/10.1111/capa.12058;\nMergel, I., Open collaboration in the public sector: The case of social coding on github (2015) Government Information Quarterly, 32 (4), pp. 464-472. , https://doi.org/10.1016/j.giq.2015.09.004;\nMergel, I., Desouza, K.C., Implementing open innovation in the public sector: The case of challenge.gov (2013) Public Admin Rev, , https://doi.org/10.1111/puar.12141;\nMoore, M., Creating public value: Strategic management in government (1995) Harvard University Press;\nNambisan, S., Nambisan, P., (2013) Engaging Citizens in Co-Creation in Public Services-Lessons Learned and Best Practices IBM Center for the Business of Government, pp. 1-52;\nOFlynn, J., From new public management to public value: Paradigmatic change and managerial implications (2007) Australian Journal of Public Administration, 66 (3), pp. 353-366. , https://doi.org/10.1111/j.1467-8500.2007.00545.x;\n(2018) Using Open Data to Deliver Public Services, , https://theodi.org/wpcontent/uploads/2018/03/Using-open-data-To-deliver-public-services.pdf, Retrieved from Open Data Institute;\nOsborne, D., Gaebler, T., Reinventing government: How the entrepreneurial spirit is transforming government reading mass (1992) Adison Wesley Public Comp Penguin Group, , PLUME;\nOsborne, D., Plastrik, P., Banishing bureaucracy: The five strategies for reinventing governmen (1998) PLUME Penguin Group;\nOsborne, S.P., The new public governance (2006) Public Management Review, 8 (3), pp. 377-387. , https://doi.org/10.1080/14719030600853022;\nOsborne, S.P., Delivering public services: Time for a new theory (2010) Public Management Review, 12 (1), pp. 1-10. , https://doiorg/10.1080/14719030903495232;\nOsborne, S.P., Radnor, Z., Strokosch, K., Co-production and the co-creation of value in public services: A suitable case for treatment (2016) Public Management Review, 18 (5), pp. 639-653. , https://doi.org/10.1080/14719037.2015.1111927;\nOstrom, E., Metropolitan reform: Propositions derived from two traditions (1972) Social Science Quarterly, 53 (3), pp. 474-493;\nPagliari, C., Detmer, D., Singleton, P., (2007) Potential of Electronic Personal Health Records. BMJ, 335 (7615), pp. 330-333. , https://doi.org/10.1136/bmj.39279.482963.AD;\nPestoff, V., Brandsen, T., Verschuere, B., New public governance, the third sector, and co-production (2011) New Public Governance, the Third Sector and Co-Production, , https://doi.org/10.4324/9780203152294;\nPollitt, C., Joined-up government: A survey (2003) Political Studies Review, 1 (1), pp. 34-49. , https://doi.org/10.1111/1478-9299.00004;\nRaymond, E., The cathedral and the bazaar (2005) Knowledge, Technology &amp;amp; Policy, 12 (3), pp. 23-49. , https://doi.org/10.1007/s12130-999-1026-0;\nSheikh, A., Cornford, T., Barber, N., Avery, A., Takian, A., Lichtner, V., Cresswell, K., Implementation and adoption of nationwide electronic health records in secondary care in England: Final qualitative results from prospective national evaluation in early adopter (2011) Hospitals. BMJ, 17, p. 1. , https://doi.org/10.1136/bmj.d6054, 343(Oct);\nShklovski, I., Burke, M., Kiesler, S., Kraut, R., Technology adoption and use in the aftermath of hurricane katrina in new orleans (2010) American Behavioral Scientist, 53 (8), pp. 1228-1246. , https://doi.org/10.1177/0002764209356252;\nDe Silva, C., Prustalis, M., (2010) The Sahana Free and Open Source Disaster Management System in Haiti, 2;\nVamstad, J., Co-production and Service Quality: The Case of Cooperative Childcare in Sweden. VOLUNTAS (2012) International Journal of Voluntary and Nonprofit Organizations, 23 (4), pp. 1173-1188. , https://doi.org/10.1007/s11266-012-9312-y;\nVargo, S., Lusch, R., Evolving to a new dominant logic for marketing (2004) Journal of Marketing, 68, pp. 1-17. , https://doi.org/10.1509/jmkg.68.1.1.24036, January;\nVon Hippel, E., Democratizing innovation: The evolving phenomenon of user innovation (2005) Journal Fur Betriebswirtschaft, 55 (1), pp. 63-78. , https://doi.org/10.1007/s11301-004-0002-8;\nWielsch, D., Governance of massive multiauthor collaboration-linux, wikipedia, and other networks: Governed by bilateral contracts, partnerships Or Something in Between (2010) Journal of Intellectual Property, Information Technology and E-Commerce Law, 1, pp. 96-108. , http://www.jipitec.eu/issues/jipitec-1-2-2010/2618;\nWiesel, F., Modell, S., (2014) From New Public Management to New Public Governance? Hybridization and Implications for Public Sector Consumerism. Financial Accountability &amp;amp; Management, 30 (2), pp. 175-205. , https://doi.org/10.1111/faam.12033;\nWilkins, P., Phillimore, J., Gilchrist, D., Collaboration by the public sector: Findings by watchdogs in Australia and New Zealand (2017) Public Money &amp;amp; Management, 37 (3), pp. 217-224. , https://doi.org/10.1080/09540962.2017.1282249;\nJonathan, Y.H., Kankanhalli, A., Investigating the antecedents of organizational task crowdsourcing (2015) Information &amp;amp; Management, 52 (1), pp. 98-110. , https://doi.org/10.1016/j.im.2014.10.007;\nZuboff, S., Maxmin, J., (2002) The Support Economy: Why Corporations Are Failing Individuals and the Next Episode of Capitalism, , Penguin; New edition (3 Jun);\nZuiderwijk, A., Janssen, M., Open data policies, their implementation and impact: A framework for comparison (2014) Government Information Quarterly, 31 (1), pp. 17-29. , https://doi.org/10.1016/j.giq.2013.04.003","page":"125-141","publisher":"IOS Press","publisher-place":"London School of Economics and Political Science, 54 Lincoln's Inn Fields, London, WC2A 3LJ, United Kingdom","title":"ICTs and value creation in public sector: Manufacturing logic vs service logic","type":"article-journal","volume":"23"},"uris":["http://www.mendeley.com/documents/?uuid=84ee472b-dfa9-4493-8a41-82bdd17fb29c"]}],"mendeley":{"formattedCitation":"(Cordella &amp; Paletti, 2018)","plainTextFormattedCitation":"(Cordella &amp; Paletti, 2018)","previouslyFormattedCitation":"(Cordella &amp; Paletti, 2018)"},"properties":{"noteIndex":0},"schema":"https://github.com/citation-style-language/schema/raw/master/csl-citation.json"}</w:instrText>
      </w:r>
      <w:r w:rsidR="00A01FAA" w:rsidRPr="00215BAA">
        <w:rPr>
          <w:rFonts w:ascii="Times New Roman" w:eastAsia="MS Mincho" w:hAnsi="Times New Roman"/>
          <w:bCs/>
          <w:noProof/>
        </w:rPr>
        <w:fldChar w:fldCharType="separate"/>
      </w:r>
      <w:r w:rsidR="00A01FAA" w:rsidRPr="00215BAA">
        <w:rPr>
          <w:rFonts w:ascii="Times New Roman" w:eastAsia="MS Mincho" w:hAnsi="Times New Roman"/>
          <w:bCs/>
          <w:noProof/>
        </w:rPr>
        <w:t>(Cordella &amp; Paletti, 2018)</w:t>
      </w:r>
      <w:r w:rsidR="00A01FAA" w:rsidRPr="00215BAA">
        <w:rPr>
          <w:rFonts w:ascii="Times New Roman" w:eastAsia="MS Mincho" w:hAnsi="Times New Roman"/>
          <w:bCs/>
          <w:noProof/>
        </w:rPr>
        <w:fldChar w:fldCharType="end"/>
      </w:r>
      <w:r w:rsidR="000261A4" w:rsidRPr="00215BAA">
        <w:rPr>
          <w:rFonts w:ascii="Times New Roman" w:eastAsia="MS Mincho" w:hAnsi="Times New Roman"/>
          <w:bCs/>
          <w:noProof/>
        </w:rPr>
        <w:t xml:space="preserve">. </w:t>
      </w:r>
      <w:r w:rsidR="008352F5" w:rsidRPr="00215BAA">
        <w:rPr>
          <w:rFonts w:ascii="Times New Roman" w:eastAsia="MS Mincho" w:hAnsi="Times New Roman"/>
          <w:bCs/>
          <w:noProof/>
        </w:rPr>
        <w:t xml:space="preserve">The research also proposes a new framework for assessing the digital maturity of local governments, </w:t>
      </w:r>
      <w:r w:rsidR="008352F5" w:rsidRPr="00215BAA">
        <w:rPr>
          <w:rFonts w:ascii="Times New Roman" w:eastAsia="MS Mincho" w:hAnsi="Times New Roman"/>
          <w:bCs/>
          <w:noProof/>
        </w:rPr>
        <w:lastRenderedPageBreak/>
        <w:t xml:space="preserve">with two main dimensions: technological adoption and organizational readiness </w:t>
      </w:r>
      <w:r w:rsidR="000261A4" w:rsidRPr="00215BAA">
        <w:rPr>
          <w:rFonts w:ascii="Times New Roman" w:eastAsia="MS Mincho" w:hAnsi="Times New Roman"/>
          <w:bCs/>
          <w:noProof/>
        </w:rPr>
        <w:fldChar w:fldCharType="begin" w:fldLock="1"/>
      </w:r>
      <w:r w:rsidR="000261A4" w:rsidRPr="00215BAA">
        <w:rPr>
          <w:rFonts w:ascii="Times New Roman" w:eastAsia="MS Mincho" w:hAnsi="Times New Roman"/>
          <w:bCs/>
          <w:noProof/>
        </w:rPr>
        <w:instrText>ADDIN CSL_CITATION {"citationItems":[{"id":"ITEM-1","itemData":{"DOI":"10.3390/electronics10080885","ISSN":"20799292 (ISSN)","abstract":"Small and medium-sized enterprises (SMEs) need to keep pace with large enterprises, thus they need to digitally transform. Since they usually lack resources (budget, knowledge, and time) many countries have their support environment to help SMEs in this endeavor. To be able to ensure the right kinds of support, it is crucial to assess the digital maturity of an enterprise. There are many models and assessment tools for digital maturity, however, they are either theoretical models, partial, vendor oriented, or suited for large enterprises. In this paper, we address the problem of assessing digital maturity for SMEs. For this purpose, we developed a multi-attribute model for assessment of the digital maturity of an SME. We followed the design science research approach, where the multi-attribute model is considered as an IT artifact. Within the design cycle, the decision expert (DEX) methodology of a broader multi-attribute decision making methodologies was applied. The developed model was validated by a group of experts and upgraded according to their feedback and finally evaluated on seven real-life cases. Results show that the model can be used in real business situations.","author":[{"dropping-particle":"","family":"Borštnar","given":"Mirjana Kljajic","non-dropping-particle":"","parse-names":false,"suffix":""},{"dropping-particle":"","family":"Pucihar","given":"Andreja","non-dropping-particle":"","parse-names":false,"suffix":""}],"container-title":"Electronics (Switzerland)","id":"ITEM-1","issue":"885","issued":{"date-parts":[["2021"]]},"language":"English","note":"From Duplicate 1 (Multi-attribute assessment of digital maturity of SMEs - Borštnar, M K; Pucihar, A)\n\nExport Date: 03 April 2023; Cited By: 21; Correspondence Address: M.K. Borštnar; Faculty of Organizational Sciences, University of Maribor, Kranj, 4000, Slovenia; email: mirjana.kljajic@um.si\n\nFrom Duplicate 2 (Multi-Attribute Assessment of Digital Maturity of SMEs - Borštnar, Mirjana Kljajic; Pucihar, Andreja)\n\nFrom Duplicate 1 (Multi-Attribute Assessment of Digital Maturity of SMEs - Borštnar, Mirjana Kljajic; Pucihar, Andreja)\n\nFrom Duplicate 2 (Multi-attribute assessment of digital maturity of SMEs - Borštnar, M K; Pucihar, A)\n\nExport Date: 03 April 2023; Cited By: 21; Correspondence Address: M.K. Borštnar; Faculty of Organizational Sciences, University of Maribor, Kranj, 4000, Slovenia; email: mirjana.kljajic@um.si\n\nFrom Duplicate 2 (Multi-attribute assessment of digital maturity of SMEs - Borštnar, M K; Pucihar, A)\n\nExport Date: 03 April 2023; Cited By: 21; Correspondence Address: M.K. Borštnar; Faculty of Organizational Sciences, University of Maribor, Kranj, 4000, Slovenia; email: mirjana.kljajic@um.si","page":"12-15","publisher":"MDPI AG","publisher-place":"Faculty of Organizational Sciences, University of Maribor, Kranj, 4000, Slovenia","title":"Multi-Attribute Assessment of Digital Maturity of SMEs","type":"article-journal","volume":"10"},"uris":["http://www.mendeley.com/documents/?uuid=fce34499-df93-44c2-b85f-4c4aaf29631d"]}],"mendeley":{"formattedCitation":"(Borštnar &amp; Pucihar, 2021)","plainTextFormattedCitation":"(Borštnar &amp; Pucihar, 2021)","previouslyFormattedCitation":"(Borštnar &amp; Pucihar, 2021)"},"properties":{"noteIndex":0},"schema":"https://github.com/citation-style-language/schema/raw/master/csl-citation.json"}</w:instrText>
      </w:r>
      <w:r w:rsidR="000261A4" w:rsidRPr="00215BAA">
        <w:rPr>
          <w:rFonts w:ascii="Times New Roman" w:eastAsia="MS Mincho" w:hAnsi="Times New Roman"/>
          <w:bCs/>
          <w:noProof/>
        </w:rPr>
        <w:fldChar w:fldCharType="separate"/>
      </w:r>
      <w:r w:rsidR="000261A4" w:rsidRPr="00215BAA">
        <w:rPr>
          <w:rFonts w:ascii="Times New Roman" w:eastAsia="MS Mincho" w:hAnsi="Times New Roman"/>
          <w:bCs/>
          <w:noProof/>
        </w:rPr>
        <w:t>(Borštnar &amp; Pucihar, 2021)</w:t>
      </w:r>
      <w:r w:rsidR="000261A4" w:rsidRPr="00215BAA">
        <w:rPr>
          <w:rFonts w:ascii="Times New Roman" w:eastAsia="MS Mincho" w:hAnsi="Times New Roman"/>
          <w:bCs/>
          <w:noProof/>
        </w:rPr>
        <w:fldChar w:fldCharType="end"/>
      </w:r>
      <w:r w:rsidR="000261A4" w:rsidRPr="00215BAA">
        <w:rPr>
          <w:rFonts w:ascii="Times New Roman" w:eastAsia="MS Mincho" w:hAnsi="Times New Roman"/>
          <w:bCs/>
          <w:noProof/>
        </w:rPr>
        <w:t xml:space="preserve">. </w:t>
      </w:r>
      <w:r>
        <w:rPr>
          <w:rFonts w:ascii="Times New Roman" w:eastAsia="MS Mincho" w:hAnsi="Times New Roman"/>
          <w:bCs/>
          <w:noProof/>
        </w:rPr>
        <w:t>This digital maturity framework for local governments is implemented by taking inspiration from various digital maturity models and adapting it to the context of local government in Indonesia.</w:t>
      </w:r>
    </w:p>
    <w:p w14:paraId="3E43AAEB" w14:textId="77777777" w:rsidR="008352F5" w:rsidRPr="00215BAA" w:rsidRDefault="008352F5" w:rsidP="00BB7A2A">
      <w:pPr>
        <w:pStyle w:val="ListParagraph"/>
        <w:ind w:left="284" w:firstLine="567"/>
        <w:rPr>
          <w:rFonts w:ascii="Times New Roman" w:eastAsia="MS Mincho" w:hAnsi="Times New Roman"/>
          <w:bCs/>
          <w:noProof/>
        </w:rPr>
      </w:pPr>
      <w:r w:rsidRPr="00215BAA">
        <w:rPr>
          <w:rFonts w:ascii="Times New Roman" w:eastAsia="MS Mincho" w:hAnsi="Times New Roman"/>
          <w:bCs/>
          <w:noProof/>
        </w:rPr>
        <w:t xml:space="preserve">Currently, research on digital maturity in local governments in Indonesia is still very limited. In addition, there is a need for continuous evaluation and monitoring to ensure that local governments remain effective and responsive to changes </w:t>
      </w:r>
      <w:r w:rsidR="0032338A" w:rsidRPr="00215BAA">
        <w:rPr>
          <w:rFonts w:ascii="Times New Roman" w:eastAsia="MS Mincho" w:hAnsi="Times New Roman"/>
          <w:bCs/>
          <w:noProof/>
        </w:rPr>
        <w:fldChar w:fldCharType="begin" w:fldLock="1"/>
      </w:r>
      <w:r w:rsidR="0068619A" w:rsidRPr="00215BAA">
        <w:rPr>
          <w:rFonts w:ascii="Times New Roman" w:eastAsia="MS Mincho" w:hAnsi="Times New Roman"/>
          <w:bCs/>
          <w:noProof/>
        </w:rPr>
        <w:instrText>ADDIN CSL_CITATION {"citationItems":[{"id":"ITEM-1","itemData":{"DOI":"10.1108/JEIM-03-2021-0126","ISSN":"17410398 (ISSN)","abstract":"Purpose: The purpose of this paper is to examine how public sector organizations become nimbler while retaining their resilience during digital transformation. Design/methodology/approach: The study adopts a hermeneutic approach in conducting deep expert interviews with 22 senior executives and managers of multiple organizations. The method blends theory and expert views to study digital transformation in the context of enterprise information management. Findings: Drawing on technology enactment framework (TEF), this research poses that organizational form is critical in the enactment of technologies in digital transformation. By extending the TEF, the authors claim that organizations are not in pure bureaucratic or network organizational form during digital transformation; instead, they need a hybrid combination in order to support competing strategic needs for nimbleness and resilience simultaneously. The four hybrid organizational forms presented in this model (4R) allow for networks and bureaucracy to coexist, though at different levels depending on the level of resiliency and nimbleness required at each point in the continuous digital transformation journey. Research limitations/implications: The main theoretical contribution of this research is to extend the TEF to illustrate that the need for coexistence of nimbleness with stability in a digital transformation results in a hybrid of networks and bureaucratic organization forms. This research aims to guide public sector organizations' digital transformation with extended the TEF as a tool for building the required organizational forms to influence the technology enactment to best meet their strategic needs in the digital era. Practical implications: The results from expert interviews point to the fact that the hybrid organizational forms create a multi-modal organization, extending the understanding of enterprise information management. Depending on the department or business needs, a hybrid organizational form mode would be dominant. This dominance creates a paradox in organizations to handle both resilience and nimbleness. Therefore, the 4R model is provided as a guide to public sector managers and consultants to guide strutting their organization for digital transformation. Originality/value: The model (4R), the extended TEF, shows that organizations still work towards networks and bureaucracy; however, they are not two distinct concepts anymore; they coexist at different levels in hybrid forms…","author":[{"dropping-particle":"","family":"Faro","given":"B","non-dropping-particle":"","parse-names":false,"suffix":""},{"dropping-particle":"","family":"Abedin","given":"B","non-dropping-particle":"","parse-names":false,"suffix":""},{"dropping-particle":"","family":"Cetindamar","given":"D","non-dropping-particle":"","parse-names":false,"suffix":""}],"container-title":"Journal of Enterprise Information Management","id":"ITEM-1","issue":"6","issued":{"date-parts":[["2022"]]},"language":"English","note":"Export Date: 10 March 2023; Cited By: 3; Correspondence Address: B. Faro; University of Technology Sydney, Haymarket, Australia; email: Benjamin.Faro@outlook.com","page":"1742-1763","publisher":"Emerald Publishing","publisher-place":"University of Technology Sydney, Haymarket, Australia","title":"Hybrid organizational forms in public sector’s digital transformation: a technology enactment approach","type":"article-journal","volume":"35"},"uris":["http://www.mendeley.com/documents/?uuid=9d7f457b-6b50-4fd1-b552-7b88fe699e02"]}],"mendeley":{"formattedCitation":"(Faro et al., 2022)","plainTextFormattedCitation":"(Faro et al., 2022)","previouslyFormattedCitation":"(Faro et al., 2022)"},"properties":{"noteIndex":0},"schema":"https://github.com/citation-style-language/schema/raw/master/csl-citation.json"}</w:instrText>
      </w:r>
      <w:r w:rsidR="0032338A" w:rsidRPr="00215BAA">
        <w:rPr>
          <w:rFonts w:ascii="Times New Roman" w:eastAsia="MS Mincho" w:hAnsi="Times New Roman"/>
          <w:bCs/>
          <w:noProof/>
        </w:rPr>
        <w:fldChar w:fldCharType="separate"/>
      </w:r>
      <w:r w:rsidR="0032338A" w:rsidRPr="00215BAA">
        <w:rPr>
          <w:rFonts w:ascii="Times New Roman" w:eastAsia="MS Mincho" w:hAnsi="Times New Roman"/>
          <w:bCs/>
          <w:noProof/>
        </w:rPr>
        <w:t>(Faro et al., 2022)</w:t>
      </w:r>
      <w:r w:rsidR="0032338A" w:rsidRPr="00215BAA">
        <w:rPr>
          <w:rFonts w:ascii="Times New Roman" w:eastAsia="MS Mincho" w:hAnsi="Times New Roman"/>
          <w:bCs/>
          <w:noProof/>
        </w:rPr>
        <w:fldChar w:fldCharType="end"/>
      </w:r>
      <w:r w:rsidR="00C81F83" w:rsidRPr="00215BAA">
        <w:rPr>
          <w:rFonts w:ascii="Times New Roman" w:eastAsia="MS Mincho" w:hAnsi="Times New Roman"/>
          <w:bCs/>
          <w:noProof/>
        </w:rPr>
        <w:t xml:space="preserve">. </w:t>
      </w:r>
      <w:r w:rsidR="0065706F">
        <w:rPr>
          <w:rFonts w:ascii="Times New Roman" w:eastAsia="MS Mincho" w:hAnsi="Times New Roman"/>
          <w:bCs/>
          <w:noProof/>
        </w:rPr>
        <w:t>The novelty of this research is to propose a digital maturity framework for local governments in Indonesia that is relevant to the current condition of district and city governments in Indonesia.</w:t>
      </w:r>
    </w:p>
    <w:p w14:paraId="4500C56C" w14:textId="77777777" w:rsidR="008352F5" w:rsidRPr="006B7C08" w:rsidRDefault="0065706F" w:rsidP="00F04CA1">
      <w:pPr>
        <w:pStyle w:val="ListParagraph"/>
        <w:ind w:left="284" w:firstLine="567"/>
        <w:rPr>
          <w:rFonts w:ascii="Times New Roman" w:eastAsia="MS Mincho" w:hAnsi="Times New Roman"/>
          <w:bCs/>
          <w:noProof/>
          <w:sz w:val="24"/>
          <w:szCs w:val="24"/>
        </w:rPr>
      </w:pPr>
      <w:r>
        <w:rPr>
          <w:rFonts w:ascii="Times New Roman" w:eastAsia="MS Mincho" w:hAnsi="Times New Roman"/>
          <w:bCs/>
          <w:noProof/>
        </w:rPr>
        <w:t>The results of this research provide recommendations for a digital maturity framework for local governments in Indonesia and can be used as a guideline to assess the digital maturity of local governments. Furthermore, this research presents an in-depth analysis of the level of digital maturity of the Karanganyar Regency Government, illustrates the extent of their current position in the use of digital technology, and helps encourage them to carry out further digital transformation.</w:t>
      </w:r>
    </w:p>
    <w:p w14:paraId="49A2A816" w14:textId="77777777" w:rsidR="00937B1D" w:rsidRPr="00937B1D" w:rsidRDefault="00937B1D" w:rsidP="00937B1D">
      <w:pPr>
        <w:pStyle w:val="ListParagraph"/>
        <w:ind w:left="284"/>
        <w:rPr>
          <w:rFonts w:ascii="Times New Roman" w:eastAsia="MS Mincho" w:hAnsi="Times New Roman"/>
          <w:bCs/>
          <w:noProof/>
          <w:sz w:val="24"/>
          <w:szCs w:val="24"/>
        </w:rPr>
      </w:pPr>
    </w:p>
    <w:p w14:paraId="00172465" w14:textId="77777777" w:rsidR="00E826ED" w:rsidRPr="00E826ED" w:rsidRDefault="00937B1D" w:rsidP="00D0260B">
      <w:pPr>
        <w:ind w:left="284"/>
        <w:rPr>
          <w:rFonts w:ascii="Times New Roman" w:eastAsia="MS Mincho" w:hAnsi="Times New Roman"/>
          <w:b/>
          <w:noProof/>
          <w:sz w:val="24"/>
          <w:szCs w:val="24"/>
        </w:rPr>
      </w:pPr>
      <w:commentRangeStart w:id="3"/>
      <w:r w:rsidRPr="00937B1D">
        <w:rPr>
          <w:rFonts w:ascii="Times New Roman" w:eastAsia="MS Mincho" w:hAnsi="Times New Roman"/>
          <w:b/>
          <w:noProof/>
          <w:sz w:val="24"/>
          <w:szCs w:val="24"/>
        </w:rPr>
        <w:t>Method</w:t>
      </w:r>
      <w:commentRangeEnd w:id="3"/>
      <w:r w:rsidR="00C9657A">
        <w:rPr>
          <w:rStyle w:val="CommentReference"/>
        </w:rPr>
        <w:commentReference w:id="3"/>
      </w:r>
    </w:p>
    <w:p w14:paraId="12DBE659" w14:textId="77777777" w:rsidR="008352F5" w:rsidRPr="00215BAA" w:rsidRDefault="005B30A6" w:rsidP="00EE2A98">
      <w:pPr>
        <w:pStyle w:val="ListParagraph"/>
        <w:ind w:left="284" w:firstLine="567"/>
        <w:rPr>
          <w:rFonts w:ascii="Times New Roman" w:eastAsia="MS Mincho" w:hAnsi="Times New Roman"/>
          <w:bCs/>
          <w:noProof/>
        </w:rPr>
      </w:pPr>
      <w:r>
        <w:rPr>
          <w:rFonts w:ascii="Times New Roman" w:eastAsia="MS Mincho" w:hAnsi="Times New Roman"/>
          <w:bCs/>
          <w:noProof/>
        </w:rPr>
        <w:t>The research method used to develop a new digital maturity framework for local governments is a mixed research method, which is a combination of quantitative and qualitative methods. Quantitative methods are used to collect quantitative data, such as statistical data and survey data. This data is used to understand the general condition of the digital maturity of local governments in Indonesia. Qualitative methods are used to collect qualitative data, such as interview data and case study data. This data is used to understand the factors that influence the digital maturity of local governments as well as to provide recommendations to improve the digital maturity of local governments. The following is a research flow to measure the digital maturity of the Karanganyar Regency government.</w:t>
      </w:r>
    </w:p>
    <w:p w14:paraId="1920ABE5" w14:textId="77777777" w:rsidR="002861A2" w:rsidRDefault="002861A2" w:rsidP="002861A2">
      <w:pPr>
        <w:pStyle w:val="ListParagraph"/>
        <w:ind w:left="284" w:firstLine="567"/>
        <w:rPr>
          <w:rFonts w:ascii="Times New Roman" w:eastAsia="MS Mincho" w:hAnsi="Times New Roman"/>
          <w:bCs/>
          <w:noProof/>
        </w:rPr>
      </w:pPr>
      <w:r w:rsidRPr="00215BAA">
        <w:rPr>
          <w:noProof/>
        </w:rPr>
        <w:drawing>
          <wp:inline distT="0" distB="0" distL="0" distR="0" wp14:anchorId="6B6DE89C" wp14:editId="7281A247">
            <wp:extent cx="5090160" cy="1776046"/>
            <wp:effectExtent l="0" t="0" r="0" b="0"/>
            <wp:docPr id="408885721" name="Diagram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3" r:lo="rId14" r:qs="rId15" r:cs="rId16"/>
              </a:graphicData>
            </a:graphic>
          </wp:inline>
        </w:drawing>
      </w:r>
    </w:p>
    <w:p w14:paraId="156F1CDF" w14:textId="77777777" w:rsidR="00215BAA" w:rsidRPr="00471A46" w:rsidRDefault="00215BAA" w:rsidP="002861A2">
      <w:pPr>
        <w:pStyle w:val="ListParagraph"/>
        <w:ind w:left="284" w:firstLine="567"/>
        <w:rPr>
          <w:rFonts w:ascii="Times New Roman" w:eastAsia="MS Mincho" w:hAnsi="Times New Roman"/>
          <w:b/>
          <w:noProof/>
        </w:rPr>
      </w:pPr>
      <w:r w:rsidRPr="00471A46">
        <w:rPr>
          <w:rFonts w:ascii="Times New Roman" w:hAnsi="Times New Roman"/>
          <w:b/>
        </w:rPr>
        <w:t xml:space="preserve">Figure 1. </w:t>
      </w:r>
      <w:r w:rsidR="00A61977">
        <w:rPr>
          <w:rFonts w:ascii="Times New Roman" w:hAnsi="Times New Roman"/>
          <w:b/>
        </w:rPr>
        <w:t>R</w:t>
      </w:r>
      <w:r w:rsidR="00A61977" w:rsidRPr="00A61977">
        <w:rPr>
          <w:rFonts w:ascii="Times New Roman" w:hAnsi="Times New Roman"/>
          <w:b/>
        </w:rPr>
        <w:t xml:space="preserve">esearch </w:t>
      </w:r>
      <w:r w:rsidR="00A61977">
        <w:rPr>
          <w:rFonts w:ascii="Times New Roman" w:hAnsi="Times New Roman"/>
          <w:b/>
        </w:rPr>
        <w:t>F</w:t>
      </w:r>
      <w:r w:rsidR="00A61977" w:rsidRPr="00A61977">
        <w:rPr>
          <w:rFonts w:ascii="Times New Roman" w:hAnsi="Times New Roman"/>
          <w:b/>
        </w:rPr>
        <w:t>low</w:t>
      </w:r>
    </w:p>
    <w:p w14:paraId="62B34C87" w14:textId="77777777" w:rsidR="00215BAA" w:rsidRPr="00215BAA" w:rsidRDefault="00215BAA" w:rsidP="002861A2">
      <w:pPr>
        <w:pStyle w:val="ListParagraph"/>
        <w:ind w:left="284" w:firstLine="567"/>
        <w:rPr>
          <w:rFonts w:ascii="Times New Roman" w:eastAsia="MS Mincho" w:hAnsi="Times New Roman"/>
          <w:bCs/>
          <w:noProof/>
        </w:rPr>
      </w:pPr>
    </w:p>
    <w:p w14:paraId="138BC390" w14:textId="77777777" w:rsidR="00E95044" w:rsidRDefault="005B30A6" w:rsidP="005B30A6">
      <w:pPr>
        <w:pStyle w:val="ListParagraph"/>
        <w:ind w:left="284" w:firstLine="567"/>
        <w:rPr>
          <w:rFonts w:ascii="Times New Roman" w:eastAsia="MS Mincho" w:hAnsi="Times New Roman"/>
          <w:bCs/>
          <w:noProof/>
        </w:rPr>
      </w:pPr>
      <w:r w:rsidRPr="005B30A6">
        <w:rPr>
          <w:rFonts w:ascii="Times New Roman" w:eastAsia="MS Mincho" w:hAnsi="Times New Roman"/>
          <w:bCs/>
          <w:noProof/>
        </w:rPr>
        <w:t>In order to conduct this literature review, we gathered references from pertinent scientific journals, particularly those that are Scopus-indexed, as well as from policy documents and data reports that support the use of digital technology in local governments. The next step is to develop a new framework for local government digital maturity that is adapted to the conditions of districts and cities in Indonesia. After that, to measure digital maturity, an in-depth survey and interview were conducted with the Communication and Information Service (Kominfo) of the Karanganyar Regency Government. The next step is to process the data findings, classifying them into specific levels of digital maturity to illustrate the extent of their digital maturity position. Finally, recommendations will be given to improve the digital maturity of the Karanganyar Regency government based on these findings.</w:t>
      </w:r>
    </w:p>
    <w:p w14:paraId="73DA1784" w14:textId="77777777" w:rsidR="005B30A6" w:rsidRPr="00937B1D" w:rsidRDefault="005B30A6" w:rsidP="005B30A6">
      <w:pPr>
        <w:pStyle w:val="ListParagraph"/>
        <w:ind w:left="284" w:firstLine="567"/>
        <w:rPr>
          <w:rFonts w:ascii="Times New Roman" w:eastAsia="MS Mincho" w:hAnsi="Times New Roman"/>
          <w:bCs/>
          <w:noProof/>
          <w:sz w:val="24"/>
          <w:szCs w:val="24"/>
        </w:rPr>
      </w:pPr>
    </w:p>
    <w:p w14:paraId="10C5299A" w14:textId="77777777" w:rsidR="00937B1D" w:rsidRPr="00937B1D" w:rsidRDefault="00937B1D" w:rsidP="00D0260B">
      <w:pPr>
        <w:ind w:left="284"/>
        <w:rPr>
          <w:rFonts w:ascii="Times New Roman" w:eastAsia="MS Mincho" w:hAnsi="Times New Roman"/>
          <w:b/>
          <w:noProof/>
          <w:sz w:val="24"/>
          <w:szCs w:val="24"/>
        </w:rPr>
      </w:pPr>
      <w:r w:rsidRPr="00937B1D">
        <w:rPr>
          <w:rFonts w:ascii="Times New Roman" w:eastAsia="MS Mincho" w:hAnsi="Times New Roman"/>
          <w:b/>
          <w:noProof/>
          <w:sz w:val="24"/>
          <w:szCs w:val="24"/>
        </w:rPr>
        <w:t xml:space="preserve">Literatur </w:t>
      </w:r>
      <w:commentRangeStart w:id="4"/>
      <w:r w:rsidRPr="00937B1D">
        <w:rPr>
          <w:rFonts w:ascii="Times New Roman" w:eastAsia="MS Mincho" w:hAnsi="Times New Roman"/>
          <w:b/>
          <w:noProof/>
          <w:sz w:val="24"/>
          <w:szCs w:val="24"/>
        </w:rPr>
        <w:t>Review</w:t>
      </w:r>
      <w:commentRangeEnd w:id="4"/>
      <w:r w:rsidR="00C9657A">
        <w:rPr>
          <w:rStyle w:val="CommentReference"/>
        </w:rPr>
        <w:commentReference w:id="4"/>
      </w:r>
    </w:p>
    <w:p w14:paraId="76D9BC27" w14:textId="77777777" w:rsidR="00CE465E" w:rsidRPr="00CE465E" w:rsidRDefault="00CE465E" w:rsidP="00937B1D">
      <w:pPr>
        <w:pStyle w:val="ListParagraph"/>
        <w:ind w:left="284"/>
        <w:rPr>
          <w:rFonts w:ascii="Times New Roman" w:eastAsia="MS Mincho" w:hAnsi="Times New Roman"/>
          <w:b/>
          <w:noProof/>
          <w:sz w:val="24"/>
          <w:szCs w:val="24"/>
        </w:rPr>
      </w:pPr>
      <w:r w:rsidRPr="00CE465E">
        <w:rPr>
          <w:rFonts w:ascii="Times New Roman" w:eastAsia="MS Mincho" w:hAnsi="Times New Roman"/>
          <w:b/>
          <w:noProof/>
          <w:sz w:val="24"/>
          <w:szCs w:val="24"/>
        </w:rPr>
        <w:t>Transformasi Digital in Local Government</w:t>
      </w:r>
    </w:p>
    <w:p w14:paraId="1A1421C0" w14:textId="77777777" w:rsidR="00510CBB" w:rsidRPr="006F350C" w:rsidRDefault="008352F5" w:rsidP="006275C0">
      <w:pPr>
        <w:pStyle w:val="ListParagraph"/>
        <w:ind w:left="284" w:firstLine="567"/>
        <w:rPr>
          <w:rFonts w:ascii="Times New Roman" w:eastAsia="MS Mincho" w:hAnsi="Times New Roman"/>
          <w:bCs/>
          <w:noProof/>
        </w:rPr>
      </w:pPr>
      <w:r w:rsidRPr="006F350C">
        <w:rPr>
          <w:rFonts w:ascii="Times New Roman" w:eastAsia="MS Mincho" w:hAnsi="Times New Roman"/>
          <w:bCs/>
          <w:noProof/>
        </w:rPr>
        <w:t>Several studies have examined the concept of digital transformation in local government. Digital transformation is often interpreted as the process of applying digital technology</w:t>
      </w:r>
      <w:r w:rsidR="006275C0" w:rsidRPr="006F350C">
        <w:rPr>
          <w:rFonts w:ascii="Times New Roman" w:eastAsia="MS Mincho" w:hAnsi="Times New Roman"/>
          <w:bCs/>
          <w:noProof/>
        </w:rPr>
        <w:t xml:space="preserve"> </w:t>
      </w:r>
      <w:r w:rsidR="006275C0" w:rsidRPr="006F350C">
        <w:rPr>
          <w:rFonts w:ascii="Times New Roman" w:eastAsia="MS Mincho" w:hAnsi="Times New Roman"/>
          <w:bCs/>
          <w:noProof/>
        </w:rPr>
        <w:fldChar w:fldCharType="begin" w:fldLock="1"/>
      </w:r>
      <w:r w:rsidR="00B247B7" w:rsidRPr="006F350C">
        <w:rPr>
          <w:rFonts w:ascii="Times New Roman" w:eastAsia="MS Mincho" w:hAnsi="Times New Roman"/>
          <w:bCs/>
          <w:noProof/>
        </w:rPr>
        <w:instrText>ADDIN CSL_CITATION {"citationItems":[{"id":"ITEM-1","itemData":{"DOI":"10.1080/00207543.2022.2164087","ISSN":"00207543 (ISSN)","abstract":"Digital transformation is a major organisational challenge for manufacturing firms due to the extremely low success rate of such transformations to date. Capability Maturity theory suggests that firms need to develop digital transformation capability incrementally by focusing on a ‘vital few’ improvement priorities for advancing progress. The practitioner literature lacks empirical studies that validate extant capability maturity models (CMM) for digital transformation despite their importance. Moreover, there is a lack of assessment methods, and those that exist do not specify improvement points explicitly, nor prioritise them. Our research aims to address this gap through a systematic, quantitative analysis of digital capability by understanding the deployment of IT-enabled resources. Based on a sample of 302 manufacturing firms, results indicate that the digital transformation stages are punctuated by various resource-capability combinations. Results highlight that strategy- and organisation-related IT-enabled resources are the key drivers of digital transformation. We also observe that as a firm’s digital capability grows at each maturity stage, successively greater IT-enabled resources are required to support this in a stepwise function. To succeed, firms should be incentivised and supported to think beyond technology and develop five specific digital capabilities simultaneously. We also indicate the limitations that underlie our empirical work. © 2023 The Author(s). Published by Informa UK Limited, trading as Taylor &amp; Francis Group.","author":[{"dropping-particle":"","family":"Hortovanyi","given":"L","non-dropping-particle":"","parse-names":false,"suffix":""},{"dropping-particle":"","family":"Morgan","given":"R E","non-dropping-particle":"","parse-names":false,"suffix":""},{"dropping-particle":"V","family":"Herceg","given":"I","non-dropping-particle":"","parse-names":false,"suffix":""},{"dropping-particle":"","family":"Djuricin","given":"D","non-dropping-particle":"","parse-names":false,"suffix":""},{"dropping-particle":"","family":"Hanak","given":"R","non-dropping-particle":"","parse-names":false,"suffix":""},{"dropping-particle":"","family":"Horvath","given":"D","non-dropping-particle":"","parse-names":false,"suffix":""},{"dropping-particle":"","family":"Mocan","given":"M L","non-dropping-particle":"","parse-names":false,"suffix":""},{"dropping-particle":"","family":"Romanova","given":"A","non-dropping-particle":"","parse-names":false,"suffix":""},{"dropping-particle":"","family":"Szabo","given":"R Z","non-dropping-particle":"","parse-names":false,"suffix":""}],"container-title":"International Journal of Production Research","id":"ITEM-1","issued":{"date-parts":[["2023"]]},"language":"English","note":"Export Date: 03 April 2023; Cited By: 0; Correspondence Address: L. Hortovanyi; Mathias Corvinus Collegium Alapitvany, Budapest, Hungary; email: hortovanyi.lilla@mcc.hu; CODEN: IJPRB","publisher":"Taylor and Francis Ltd.","publisher-place":"Mathias Corvinus Collegium Alapitvany, Budapest, Hungary","title":"Assessment of digital maturity: the role of resources and capabilities in digital transformation in B2B firms","type":"article-journal"},"uris":["http://www.mendeley.com/documents/?uuid=a3ef7b6c-fd89-49f2-bb76-36bbf27596f2","http://www.mendeley.com/documents/?uuid=1727f405-e1cf-4f8f-882a-13b5ca92d39e"]}],"mendeley":{"formattedCitation":"(Hortovanyi et al., 2023)","plainTextFormattedCitation":"(Hortovanyi et al., 2023)","previouslyFormattedCitation":"(Hortovanyi et al., 2023)"},"properties":{"noteIndex":0},"schema":"https://github.com/citation-style-language/schema/raw/master/csl-citation.json"}</w:instrText>
      </w:r>
      <w:r w:rsidR="006275C0" w:rsidRPr="006F350C">
        <w:rPr>
          <w:rFonts w:ascii="Times New Roman" w:eastAsia="MS Mincho" w:hAnsi="Times New Roman"/>
          <w:bCs/>
          <w:noProof/>
        </w:rPr>
        <w:fldChar w:fldCharType="separate"/>
      </w:r>
      <w:r w:rsidR="006275C0" w:rsidRPr="006F350C">
        <w:rPr>
          <w:rFonts w:ascii="Times New Roman" w:eastAsia="MS Mincho" w:hAnsi="Times New Roman"/>
          <w:bCs/>
          <w:noProof/>
        </w:rPr>
        <w:t xml:space="preserve">(Hortovanyi </w:t>
      </w:r>
      <w:r w:rsidR="006275C0" w:rsidRPr="006F350C">
        <w:rPr>
          <w:rFonts w:ascii="Times New Roman" w:eastAsia="MS Mincho" w:hAnsi="Times New Roman"/>
          <w:bCs/>
          <w:noProof/>
        </w:rPr>
        <w:lastRenderedPageBreak/>
        <w:t>et al., 2023)</w:t>
      </w:r>
      <w:r w:rsidR="006275C0" w:rsidRPr="006F350C">
        <w:rPr>
          <w:rFonts w:ascii="Times New Roman" w:eastAsia="MS Mincho" w:hAnsi="Times New Roman"/>
          <w:bCs/>
          <w:noProof/>
        </w:rPr>
        <w:fldChar w:fldCharType="end"/>
      </w:r>
      <w:r w:rsidR="006275C0" w:rsidRPr="006F350C">
        <w:rPr>
          <w:rFonts w:ascii="Times New Roman" w:eastAsia="MS Mincho" w:hAnsi="Times New Roman"/>
          <w:bCs/>
          <w:noProof/>
        </w:rPr>
        <w:t xml:space="preserve">. </w:t>
      </w:r>
      <w:r w:rsidRPr="006F350C">
        <w:rPr>
          <w:rFonts w:ascii="Times New Roman" w:eastAsia="MS Mincho" w:hAnsi="Times New Roman"/>
          <w:bCs/>
          <w:noProof/>
        </w:rPr>
        <w:t xml:space="preserve">For example, the definition of digital transformation describes the comprehensive and strategic integration among digital technologies, processes, and cultural changes within an organization. The goal is to fundamentally change operations, business models, and value propositions in order to adapt to the digital age </w:t>
      </w:r>
      <w:r w:rsidR="006275C0" w:rsidRPr="006F350C">
        <w:rPr>
          <w:rFonts w:ascii="Times New Roman" w:eastAsia="MS Mincho" w:hAnsi="Times New Roman"/>
          <w:bCs/>
          <w:noProof/>
        </w:rPr>
        <w:fldChar w:fldCharType="begin" w:fldLock="1"/>
      </w:r>
      <w:r w:rsidR="006275C0" w:rsidRPr="006F350C">
        <w:rPr>
          <w:rFonts w:ascii="Times New Roman" w:eastAsia="MS Mincho" w:hAnsi="Times New Roman"/>
          <w:bCs/>
          <w:noProof/>
        </w:rPr>
        <w:instrText>ADDIN CSL_CITATION {"citationItems":[{"id":"ITEM-1","itemData":{"DOI":"https://doi.org/10.1016/j.jbusres.2019.09.022","ISSN":"0148-2963","abstract":"Digital transformation and resultant business model innovation have fundamentally altered consumers’ expectations and behaviors, putting immense pressure on traditional firms, and disrupting numerous markets. Drawing on extant literature, we identify three stages of digital transformation: digitization, digitalization, and digital transformation. We identify and delineate growth strategies for digital firms as well as the assets and capabilities required in order to successfully transform digitally. We posit that digital transformation requires specific organizational structures and bears consequences for the metrics used to calibrate performance. Finally, we provide a research agenda to stimulate and guide future research on digital transformation.","author":[{"dropping-particle":"","family":"Verhoef","given":"Peter C","non-dropping-particle":"","parse-names":false,"suffix":""},{"dropping-particle":"","family":"Broekhuizen","given":"Thijs","non-dropping-particle":"","parse-names":false,"suffix":""},{"dropping-particle":"","family":"Bart","given":"Yakov","non-dropping-particle":"","parse-names":false,"suffix":""},{"dropping-particle":"","family":"Bhattacharya","given":"Abhi","non-dropping-particle":"","parse-names":false,"suffix":""},{"dropping-particle":"","family":"Qi Dong","given":"John","non-dropping-particle":"","parse-names":false,"suffix":""},{"dropping-particle":"","family":"Fabian","given":"Nicolai","non-dropping-particle":"","parse-names":false,"suffix":""},{"dropping-particle":"","family":"Haenlein","given":"Michael","non-dropping-particle":"","parse-names":false,"suffix":""}],"container-title":"Journal of Business Research","id":"ITEM-1","issued":{"date-parts":[["2021"]]},"page":"889-901","title":"Digital transformation: A multidisciplinary reflection and research agenda","type":"article-journal","volume":"122"},"uris":["http://www.mendeley.com/documents/?uuid=9863803c-bc95-4ddf-9e99-f6c35f41451a","http://www.mendeley.com/documents/?uuid=bdde68ed-3417-4625-8f30-0976c30028fe"]}],"mendeley":{"formattedCitation":"(Verhoef et al., 2021)","plainTextFormattedCitation":"(Verhoef et al., 2021)","previouslyFormattedCitation":"(Verhoef et al., 2021)"},"properties":{"noteIndex":0},"schema":"https://github.com/citation-style-language/schema/raw/master/csl-citation.json"}</w:instrText>
      </w:r>
      <w:r w:rsidR="006275C0" w:rsidRPr="006F350C">
        <w:rPr>
          <w:rFonts w:ascii="Times New Roman" w:eastAsia="MS Mincho" w:hAnsi="Times New Roman"/>
          <w:bCs/>
          <w:noProof/>
        </w:rPr>
        <w:fldChar w:fldCharType="separate"/>
      </w:r>
      <w:r w:rsidR="006275C0" w:rsidRPr="006F350C">
        <w:rPr>
          <w:rFonts w:ascii="Times New Roman" w:eastAsia="MS Mincho" w:hAnsi="Times New Roman"/>
          <w:bCs/>
          <w:noProof/>
        </w:rPr>
        <w:t>(Verhoef et al., 2021)</w:t>
      </w:r>
      <w:r w:rsidR="006275C0" w:rsidRPr="006F350C">
        <w:rPr>
          <w:rFonts w:ascii="Times New Roman" w:eastAsia="MS Mincho" w:hAnsi="Times New Roman"/>
          <w:bCs/>
          <w:noProof/>
        </w:rPr>
        <w:fldChar w:fldCharType="end"/>
      </w:r>
      <w:r w:rsidR="006275C0" w:rsidRPr="006F350C">
        <w:rPr>
          <w:rFonts w:ascii="Times New Roman" w:eastAsia="MS Mincho" w:hAnsi="Times New Roman"/>
          <w:bCs/>
          <w:noProof/>
        </w:rPr>
        <w:t xml:space="preserve">. </w:t>
      </w:r>
      <w:r w:rsidRPr="006F350C">
        <w:rPr>
          <w:rFonts w:ascii="Times New Roman" w:eastAsia="MS Mincho" w:hAnsi="Times New Roman"/>
          <w:bCs/>
          <w:noProof/>
        </w:rPr>
        <w:t xml:space="preserve">In addition, digital transformation also means applying and using modern technology in business processes to increase productivity, flexibility, and responsiveness of organizational structures </w:t>
      </w:r>
      <w:r w:rsidR="006275C0" w:rsidRPr="006F350C">
        <w:rPr>
          <w:rFonts w:ascii="Times New Roman" w:eastAsia="MS Mincho" w:hAnsi="Times New Roman"/>
          <w:bCs/>
          <w:noProof/>
        </w:rPr>
        <w:fldChar w:fldCharType="begin" w:fldLock="1"/>
      </w:r>
      <w:r w:rsidR="00B247B7" w:rsidRPr="006F350C">
        <w:rPr>
          <w:rFonts w:ascii="Times New Roman" w:eastAsia="MS Mincho" w:hAnsi="Times New Roman"/>
          <w:bCs/>
          <w:noProof/>
        </w:rPr>
        <w:instrText>ADDIN CSL_CITATION {"citationItems":[{"id":"ITEM-1","itemData":{"DOI":"10.35378/gujs.982772","ISSN":"21471762","abstract":"Changing market expectations and the increasing prevalence of the new technological trend in the world force businesses for digital transformation. However, the late realization of transformation opportunities may have devastating effects on businesses. As the first step of digital transformation, it is necessary to determine the status and deficiencies of businesses. Therefore, businesses need to make a comprehensive assessment with the digital maturity model. This study was conducted to provide businesses with an idea about the relevant digital transformation processes, to direct them toward the processes, and to support these activities when they are initiated. In the study, seven scales were developed, and the dimensions of the digital maturity model were formed. The dimensions of model were determined as strategy, customers, employees, process management, technology and data management, organizational culture, and innovation. This study aimed to examine the reliability and validity of the dimensions of the digital maturity model developed. In this context, the developed scales were applied to businesses in Turkey, and explanatory factor analysis (EFA) and validity analysis were performed. The scales were updated according to the analysis results. Moreover, the analysis results of the study were also used to specify the criteria of the model. The findings indicated that the developed scales were usable. It was purposed to provide researchers and businesses with significant opportunities since the model had a wide area of application and included environmental elements.","author":[{"dropping-particle":"","family":"Merdin","given":"Deniz","non-dropping-particle":"","parse-names":false,"suffix":""},{"dropping-particle":"","family":"Ersoz","given":"Filiz","non-dropping-particle":"","parse-names":false,"suffix":""},{"dropping-particle":"","family":"Taskin","given":"Harun","non-dropping-particle":"","parse-names":false,"suffix":""}],"container-title":"Gazi University Journal of Science","id":"ITEM-1","issue":"1","issued":{"date-parts":[["2022"]]},"language":"English","note":"From Duplicate 2 (Digital Transformation: Digital Maturity Model for Turkish Businesses - Merdin, D; Ersoz, F; Taskin, H)\n\nExport Date: 03 April 2023; Cited By: 0; Correspondence Address: D. Merdin; Tokat Gaziosmanpasa University, Department of Transport Services, Tokat, 60000, Turkey; email: deniz.merdin@gop.edu.tr","page":"263-282","publisher":"Gazi Universitesi","publisher-place":"Tokat Gaziosmanpasa University, Department of Transport Services, Tokat, 60000, Turkey","title":"Digital Transformation: Digital Maturity Model for Turkish Businesses","type":"article-journal","volume":"36"},"uris":["http://www.mendeley.com/documents/?uuid=bdc148a6-edc9-4f2a-89a6-b1ea21221e0d"]}],"mendeley":{"formattedCitation":"(Merdin et al., 2022)","plainTextFormattedCitation":"(Merdin et al., 2022)","previouslyFormattedCitation":"(Merdin et al., 2022)"},"properties":{"noteIndex":0},"schema":"https://github.com/citation-style-language/schema/raw/master/csl-citation.json"}</w:instrText>
      </w:r>
      <w:r w:rsidR="006275C0" w:rsidRPr="006F350C">
        <w:rPr>
          <w:rFonts w:ascii="Times New Roman" w:eastAsia="MS Mincho" w:hAnsi="Times New Roman"/>
          <w:bCs/>
          <w:noProof/>
        </w:rPr>
        <w:fldChar w:fldCharType="separate"/>
      </w:r>
      <w:r w:rsidR="006275C0" w:rsidRPr="006F350C">
        <w:rPr>
          <w:rFonts w:ascii="Times New Roman" w:eastAsia="MS Mincho" w:hAnsi="Times New Roman"/>
          <w:bCs/>
          <w:noProof/>
        </w:rPr>
        <w:t>(Merdin et al., 2022)</w:t>
      </w:r>
      <w:r w:rsidR="006275C0" w:rsidRPr="006F350C">
        <w:rPr>
          <w:rFonts w:ascii="Times New Roman" w:eastAsia="MS Mincho" w:hAnsi="Times New Roman"/>
          <w:bCs/>
          <w:noProof/>
        </w:rPr>
        <w:fldChar w:fldCharType="end"/>
      </w:r>
      <w:r w:rsidR="006275C0" w:rsidRPr="006F350C">
        <w:rPr>
          <w:rFonts w:ascii="Times New Roman" w:eastAsia="MS Mincho" w:hAnsi="Times New Roman"/>
          <w:bCs/>
          <w:noProof/>
        </w:rPr>
        <w:t xml:space="preserve">. </w:t>
      </w:r>
    </w:p>
    <w:p w14:paraId="115F86B7" w14:textId="77777777" w:rsidR="00CE465E" w:rsidRPr="006F350C" w:rsidRDefault="0065706F" w:rsidP="00510CBB">
      <w:pPr>
        <w:pStyle w:val="ListParagraph"/>
        <w:ind w:left="284" w:firstLine="567"/>
        <w:rPr>
          <w:rFonts w:ascii="Times New Roman" w:eastAsia="MS Mincho" w:hAnsi="Times New Roman"/>
          <w:bCs/>
          <w:noProof/>
        </w:rPr>
      </w:pPr>
      <w:r>
        <w:rPr>
          <w:rFonts w:ascii="Times New Roman" w:eastAsia="MS Mincho" w:hAnsi="Times New Roman"/>
          <w:bCs/>
          <w:noProof/>
        </w:rPr>
        <w:t xml:space="preserve">The success of digital transformation is influenced by various factors. For example, the presence of digital orientation, digital intensity, and digital maturity. Digital orientation refers to an organization's strategic focus on digital transformation; digital intensity refers to the rate of adoption and use of digital technology; and digital maturity refers to the level of an organization's digital capabilities and competencies </w:t>
      </w:r>
      <w:r w:rsidR="006275C0" w:rsidRPr="006F350C">
        <w:rPr>
          <w:rFonts w:ascii="Times New Roman" w:eastAsia="MS Mincho" w:hAnsi="Times New Roman"/>
          <w:bCs/>
          <w:noProof/>
        </w:rPr>
        <w:fldChar w:fldCharType="begin" w:fldLock="1"/>
      </w:r>
      <w:r w:rsidR="00B247B7" w:rsidRPr="006F350C">
        <w:rPr>
          <w:rFonts w:ascii="Times New Roman" w:eastAsia="MS Mincho" w:hAnsi="Times New Roman"/>
          <w:bCs/>
          <w:noProof/>
        </w:rPr>
        <w:instrText>ADDIN CSL_CITATION {"citationItems":[{"id":"ITEM-1","itemData":{"DOI":"10.1108/IJOPM-09-2021-0616","ISSN":"01443577 (ISSN)","abstract":"Purpose: This study aims to investigate three relevant antecedents of digital transformation (digital orientation, digital intensity and digital maturity) and their influences on the financial success of companies. Design/methodology/approach: Building on the strategic management and digital transformation literature, five hypotheses are developed to find the relationships between these antecedents and financial success. Findings: Digital orientation and digital intensity alone do not contribute to the financial success of companies. Specifically, digital intensity serves as a negative moderator between digital orientation and financial success, meaning that it reduces the performance effects of digital orientation. Digital maturity acts as a mediator between digital orientation and the financial success of companies and between digital intensity and the financial success of companies. Originality/value: This research contributes to the literature on strategic management and digital transformation by providing a further understanding of three relevant antecedents of digital transformation (digital orientation, digital intensity and digital maturity) and how they should be positioned alongside digital transformation settings to achieve financial success. © 2022, Mina Nasiri, Minna Saunila and Juhani Ukko.","author":[{"dropping-particle":"","family":"Nasiri","given":"M","non-dropping-particle":"","parse-names":false,"suffix":""},{"dropping-particle":"","family":"Saunila","given":"M","non-dropping-particle":"","parse-names":false,"suffix":""},{"dropping-particle":"","family":"Ukko","given":"J","non-dropping-particle":"","parse-names":false,"suffix":""}],"container-title":"International Journal of Operations and Production Management","id":"ITEM-1","issue":"13","issued":{"date-parts":[["2022"]]},"language":"English","note":"Export Date: 03 April 2023; Cited By: 6; Correspondence Address: J. Ukko; Department of Industrial Engineering and Management, School of Engineering Science, LUT University, Lahti, Lahti Campus, Finland; email: juhani.ukko@lut.fi","page":"274-298","publisher":"Emerald Group Holdings Ltd.","publisher-place":"Department of Industrial Engineering and Management, School of Engineering Science, LUT University, Lahti Campus, Lahti, Finland","title":"Digital orientation, digital maturity, and digital intensity: determinants of financial success in digital transformation settings","type":"article-journal","volume":"42"},"uris":["http://www.mendeley.com/documents/?uuid=c68f1cd6-b5a6-4221-9d68-d2f4b8e22ae7","http://www.mendeley.com/documents/?uuid=a7870b60-3d57-4913-a037-0cf747286029"]}],"mendeley":{"formattedCitation":"(Nasiri et al., 2022)","plainTextFormattedCitation":"(Nasiri et al., 2022)","previouslyFormattedCitation":"(Nasiri et al., 2022)"},"properties":{"noteIndex":0},"schema":"https://github.com/citation-style-language/schema/raw/master/csl-citation.json"}</w:instrText>
      </w:r>
      <w:r w:rsidR="006275C0" w:rsidRPr="006F350C">
        <w:rPr>
          <w:rFonts w:ascii="Times New Roman" w:eastAsia="MS Mincho" w:hAnsi="Times New Roman"/>
          <w:bCs/>
          <w:noProof/>
        </w:rPr>
        <w:fldChar w:fldCharType="separate"/>
      </w:r>
      <w:r w:rsidR="006275C0" w:rsidRPr="006F350C">
        <w:rPr>
          <w:rFonts w:ascii="Times New Roman" w:eastAsia="MS Mincho" w:hAnsi="Times New Roman"/>
          <w:bCs/>
          <w:noProof/>
        </w:rPr>
        <w:t>(Nasiri et al., 2022)</w:t>
      </w:r>
      <w:r w:rsidR="006275C0" w:rsidRPr="006F350C">
        <w:rPr>
          <w:rFonts w:ascii="Times New Roman" w:eastAsia="MS Mincho" w:hAnsi="Times New Roman"/>
          <w:bCs/>
          <w:noProof/>
        </w:rPr>
        <w:fldChar w:fldCharType="end"/>
      </w:r>
      <w:r w:rsidR="006275C0" w:rsidRPr="006F350C">
        <w:rPr>
          <w:rFonts w:ascii="Times New Roman" w:eastAsia="MS Mincho" w:hAnsi="Times New Roman"/>
          <w:bCs/>
          <w:noProof/>
        </w:rPr>
        <w:t xml:space="preserve">.  </w:t>
      </w:r>
      <w:r w:rsidR="008352F5" w:rsidRPr="006F350C">
        <w:rPr>
          <w:rFonts w:ascii="Times New Roman" w:eastAsia="MS Mincho" w:hAnsi="Times New Roman"/>
          <w:bCs/>
          <w:noProof/>
        </w:rPr>
        <w:t>Digital transformation has been recognized as an important path to improving organizational resilience. These findings show that a positive impact on organizational resilience can be achieved in two ways: by facilitating exploitative innovation (improvement of existing processes and products) and exploratory innovation (exploring new opportunities and markets)</w:t>
      </w:r>
      <w:r w:rsidR="006275C0" w:rsidRPr="006F350C">
        <w:rPr>
          <w:rFonts w:ascii="Times New Roman" w:eastAsia="MS Mincho" w:hAnsi="Times New Roman"/>
          <w:bCs/>
          <w:noProof/>
        </w:rPr>
        <w:t xml:space="preserve"> </w:t>
      </w:r>
      <w:r w:rsidR="006275C0" w:rsidRPr="006F350C">
        <w:rPr>
          <w:rFonts w:ascii="Times New Roman" w:eastAsia="MS Mincho" w:hAnsi="Times New Roman"/>
          <w:bCs/>
          <w:noProof/>
        </w:rPr>
        <w:fldChar w:fldCharType="begin" w:fldLock="1"/>
      </w:r>
      <w:r w:rsidR="005B0520" w:rsidRPr="006F350C">
        <w:rPr>
          <w:rFonts w:ascii="Times New Roman" w:eastAsia="MS Mincho" w:hAnsi="Times New Roman"/>
          <w:bCs/>
          <w:noProof/>
        </w:rPr>
        <w:instrText>ADDIN CSL_CITATION {"citationItems":[{"id":"ITEM-1","itemData":{"DOI":"10.3390/su132011487","ISSN":"20711050","abstract":"Digital transformation has become a critical path for enterprises to improve organizational resilience, and has been widely considered by both academia and business practice. However, the extant literature focuses on the concepts and antecedents of digital transformation and the outcomes of digital transformation, lacking of exploring the effect mechanism of digital transformation of enterprises on organizational resilience. Based on the perspective of dynamic capacity and the theoretical path of “digital transformation—ambidextrous innovation—organizational resilience”, this study constructs a theoretical model to explore a path where digital transformation affects both exploitative innovation and exploratory innovation, and further affects the organizational resilience of enterprises. By performing a questionnaire investigation with 339 Chinese enterprises, this study adopted both a fuzzy-set qualitative comparative analysis (fsQCA) and structural equation modeling (SEM) to explore the relationships among digital transformation, ambidextrous innovation, and organizational resilience. The results show that the digital transformation of enterprises helps to improve organizational resilience. Additionally, digital transformation has a positive impact on the organizational resilience of enterprises mediated by both exploitative innovation and exploratory innovation. Finally, both exploitative innovation and exploratory innovation of enterprises have a positive impact on organizational resilience, and there is a complementary relationship between exploitative innovation and exploratory innovation. Further qualitative comparative analysis also shows that there are three types of configurations for achieving organizational resilience: digital transformation and exploitative innovation, digital transformation and exploratory innovation, and exploitative innovation and exploratory innovation. The paper is concluded by highlighting the importance of the practical significance for enterprises to effectively carry out digital transformation and further achieve organizational resilience.","author":[{"dropping-particle":"","family":"Zhang","given":"Jichang","non-dropping-particle":"","parse-names":false,"suffix":""},{"dropping-particle":"","family":"Long","given":"Jing","non-dropping-particle":"","parse-names":false,"suffix":""},{"dropping-particle":"","family":"Schaewen","given":"Alexandra Martina Eugenie","non-dropping-particle":"von","parse-names":false,"suffix":""}],"container-title":"Sustainability (Switzerland)","id":"ITEM-1","issue":"20","issued":{"date-parts":[["2021"]]},"page":"1-22","title":"How does digital transformation improve organizational resilience?—findings from pls-sem and fsqca","type":"article-journal","volume":"13"},"uris":["http://www.mendeley.com/documents/?uuid=986ed77f-0185-467b-9177-73f020bce185","http://www.mendeley.com/documents/?uuid=057c9d2c-14bd-45be-9035-bf76cecec7b4"]}],"mendeley":{"formattedCitation":"(J. Zhang et al., 2021)","plainTextFormattedCitation":"(J. Zhang et al., 2021)","previouslyFormattedCitation":"(J. Zhang et al., 2021)"},"properties":{"noteIndex":0},"schema":"https://github.com/citation-style-language/schema/raw/master/csl-citation.json"}</w:instrText>
      </w:r>
      <w:r w:rsidR="006275C0" w:rsidRPr="006F350C">
        <w:rPr>
          <w:rFonts w:ascii="Times New Roman" w:eastAsia="MS Mincho" w:hAnsi="Times New Roman"/>
          <w:bCs/>
          <w:noProof/>
        </w:rPr>
        <w:fldChar w:fldCharType="separate"/>
      </w:r>
      <w:r w:rsidR="00A67A79" w:rsidRPr="006F350C">
        <w:rPr>
          <w:rFonts w:ascii="Times New Roman" w:eastAsia="MS Mincho" w:hAnsi="Times New Roman"/>
          <w:bCs/>
          <w:noProof/>
        </w:rPr>
        <w:t>(J. Zhang et al., 2021)</w:t>
      </w:r>
      <w:r w:rsidR="006275C0" w:rsidRPr="006F350C">
        <w:rPr>
          <w:rFonts w:ascii="Times New Roman" w:eastAsia="MS Mincho" w:hAnsi="Times New Roman"/>
          <w:bCs/>
          <w:noProof/>
        </w:rPr>
        <w:fldChar w:fldCharType="end"/>
      </w:r>
      <w:r w:rsidR="006275C0" w:rsidRPr="006F350C">
        <w:rPr>
          <w:rFonts w:ascii="Times New Roman" w:eastAsia="MS Mincho" w:hAnsi="Times New Roman"/>
          <w:bCs/>
          <w:noProof/>
        </w:rPr>
        <w:t>.</w:t>
      </w:r>
    </w:p>
    <w:p w14:paraId="18BFC44B" w14:textId="77777777" w:rsidR="00E71136" w:rsidRPr="006F350C" w:rsidRDefault="008352F5" w:rsidP="002477E1">
      <w:pPr>
        <w:pStyle w:val="ListParagraph"/>
        <w:ind w:left="284" w:firstLine="567"/>
        <w:rPr>
          <w:rFonts w:ascii="Times New Roman" w:eastAsia="MS Mincho" w:hAnsi="Times New Roman"/>
          <w:bCs/>
          <w:noProof/>
        </w:rPr>
      </w:pPr>
      <w:r w:rsidRPr="006F350C">
        <w:rPr>
          <w:rFonts w:ascii="Times New Roman" w:eastAsia="MS Mincho" w:hAnsi="Times New Roman"/>
          <w:bCs/>
          <w:noProof/>
        </w:rPr>
        <w:t xml:space="preserve">In Indonesia, many local governments are still in the early stages of digital transformation, as reflected by the low level of digital maturity marked by weak digital technology infrastructure and highly competent human resources </w:t>
      </w:r>
      <w:r w:rsidR="002477E1" w:rsidRPr="006F350C">
        <w:rPr>
          <w:rFonts w:ascii="Times New Roman" w:eastAsia="MS Mincho" w:hAnsi="Times New Roman"/>
          <w:bCs/>
          <w:noProof/>
        </w:rPr>
        <w:fldChar w:fldCharType="begin" w:fldLock="1"/>
      </w:r>
      <w:r w:rsidR="002477E1" w:rsidRPr="006F350C">
        <w:rPr>
          <w:rFonts w:ascii="Times New Roman" w:eastAsia="MS Mincho" w:hAnsi="Times New Roman"/>
          <w:bCs/>
          <w:noProof/>
        </w:rPr>
        <w:instrText>ADDIN CSL_CITATION {"citationItems":[{"id":"ITEM-1","itemData":{"abstract":"A smart city is a modern and advanced city that is integrated with digital systems that support convenience and comfort for its residents. Initially, the smart city concept was aimed at developed countries that have adequate infrastructure, but in Indonesia, district or city governments can improvise in its implementation according to the needs and capabilities of local governments. The aim of this research is to analyze the obstacles and strategies for implementing smart cities that are adapted based on the conditions of the Karanganyar Regency area. The research method uses descriptive-qualitative research, which is linked to empirical reality with applicable theory. Data is obtained from journal references, regional regulations, the Karanganyar Regency smart city master plan book, etc. The results show that the journey towards a smart city in Karanganyar Regency has been documented in the 2018–2023 RPJMD, but its implementation is faced with infrastructure (technology), structural (HR and budget), and superstructure (institution and policy) problems. Keywords:","author":[{"dropping-particle":"","family":"Huda","given":"Muhammad Nurul","non-dropping-particle":"","parse-names":false,"suffix":""},{"dropping-particle":"","family":"Samsuri","given":"Muhammad","non-dropping-particle":"","parse-names":false,"suffix":""},{"dropping-particle":"","family":"B","given":"Rauhulloh Ayatullah Khomeini Noor","non-dropping-particle":"","parse-names":false,"suffix":""},{"dropping-particle":"","family":"Intang","given":"","non-dropping-particle":"","parse-names":false,"suffix":""}],"container-title":"KYBERNOLOGY : Journal of Government Studies","id":"ITEM-1","issue":"2","issued":{"date-parts":[["2023"]]},"page":"94-110","title":"Journey to Smart City: The Case of Smart City Development in Karanganyar Regency","type":"article-journal","volume":"3"},"uris":["http://www.mendeley.com/documents/?uuid=b08d8d85-e207-4784-a99e-377aa5d208f2"]}],"mendeley":{"formattedCitation":"(Huda et al., 2023)","plainTextFormattedCitation":"(Huda et al., 2023)","previouslyFormattedCitation":"(Huda et al., 2023)"},"properties":{"noteIndex":0},"schema":"https://github.com/citation-style-language/schema/raw/master/csl-citation.json"}</w:instrText>
      </w:r>
      <w:r w:rsidR="002477E1" w:rsidRPr="006F350C">
        <w:rPr>
          <w:rFonts w:ascii="Times New Roman" w:eastAsia="MS Mincho" w:hAnsi="Times New Roman"/>
          <w:bCs/>
          <w:noProof/>
        </w:rPr>
        <w:fldChar w:fldCharType="separate"/>
      </w:r>
      <w:r w:rsidR="002477E1" w:rsidRPr="006F350C">
        <w:rPr>
          <w:rFonts w:ascii="Times New Roman" w:eastAsia="MS Mincho" w:hAnsi="Times New Roman"/>
          <w:bCs/>
          <w:noProof/>
        </w:rPr>
        <w:t>(Huda et al., 2023)</w:t>
      </w:r>
      <w:r w:rsidR="002477E1" w:rsidRPr="006F350C">
        <w:rPr>
          <w:rFonts w:ascii="Times New Roman" w:eastAsia="MS Mincho" w:hAnsi="Times New Roman"/>
          <w:bCs/>
          <w:noProof/>
        </w:rPr>
        <w:fldChar w:fldCharType="end"/>
      </w:r>
      <w:r w:rsidR="00B247B7" w:rsidRPr="006F350C">
        <w:rPr>
          <w:rFonts w:ascii="Times New Roman" w:eastAsia="MS Mincho" w:hAnsi="Times New Roman"/>
          <w:bCs/>
          <w:noProof/>
        </w:rPr>
        <w:t>.</w:t>
      </w:r>
      <w:r w:rsidR="002477E1" w:rsidRPr="006F350C">
        <w:rPr>
          <w:rFonts w:ascii="Times New Roman" w:eastAsia="MS Mincho" w:hAnsi="Times New Roman"/>
          <w:bCs/>
          <w:noProof/>
        </w:rPr>
        <w:t xml:space="preserve"> </w:t>
      </w:r>
      <w:r w:rsidR="0065706F">
        <w:rPr>
          <w:rFonts w:ascii="Times New Roman" w:eastAsia="MS Mincho" w:hAnsi="Times New Roman"/>
          <w:bCs/>
          <w:noProof/>
        </w:rPr>
        <w:t xml:space="preserve">The development of technology, information, and telecommunications (ICT), along with the need for faster, more practical, and more efficient public services, while increasing the level of transparency to the public, encourages cities around the world to undergo a digital transformation process </w:t>
      </w:r>
      <w:r w:rsidR="00B247B7" w:rsidRPr="006F350C">
        <w:rPr>
          <w:rFonts w:ascii="Times New Roman" w:eastAsia="MS Mincho" w:hAnsi="Times New Roman"/>
          <w:bCs/>
          <w:noProof/>
        </w:rPr>
        <w:fldChar w:fldCharType="begin" w:fldLock="1"/>
      </w:r>
      <w:r w:rsidR="002477E1" w:rsidRPr="006F350C">
        <w:rPr>
          <w:rFonts w:ascii="Times New Roman" w:eastAsia="MS Mincho" w:hAnsi="Times New Roman"/>
          <w:bCs/>
          <w:noProof/>
        </w:rPr>
        <w:instrText>ADDIN CSL_CITATION {"citationItems":[{"id":"ITEM-1","itemData":{"DOI":"10.3389/fpos.2023.972802","ISSN":"26733145","abstract":"Digital democracy provides a new space for community involvement in democratic life. This study aims to conduct a systematic literature review to uncover the trend of concepts in the study of digital democracy. This study used descriptive analysis with data sources derived from the Scopus database from the period between 2014 and 2020 (a total of 230 articles) and processed with VOSviewer. The results showed three dominant concepts, namely democracy, the internet, and movement. In addition, it was found that the digital era provides positive and negative impacts on democracy, that public knowledge in a quality digital democracy is important, and that there is strong elite control in virtual democracy. The results of this research can be used as a basis for developing digital democracy studies. Meanwhile, this study was limited by the fact that the articles reviewed were only sourced from Scopus and did not include publications from 2022. Therefore, future studies need to take a comparative analysis approach that uses the Web of Science (WoS) database and increases the time period in which articles are sourced.","author":[{"dropping-particle":"","family":"Congge","given":"Umar","non-dropping-particle":"","parse-names":false,"suffix":""},{"dropping-particle":"","family":"Guillamón","given":"María Dolores","non-dropping-particle":"","parse-names":false,"suffix":""},{"dropping-particle":"","family":"Nurmandi","given":"Achmad","non-dropping-particle":"","parse-names":false,"suffix":""},{"dropping-particle":"","family":"Salahudin","given":"","non-dropping-particle":"","parse-names":false,"suffix":""},{"dropping-particle":"","family":"Sihidi","given":"Iradhad Taqwa","non-dropping-particle":"","parse-names":false,"suffix":""}],"container-title":"Frontiers in Political Science","id":"ITEM-1","issued":{"date-parts":[["2023"]]},"title":"Digital democracy: A systematic literature review","type":"article-journal","volume":"5"},"uris":["http://www.mendeley.com/documents/?uuid=93d6af46-1af1-4f96-b750-0e716e862a0b"]}],"mendeley":{"formattedCitation":"(Congge et al., 2023)","plainTextFormattedCitation":"(Congge et al., 2023)","previouslyFormattedCitation":"(Congge et al., 2023)"},"properties":{"noteIndex":0},"schema":"https://github.com/citation-style-language/schema/raw/master/csl-citation.json"}</w:instrText>
      </w:r>
      <w:r w:rsidR="00B247B7" w:rsidRPr="006F350C">
        <w:rPr>
          <w:rFonts w:ascii="Times New Roman" w:eastAsia="MS Mincho" w:hAnsi="Times New Roman"/>
          <w:bCs/>
          <w:noProof/>
        </w:rPr>
        <w:fldChar w:fldCharType="separate"/>
      </w:r>
      <w:r w:rsidR="00B247B7" w:rsidRPr="006F350C">
        <w:rPr>
          <w:rFonts w:ascii="Times New Roman" w:eastAsia="MS Mincho" w:hAnsi="Times New Roman"/>
          <w:bCs/>
          <w:noProof/>
        </w:rPr>
        <w:t>(Congge et al., 2023)</w:t>
      </w:r>
      <w:r w:rsidR="00B247B7" w:rsidRPr="006F350C">
        <w:rPr>
          <w:rFonts w:ascii="Times New Roman" w:eastAsia="MS Mincho" w:hAnsi="Times New Roman"/>
          <w:bCs/>
          <w:noProof/>
        </w:rPr>
        <w:fldChar w:fldCharType="end"/>
      </w:r>
      <w:r w:rsidR="002477E1" w:rsidRPr="006F350C">
        <w:rPr>
          <w:rFonts w:ascii="Times New Roman" w:eastAsia="MS Mincho" w:hAnsi="Times New Roman"/>
          <w:bCs/>
          <w:noProof/>
        </w:rPr>
        <w:t xml:space="preserve">; </w:t>
      </w:r>
      <w:r w:rsidR="002477E1" w:rsidRPr="006F350C">
        <w:rPr>
          <w:rFonts w:ascii="Times New Roman" w:eastAsia="MS Mincho" w:hAnsi="Times New Roman"/>
          <w:bCs/>
          <w:noProof/>
        </w:rPr>
        <w:fldChar w:fldCharType="begin" w:fldLock="1"/>
      </w:r>
      <w:r w:rsidR="00A67A79" w:rsidRPr="006F350C">
        <w:rPr>
          <w:rFonts w:ascii="Times New Roman" w:eastAsia="MS Mincho" w:hAnsi="Times New Roman"/>
          <w:bCs/>
          <w:noProof/>
        </w:rPr>
        <w:instrText>ADDIN CSL_CITATION {"citationItems":[{"id":"ITEM-1","itemData":{"DOI":"10.35967/njip.v21i1.336","author":[{"dropping-particle":"","family":"Dewi","given":"Dian Suluh Kusuma","non-dropping-particle":"","parse-names":false,"suffix":""},{"dropping-particle":"","family":"Yulianti","given":"Dwiana Binti","non-dropping-particle":"","parse-names":false,"suffix":""},{"dropping-particle":"","family":"Yusdiawan","given":"Insyira Azhar","non-dropping-particle":"","parse-names":false,"suffix":""}],"id":"ITEM-1","issue":"01","issued":{"date-parts":[["2022"]]},"page":"95-106","title":"Analisis Hambatan E-Government : Sebuah Kajian Teoritis An Analysis of Barriers to E-government : A Theoretical Study","type":"article-journal","volume":"21"},"uris":["http://www.mendeley.com/documents/?uuid=96eb931e-5f13-40ca-a179-6bc80a3a79dd"]}],"mendeley":{"formattedCitation":"(Dewi et al., 2022)","plainTextFormattedCitation":"(Dewi et al., 2022)","previouslyFormattedCitation":"(Dewi et al., 2022)"},"properties":{"noteIndex":0},"schema":"https://github.com/citation-style-language/schema/raw/master/csl-citation.json"}</w:instrText>
      </w:r>
      <w:r w:rsidR="002477E1" w:rsidRPr="006F350C">
        <w:rPr>
          <w:rFonts w:ascii="Times New Roman" w:eastAsia="MS Mincho" w:hAnsi="Times New Roman"/>
          <w:bCs/>
          <w:noProof/>
        </w:rPr>
        <w:fldChar w:fldCharType="separate"/>
      </w:r>
      <w:r w:rsidR="00821D52" w:rsidRPr="006F350C">
        <w:rPr>
          <w:rFonts w:ascii="Times New Roman" w:eastAsia="MS Mincho" w:hAnsi="Times New Roman"/>
          <w:bCs/>
          <w:noProof/>
        </w:rPr>
        <w:t>(Dewi et al., 2022)</w:t>
      </w:r>
      <w:r w:rsidR="002477E1" w:rsidRPr="006F350C">
        <w:rPr>
          <w:rFonts w:ascii="Times New Roman" w:eastAsia="MS Mincho" w:hAnsi="Times New Roman"/>
          <w:bCs/>
          <w:noProof/>
        </w:rPr>
        <w:fldChar w:fldCharType="end"/>
      </w:r>
      <w:r w:rsidR="002477E1" w:rsidRPr="006F350C">
        <w:rPr>
          <w:rFonts w:ascii="Times New Roman" w:eastAsia="MS Mincho" w:hAnsi="Times New Roman"/>
          <w:bCs/>
          <w:noProof/>
        </w:rPr>
        <w:t xml:space="preserve">. </w:t>
      </w:r>
    </w:p>
    <w:p w14:paraId="0FDA325D" w14:textId="77777777" w:rsidR="00CE465E" w:rsidRPr="006F350C" w:rsidRDefault="00CE465E" w:rsidP="00937B1D">
      <w:pPr>
        <w:pStyle w:val="ListParagraph"/>
        <w:ind w:left="284"/>
        <w:rPr>
          <w:rFonts w:ascii="Times New Roman" w:eastAsia="MS Mincho" w:hAnsi="Times New Roman"/>
          <w:bCs/>
          <w:noProof/>
        </w:rPr>
      </w:pPr>
    </w:p>
    <w:p w14:paraId="40CAC758" w14:textId="77777777" w:rsidR="00821D52" w:rsidRPr="00821D52" w:rsidRDefault="00973845" w:rsidP="00821D52">
      <w:pPr>
        <w:pStyle w:val="ListParagraph"/>
        <w:ind w:left="284"/>
        <w:rPr>
          <w:rFonts w:ascii="Times New Roman" w:eastAsia="MS Mincho" w:hAnsi="Times New Roman"/>
          <w:b/>
          <w:noProof/>
          <w:sz w:val="24"/>
          <w:szCs w:val="24"/>
        </w:rPr>
      </w:pPr>
      <w:r w:rsidRPr="00CE465E">
        <w:rPr>
          <w:rFonts w:ascii="Times New Roman" w:eastAsia="MS Mincho" w:hAnsi="Times New Roman"/>
          <w:b/>
          <w:noProof/>
          <w:sz w:val="24"/>
          <w:szCs w:val="24"/>
        </w:rPr>
        <w:t>Digital Maturity</w:t>
      </w:r>
      <w:r w:rsidR="00CE465E" w:rsidRPr="00CE465E">
        <w:rPr>
          <w:rFonts w:ascii="Times New Roman" w:eastAsia="MS Mincho" w:hAnsi="Times New Roman"/>
          <w:b/>
          <w:noProof/>
          <w:sz w:val="24"/>
          <w:szCs w:val="24"/>
        </w:rPr>
        <w:t>: Models, Dimensions, and Levels</w:t>
      </w:r>
    </w:p>
    <w:p w14:paraId="3E4E3F3B" w14:textId="77777777" w:rsidR="008352F5" w:rsidRDefault="008352F5" w:rsidP="00623E86">
      <w:pPr>
        <w:pStyle w:val="ListParagraph"/>
        <w:ind w:left="284" w:firstLine="567"/>
        <w:rPr>
          <w:rFonts w:ascii="Times New Roman" w:eastAsia="MS Mincho" w:hAnsi="Times New Roman"/>
          <w:bCs/>
          <w:noProof/>
        </w:rPr>
      </w:pPr>
      <w:r w:rsidRPr="006F350C">
        <w:rPr>
          <w:rFonts w:ascii="Times New Roman" w:eastAsia="MS Mincho" w:hAnsi="Times New Roman"/>
          <w:bCs/>
          <w:noProof/>
        </w:rPr>
        <w:t xml:space="preserve">Digital maturity is a term to indicate the level of digitalization of an organization at this time </w:t>
      </w:r>
      <w:r w:rsidR="002A6F7B" w:rsidRPr="006F350C">
        <w:rPr>
          <w:rFonts w:ascii="Times New Roman" w:eastAsia="MS Mincho" w:hAnsi="Times New Roman"/>
          <w:bCs/>
          <w:noProof/>
        </w:rPr>
        <w:fldChar w:fldCharType="begin" w:fldLock="1"/>
      </w:r>
      <w:r w:rsidR="0032338A" w:rsidRPr="006F350C">
        <w:rPr>
          <w:rFonts w:ascii="Times New Roman" w:eastAsia="MS Mincho" w:hAnsi="Times New Roman"/>
          <w:bCs/>
          <w:noProof/>
        </w:rPr>
        <w:instrText>ADDIN CSL_CITATION {"citationItems":[{"id":"ITEM-1","itemData":{"DOI":"10.6977/IJoSI.202206_7(2).0002","ISSN":"20777973 (ISSN)","abstract":"The issues of digital transformation and digital maturity have continued to be relevant over the past few decades. It is difficult to state that there is a universal digital maturity model (DMM) simultaneously applicable for organizations, industries, regions, and countries. We have tried to develop a universal DMM. It is based on the assessment of the digitalization level of the core business processes, including internal and external. The model includes 5 levels. We tested the DMM on 126 organizations. The results showed that 45% of the organizations belong to the second level (“partial digitalization”). The advantages of the model are simplicity of use, applicability for organizations of different sizes and forms of ownership, and a relatively high degree of objectivity. Further testing of the DMM will be aimed at assessing the level of the digital maturity of industries and regions. © 2022. All Rights Reserved.","author":[{"dropping-particle":"","family":"Merzlov","given":"Igor","non-dropping-particle":"","parse-names":false,"suffix":""},{"dropping-particle":"","family":"Shilova","given":"Elena","non-dropping-particle":"","parse-names":false,"suffix":""}],"container-title":"International Journal of Systematic Innovation","id":"ITEM-1","issue":"2","issued":{"date-parts":[["2022"]]},"language":"English","note":"From Duplicate 1 (A Digital Maturity Model for Organizations: An Approach to Assessment and Case Study - Merzlov, Igor; Shilova, Elena)\n\nFrom Duplicate 2 (A Digital Maturity Model for Organizations: An Approach to Assessment and Case Study - Merzlov, I; Shilova, E)\n\nExport Date: 03 April 2023; Cited By: 0; Correspondence Address: I. Merzlov; Management Department, Perm State National Research University, Perm, Russian Federation; email: imerzlov@ya.ru\n\nFrom Duplicate 2 (A Digital Maturity Model for Organizations: An Approach to Assessment and Case Study - Merzlov, I; Shilova, E)\n\nExport Date: 03 April 2023; Cited By: 0; Correspondence Address: I. Merzlov; Management Department, Perm State National Research University, Perm, Russian Federation; email: imerzlov@ya.ru","page":"22-36","publisher":"Society of Sytematic Innovation","publisher-place":"Management Department, Perm State National Research University, Perm, Russian Federation","title":"A Digital Maturity Model for Organizations: An Approach to Assessment and Case Study","type":"article-journal","volume":"7"},"uris":["http://www.mendeley.com/documents/?uuid=a2651c94-8b74-4bb0-b6a5-04aa13bd1743"]}],"mendeley":{"formattedCitation":"(Merzlov &amp; Shilova, 2022b)","plainTextFormattedCitation":"(Merzlov &amp; Shilova, 2022b)","previouslyFormattedCitation":"(Merzlov &amp; Shilova, 2022b)"},"properties":{"noteIndex":0},"schema":"https://github.com/citation-style-language/schema/raw/master/csl-citation.json"}</w:instrText>
      </w:r>
      <w:r w:rsidR="002A6F7B" w:rsidRPr="006F350C">
        <w:rPr>
          <w:rFonts w:ascii="Times New Roman" w:eastAsia="MS Mincho" w:hAnsi="Times New Roman"/>
          <w:bCs/>
          <w:noProof/>
        </w:rPr>
        <w:fldChar w:fldCharType="separate"/>
      </w:r>
      <w:r w:rsidR="00A01FAA" w:rsidRPr="006F350C">
        <w:rPr>
          <w:rFonts w:ascii="Times New Roman" w:eastAsia="MS Mincho" w:hAnsi="Times New Roman"/>
          <w:bCs/>
          <w:noProof/>
        </w:rPr>
        <w:t>(Merzlov &amp; Shilova, 2022b)</w:t>
      </w:r>
      <w:r w:rsidR="002A6F7B" w:rsidRPr="006F350C">
        <w:rPr>
          <w:rFonts w:ascii="Times New Roman" w:eastAsia="MS Mincho" w:hAnsi="Times New Roman"/>
          <w:bCs/>
          <w:noProof/>
        </w:rPr>
        <w:fldChar w:fldCharType="end"/>
      </w:r>
      <w:r w:rsidR="002A6F7B" w:rsidRPr="006F350C">
        <w:rPr>
          <w:rFonts w:ascii="Times New Roman" w:eastAsia="MS Mincho" w:hAnsi="Times New Roman"/>
          <w:bCs/>
          <w:noProof/>
        </w:rPr>
        <w:t xml:space="preserve">. </w:t>
      </w:r>
      <w:r w:rsidRPr="006F350C">
        <w:rPr>
          <w:rFonts w:ascii="Times New Roman" w:eastAsia="MS Mincho" w:hAnsi="Times New Roman"/>
          <w:bCs/>
          <w:noProof/>
        </w:rPr>
        <w:t xml:space="preserve">Digital maturity in the local government sector encompasses various dimensions that reflect the level of advancement and integration of digital technologies and practices within them. Several studies have identified and explored these dimensions, including: </w:t>
      </w:r>
    </w:p>
    <w:p w14:paraId="5ADC801E" w14:textId="77777777" w:rsidR="00F43E64" w:rsidRPr="00F43E64" w:rsidRDefault="00F43E64" w:rsidP="00F43E64">
      <w:pPr>
        <w:pStyle w:val="ListParagraph"/>
        <w:ind w:left="284" w:firstLine="567"/>
        <w:rPr>
          <w:rFonts w:ascii="Times New Roman" w:eastAsia="MS Mincho" w:hAnsi="Times New Roman"/>
          <w:bCs/>
          <w:noProof/>
        </w:rPr>
      </w:pPr>
    </w:p>
    <w:p w14:paraId="582BD5E4" w14:textId="77777777" w:rsidR="00F43E64" w:rsidRPr="00471A46" w:rsidRDefault="00F43E64" w:rsidP="00F43E64">
      <w:pPr>
        <w:pStyle w:val="ListParagraph"/>
        <w:ind w:left="284" w:firstLine="567"/>
        <w:rPr>
          <w:rFonts w:ascii="Times New Roman" w:eastAsia="MS Mincho" w:hAnsi="Times New Roman"/>
          <w:b/>
          <w:color w:val="auto"/>
          <w:spacing w:val="-1"/>
        </w:rPr>
      </w:pPr>
      <w:r w:rsidRPr="00471A46">
        <w:rPr>
          <w:rFonts w:ascii="Times New Roman" w:eastAsia="MS Mincho" w:hAnsi="Times New Roman"/>
          <w:b/>
          <w:color w:val="auto"/>
          <w:spacing w:val="-1"/>
        </w:rPr>
        <w:t xml:space="preserve">Table </w:t>
      </w:r>
      <w:r w:rsidR="000609B2" w:rsidRPr="00471A46">
        <w:rPr>
          <w:rFonts w:ascii="Times New Roman" w:eastAsia="MS Mincho" w:hAnsi="Times New Roman"/>
          <w:b/>
          <w:color w:val="auto"/>
          <w:spacing w:val="-1"/>
        </w:rPr>
        <w:t xml:space="preserve">1. Digital Maturity </w:t>
      </w:r>
      <w:commentRangeStart w:id="5"/>
      <w:commentRangeStart w:id="6"/>
      <w:r w:rsidR="000609B2" w:rsidRPr="00471A46">
        <w:rPr>
          <w:rFonts w:ascii="Times New Roman" w:eastAsia="MS Mincho" w:hAnsi="Times New Roman"/>
          <w:b/>
          <w:color w:val="auto"/>
          <w:spacing w:val="-1"/>
        </w:rPr>
        <w:t>Model</w:t>
      </w:r>
      <w:commentRangeEnd w:id="5"/>
      <w:r w:rsidR="00C9657A">
        <w:rPr>
          <w:rStyle w:val="CommentReference"/>
          <w:rFonts w:eastAsia="Calibri"/>
          <w:color w:val="auto"/>
        </w:rPr>
        <w:commentReference w:id="5"/>
      </w:r>
      <w:commentRangeEnd w:id="6"/>
      <w:r w:rsidR="00C9657A">
        <w:rPr>
          <w:rStyle w:val="CommentReference"/>
          <w:rFonts w:eastAsia="Calibri"/>
          <w:color w:val="auto"/>
        </w:rPr>
        <w:commentReference w:id="6"/>
      </w:r>
      <w:r w:rsidR="000609B2" w:rsidRPr="00471A46">
        <w:rPr>
          <w:rFonts w:ascii="Times New Roman" w:eastAsia="MS Mincho" w:hAnsi="Times New Roman"/>
          <w:b/>
          <w:color w:val="auto"/>
          <w:spacing w:val="-1"/>
        </w:rPr>
        <w:t xml:space="preserve"> </w:t>
      </w:r>
    </w:p>
    <w:p w14:paraId="24B96140" w14:textId="77777777" w:rsidR="00F43E64" w:rsidRPr="000609B2" w:rsidRDefault="00F43E64" w:rsidP="00F43E64">
      <w:pPr>
        <w:pStyle w:val="ListParagraph"/>
        <w:ind w:left="284" w:firstLine="567"/>
        <w:rPr>
          <w:rFonts w:ascii="Times New Roman" w:eastAsia="MS Mincho" w:hAnsi="Times New Roman"/>
          <w:b/>
          <w:color w:val="auto"/>
          <w:spacing w:val="-1"/>
          <w:sz w:val="20"/>
          <w:szCs w:val="20"/>
        </w:rPr>
      </w:pPr>
    </w:p>
    <w:tbl>
      <w:tblPr>
        <w:tblStyle w:val="PlainTable1"/>
        <w:tblW w:w="8788" w:type="dxa"/>
        <w:tblInd w:w="279" w:type="dxa"/>
        <w:tblLook w:val="04A0" w:firstRow="1" w:lastRow="0" w:firstColumn="1" w:lastColumn="0" w:noHBand="0" w:noVBand="1"/>
      </w:tblPr>
      <w:tblGrid>
        <w:gridCol w:w="498"/>
        <w:gridCol w:w="1717"/>
        <w:gridCol w:w="1405"/>
        <w:gridCol w:w="1908"/>
        <w:gridCol w:w="2066"/>
        <w:gridCol w:w="1194"/>
      </w:tblGrid>
      <w:tr w:rsidR="004017DE" w:rsidRPr="000609B2" w14:paraId="6936F17D" w14:textId="2B570E37" w:rsidTr="004017D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98" w:type="dxa"/>
          </w:tcPr>
          <w:p w14:paraId="76D48A6C" w14:textId="77777777" w:rsidR="004017DE" w:rsidRPr="000609B2" w:rsidRDefault="004017DE" w:rsidP="004017DE">
            <w:pPr>
              <w:pStyle w:val="ListParagraph"/>
              <w:ind w:left="0"/>
              <w:jc w:val="center"/>
              <w:rPr>
                <w:rFonts w:ascii="Times New Roman" w:hAnsi="Times New Roman"/>
                <w:b w:val="0"/>
                <w:bCs w:val="0"/>
                <w:sz w:val="20"/>
                <w:szCs w:val="20"/>
              </w:rPr>
            </w:pPr>
            <w:r w:rsidRPr="000609B2">
              <w:rPr>
                <w:rFonts w:ascii="Times New Roman" w:hAnsi="Times New Roman"/>
                <w:sz w:val="20"/>
                <w:szCs w:val="20"/>
              </w:rPr>
              <w:t>No</w:t>
            </w:r>
          </w:p>
        </w:tc>
        <w:tc>
          <w:tcPr>
            <w:tcW w:w="1717" w:type="dxa"/>
          </w:tcPr>
          <w:p w14:paraId="72945420" w14:textId="5AC9BF63" w:rsidR="004017DE" w:rsidRPr="000609B2" w:rsidRDefault="004017DE" w:rsidP="004017DE">
            <w:pPr>
              <w:pStyle w:val="ListParagraph"/>
              <w:ind w:left="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20"/>
                <w:szCs w:val="20"/>
              </w:rPr>
            </w:pPr>
            <w:r w:rsidRPr="00D0260B">
              <w:rPr>
                <w:rFonts w:ascii="Times New Roman" w:hAnsi="Times New Roman"/>
                <w:sz w:val="20"/>
                <w:szCs w:val="20"/>
              </w:rPr>
              <w:t xml:space="preserve">Name </w:t>
            </w:r>
            <w:r w:rsidRPr="000609B2">
              <w:rPr>
                <w:rFonts w:ascii="Times New Roman" w:hAnsi="Times New Roman"/>
                <w:sz w:val="20"/>
                <w:szCs w:val="20"/>
              </w:rPr>
              <w:t>Maturity Model</w:t>
            </w:r>
          </w:p>
        </w:tc>
        <w:tc>
          <w:tcPr>
            <w:tcW w:w="1405" w:type="dxa"/>
          </w:tcPr>
          <w:p w14:paraId="3F6C3946" w14:textId="77777777" w:rsidR="004017DE" w:rsidRPr="000609B2" w:rsidRDefault="004017DE" w:rsidP="004017DE">
            <w:pPr>
              <w:pStyle w:val="ListParagraph"/>
              <w:ind w:left="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20"/>
                <w:szCs w:val="20"/>
              </w:rPr>
            </w:pPr>
            <w:r w:rsidRPr="000609B2">
              <w:rPr>
                <w:rFonts w:ascii="Times New Roman" w:hAnsi="Times New Roman"/>
                <w:sz w:val="20"/>
                <w:szCs w:val="20"/>
              </w:rPr>
              <w:t>Focus Sector</w:t>
            </w:r>
          </w:p>
        </w:tc>
        <w:tc>
          <w:tcPr>
            <w:tcW w:w="1908" w:type="dxa"/>
          </w:tcPr>
          <w:p w14:paraId="35DE10C4" w14:textId="77777777" w:rsidR="004017DE" w:rsidRPr="000609B2" w:rsidRDefault="004017DE" w:rsidP="004017DE">
            <w:pPr>
              <w:pStyle w:val="ListParagraph"/>
              <w:ind w:left="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20"/>
                <w:szCs w:val="20"/>
              </w:rPr>
            </w:pPr>
            <w:r w:rsidRPr="000609B2">
              <w:rPr>
                <w:rFonts w:ascii="Times New Roman" w:hAnsi="Times New Roman"/>
                <w:sz w:val="20"/>
                <w:szCs w:val="20"/>
              </w:rPr>
              <w:t>Level Maturity</w:t>
            </w:r>
          </w:p>
        </w:tc>
        <w:tc>
          <w:tcPr>
            <w:tcW w:w="2066" w:type="dxa"/>
          </w:tcPr>
          <w:p w14:paraId="2335FCFB" w14:textId="77777777" w:rsidR="004017DE" w:rsidRPr="000609B2" w:rsidRDefault="004017DE" w:rsidP="004017DE">
            <w:pPr>
              <w:pStyle w:val="ListParagraph"/>
              <w:ind w:left="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20"/>
                <w:szCs w:val="20"/>
              </w:rPr>
            </w:pPr>
            <w:r w:rsidRPr="000609B2">
              <w:rPr>
                <w:rFonts w:ascii="Times New Roman" w:hAnsi="Times New Roman"/>
                <w:sz w:val="20"/>
                <w:szCs w:val="20"/>
              </w:rPr>
              <w:t>Dimensions/ Elements</w:t>
            </w:r>
          </w:p>
        </w:tc>
        <w:tc>
          <w:tcPr>
            <w:tcW w:w="1194" w:type="dxa"/>
          </w:tcPr>
          <w:p w14:paraId="45C91E89" w14:textId="2E6F8C5B" w:rsidR="004017DE" w:rsidRPr="000609B2" w:rsidRDefault="004017DE" w:rsidP="004017DE">
            <w:pPr>
              <w:pStyle w:val="ListParagraph"/>
              <w:ind w:left="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20"/>
                <w:szCs w:val="20"/>
              </w:rPr>
            </w:pPr>
            <w:r>
              <w:rPr>
                <w:rFonts w:ascii="Times New Roman" w:hAnsi="Times New Roman"/>
                <w:sz w:val="20"/>
                <w:szCs w:val="20"/>
              </w:rPr>
              <w:t>Source</w:t>
            </w:r>
          </w:p>
        </w:tc>
      </w:tr>
      <w:tr w:rsidR="004017DE" w:rsidRPr="000609B2" w14:paraId="399A07FE" w14:textId="4FA53D58" w:rsidTr="004017D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98" w:type="dxa"/>
          </w:tcPr>
          <w:p w14:paraId="7BDB2D1C" w14:textId="77777777" w:rsidR="004017DE" w:rsidRPr="000609B2" w:rsidRDefault="004017DE" w:rsidP="004017DE">
            <w:pPr>
              <w:pStyle w:val="ListParagraph"/>
              <w:ind w:left="0"/>
              <w:jc w:val="center"/>
              <w:rPr>
                <w:rFonts w:ascii="Times New Roman" w:hAnsi="Times New Roman"/>
                <w:sz w:val="20"/>
                <w:szCs w:val="20"/>
              </w:rPr>
            </w:pPr>
            <w:r w:rsidRPr="000609B2">
              <w:rPr>
                <w:rFonts w:ascii="Times New Roman" w:hAnsi="Times New Roman"/>
                <w:sz w:val="20"/>
                <w:szCs w:val="20"/>
              </w:rPr>
              <w:t>1</w:t>
            </w:r>
          </w:p>
        </w:tc>
        <w:tc>
          <w:tcPr>
            <w:tcW w:w="1717" w:type="dxa"/>
          </w:tcPr>
          <w:p w14:paraId="20CDAB59" w14:textId="77777777" w:rsidR="004017DE" w:rsidRPr="000609B2" w:rsidRDefault="004017DE" w:rsidP="004017DE">
            <w:pPr>
              <w:pStyle w:val="ListParagraph"/>
              <w:ind w:left="0"/>
              <w:jc w:val="left"/>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0"/>
              </w:rPr>
            </w:pPr>
            <w:r w:rsidRPr="000609B2">
              <w:rPr>
                <w:rFonts w:ascii="Times New Roman" w:hAnsi="Times New Roman"/>
                <w:sz w:val="20"/>
                <w:szCs w:val="20"/>
              </w:rPr>
              <w:t>Digital Internet Maturity Model (DIMM)</w:t>
            </w:r>
          </w:p>
        </w:tc>
        <w:tc>
          <w:tcPr>
            <w:tcW w:w="1405" w:type="dxa"/>
          </w:tcPr>
          <w:p w14:paraId="0D333420" w14:textId="77777777" w:rsidR="004017DE" w:rsidRPr="000609B2" w:rsidRDefault="004017DE" w:rsidP="004017DE">
            <w:pPr>
              <w:pStyle w:val="ListParagraph"/>
              <w:ind w:left="0"/>
              <w:jc w:val="left"/>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0"/>
              </w:rPr>
            </w:pPr>
            <w:r w:rsidRPr="000609B2">
              <w:rPr>
                <w:rFonts w:ascii="Times New Roman" w:hAnsi="Times New Roman"/>
                <w:sz w:val="20"/>
                <w:szCs w:val="20"/>
              </w:rPr>
              <w:t>Industrial Company</w:t>
            </w:r>
          </w:p>
        </w:tc>
        <w:tc>
          <w:tcPr>
            <w:tcW w:w="1908" w:type="dxa"/>
          </w:tcPr>
          <w:p w14:paraId="00636B59" w14:textId="77777777" w:rsidR="004017DE" w:rsidRPr="000609B2" w:rsidRDefault="004017DE" w:rsidP="004017DE">
            <w:pPr>
              <w:pStyle w:val="ListParagraph"/>
              <w:numPr>
                <w:ilvl w:val="0"/>
                <w:numId w:val="29"/>
              </w:numPr>
              <w:ind w:left="290" w:hanging="273"/>
              <w:jc w:val="left"/>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0"/>
              </w:rPr>
            </w:pPr>
            <w:r w:rsidRPr="000609B2">
              <w:rPr>
                <w:rFonts w:ascii="Times New Roman" w:hAnsi="Times New Roman"/>
                <w:sz w:val="20"/>
                <w:szCs w:val="20"/>
              </w:rPr>
              <w:t>Initiated</w:t>
            </w:r>
          </w:p>
          <w:p w14:paraId="0119DFE5" w14:textId="77777777" w:rsidR="004017DE" w:rsidRPr="000609B2" w:rsidRDefault="004017DE" w:rsidP="004017DE">
            <w:pPr>
              <w:pStyle w:val="ListParagraph"/>
              <w:numPr>
                <w:ilvl w:val="0"/>
                <w:numId w:val="29"/>
              </w:numPr>
              <w:ind w:left="290" w:hanging="273"/>
              <w:jc w:val="left"/>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0"/>
              </w:rPr>
            </w:pPr>
            <w:r w:rsidRPr="000609B2">
              <w:rPr>
                <w:rFonts w:ascii="Times New Roman" w:hAnsi="Times New Roman"/>
                <w:sz w:val="20"/>
                <w:szCs w:val="20"/>
              </w:rPr>
              <w:t>Managed</w:t>
            </w:r>
          </w:p>
          <w:p w14:paraId="58AF0E43" w14:textId="77777777" w:rsidR="004017DE" w:rsidRPr="000609B2" w:rsidRDefault="004017DE" w:rsidP="004017DE">
            <w:pPr>
              <w:pStyle w:val="ListParagraph"/>
              <w:numPr>
                <w:ilvl w:val="0"/>
                <w:numId w:val="29"/>
              </w:numPr>
              <w:ind w:left="290" w:hanging="273"/>
              <w:jc w:val="left"/>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0"/>
              </w:rPr>
            </w:pPr>
            <w:r w:rsidRPr="000609B2">
              <w:rPr>
                <w:rFonts w:ascii="Times New Roman" w:hAnsi="Times New Roman"/>
                <w:sz w:val="20"/>
                <w:szCs w:val="20"/>
              </w:rPr>
              <w:t>Defined</w:t>
            </w:r>
          </w:p>
          <w:p w14:paraId="4EC2FFC9" w14:textId="77777777" w:rsidR="004017DE" w:rsidRPr="000609B2" w:rsidRDefault="004017DE" w:rsidP="004017DE">
            <w:pPr>
              <w:pStyle w:val="ListParagraph"/>
              <w:numPr>
                <w:ilvl w:val="0"/>
                <w:numId w:val="29"/>
              </w:numPr>
              <w:ind w:left="290" w:hanging="273"/>
              <w:jc w:val="left"/>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0"/>
              </w:rPr>
            </w:pPr>
            <w:r w:rsidRPr="000609B2">
              <w:rPr>
                <w:rFonts w:ascii="Times New Roman" w:hAnsi="Times New Roman"/>
                <w:sz w:val="20"/>
                <w:szCs w:val="20"/>
              </w:rPr>
              <w:t>Quantitatively managed</w:t>
            </w:r>
          </w:p>
          <w:p w14:paraId="29DBA035" w14:textId="77777777" w:rsidR="004017DE" w:rsidRPr="000609B2" w:rsidRDefault="004017DE" w:rsidP="004017DE">
            <w:pPr>
              <w:pStyle w:val="ListParagraph"/>
              <w:numPr>
                <w:ilvl w:val="0"/>
                <w:numId w:val="29"/>
              </w:numPr>
              <w:ind w:left="290" w:hanging="273"/>
              <w:jc w:val="left"/>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0"/>
              </w:rPr>
            </w:pPr>
            <w:r w:rsidRPr="000609B2">
              <w:rPr>
                <w:rFonts w:ascii="Times New Roman" w:hAnsi="Times New Roman"/>
                <w:sz w:val="20"/>
                <w:szCs w:val="20"/>
              </w:rPr>
              <w:t>Optimized</w:t>
            </w:r>
          </w:p>
        </w:tc>
        <w:tc>
          <w:tcPr>
            <w:tcW w:w="2066" w:type="dxa"/>
          </w:tcPr>
          <w:p w14:paraId="699DD117" w14:textId="77777777" w:rsidR="004017DE" w:rsidRPr="000609B2" w:rsidRDefault="004017DE" w:rsidP="004017DE">
            <w:pPr>
              <w:pStyle w:val="ListParagraph"/>
              <w:numPr>
                <w:ilvl w:val="0"/>
                <w:numId w:val="30"/>
              </w:numPr>
              <w:ind w:left="323" w:hanging="281"/>
              <w:jc w:val="left"/>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0"/>
              </w:rPr>
            </w:pPr>
            <w:r w:rsidRPr="000609B2">
              <w:rPr>
                <w:rFonts w:ascii="Times New Roman" w:hAnsi="Times New Roman"/>
                <w:sz w:val="20"/>
                <w:szCs w:val="20"/>
              </w:rPr>
              <w:t>Strategy</w:t>
            </w:r>
          </w:p>
          <w:p w14:paraId="666B5644" w14:textId="77777777" w:rsidR="004017DE" w:rsidRPr="000609B2" w:rsidRDefault="004017DE" w:rsidP="004017DE">
            <w:pPr>
              <w:pStyle w:val="ListParagraph"/>
              <w:numPr>
                <w:ilvl w:val="0"/>
                <w:numId w:val="30"/>
              </w:numPr>
              <w:ind w:left="323" w:hanging="281"/>
              <w:jc w:val="left"/>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0"/>
              </w:rPr>
            </w:pPr>
            <w:r w:rsidRPr="000609B2">
              <w:rPr>
                <w:rFonts w:ascii="Times New Roman" w:hAnsi="Times New Roman"/>
                <w:sz w:val="20"/>
                <w:szCs w:val="20"/>
              </w:rPr>
              <w:t>Organization</w:t>
            </w:r>
          </w:p>
          <w:p w14:paraId="3ED952A8" w14:textId="77777777" w:rsidR="004017DE" w:rsidRPr="000609B2" w:rsidRDefault="004017DE" w:rsidP="004017DE">
            <w:pPr>
              <w:pStyle w:val="ListParagraph"/>
              <w:numPr>
                <w:ilvl w:val="0"/>
                <w:numId w:val="30"/>
              </w:numPr>
              <w:ind w:left="323" w:hanging="281"/>
              <w:jc w:val="left"/>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0"/>
              </w:rPr>
            </w:pPr>
            <w:r w:rsidRPr="000609B2">
              <w:rPr>
                <w:rFonts w:ascii="Times New Roman" w:hAnsi="Times New Roman"/>
                <w:sz w:val="20"/>
                <w:szCs w:val="20"/>
              </w:rPr>
              <w:t>Staff</w:t>
            </w:r>
          </w:p>
          <w:p w14:paraId="3244DCB6" w14:textId="77777777" w:rsidR="004017DE" w:rsidRPr="000609B2" w:rsidRDefault="004017DE" w:rsidP="004017DE">
            <w:pPr>
              <w:pStyle w:val="ListParagraph"/>
              <w:numPr>
                <w:ilvl w:val="0"/>
                <w:numId w:val="30"/>
              </w:numPr>
              <w:ind w:left="323" w:hanging="281"/>
              <w:jc w:val="left"/>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0"/>
              </w:rPr>
            </w:pPr>
            <w:r w:rsidRPr="000609B2">
              <w:rPr>
                <w:rFonts w:ascii="Times New Roman" w:hAnsi="Times New Roman"/>
                <w:sz w:val="20"/>
                <w:szCs w:val="20"/>
              </w:rPr>
              <w:t>Offer</w:t>
            </w:r>
          </w:p>
          <w:p w14:paraId="16D3F841" w14:textId="77777777" w:rsidR="004017DE" w:rsidRPr="000609B2" w:rsidRDefault="004017DE" w:rsidP="004017DE">
            <w:pPr>
              <w:pStyle w:val="ListParagraph"/>
              <w:numPr>
                <w:ilvl w:val="0"/>
                <w:numId w:val="30"/>
              </w:numPr>
              <w:ind w:left="323" w:hanging="281"/>
              <w:jc w:val="left"/>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0"/>
              </w:rPr>
            </w:pPr>
            <w:r w:rsidRPr="000609B2">
              <w:rPr>
                <w:rFonts w:ascii="Times New Roman" w:hAnsi="Times New Roman"/>
                <w:sz w:val="20"/>
                <w:szCs w:val="20"/>
              </w:rPr>
              <w:t>Technology and Innovation</w:t>
            </w:r>
          </w:p>
          <w:p w14:paraId="5CE789B0" w14:textId="77777777" w:rsidR="004017DE" w:rsidRPr="000609B2" w:rsidRDefault="004017DE" w:rsidP="004017DE">
            <w:pPr>
              <w:pStyle w:val="ListParagraph"/>
              <w:numPr>
                <w:ilvl w:val="0"/>
                <w:numId w:val="30"/>
              </w:numPr>
              <w:ind w:left="323" w:hanging="281"/>
              <w:jc w:val="left"/>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0"/>
              </w:rPr>
            </w:pPr>
            <w:r w:rsidRPr="000609B2">
              <w:rPr>
                <w:rFonts w:ascii="Times New Roman" w:hAnsi="Times New Roman"/>
                <w:sz w:val="20"/>
                <w:szCs w:val="20"/>
              </w:rPr>
              <w:t>Environment</w:t>
            </w:r>
          </w:p>
        </w:tc>
        <w:tc>
          <w:tcPr>
            <w:tcW w:w="1194" w:type="dxa"/>
          </w:tcPr>
          <w:p w14:paraId="112F2F11" w14:textId="03EAB779" w:rsidR="004017DE" w:rsidRPr="000609B2" w:rsidRDefault="004017DE" w:rsidP="004017DE">
            <w:pPr>
              <w:pStyle w:val="ListParagraph"/>
              <w:ind w:left="0"/>
              <w:jc w:val="left"/>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0"/>
              </w:rPr>
            </w:pPr>
            <w:r w:rsidRPr="000609B2">
              <w:rPr>
                <w:rFonts w:ascii="Times New Roman" w:hAnsi="Times New Roman"/>
                <w:sz w:val="20"/>
                <w:szCs w:val="20"/>
              </w:rPr>
              <w:fldChar w:fldCharType="begin" w:fldLock="1"/>
            </w:r>
            <w:r w:rsidRPr="000609B2">
              <w:rPr>
                <w:rFonts w:ascii="Times New Roman" w:hAnsi="Times New Roman"/>
                <w:sz w:val="20"/>
                <w:szCs w:val="20"/>
              </w:rPr>
              <w:instrText>ADDIN CSL_CITATION {"citationItems":[{"id":"ITEM-1","itemData":{"DOI":"10.3844/jcssp.2022.724.731","ISSN":"15493636 (ISSN)","abstract":"The digital transformation is in progress; this exercise is very agile in the sense that it requires the adoption of one of the key precepts of agility and that supposes to include the digital transformation in an iterative and incremental logic. This can only be achieved if there is evaluation and adjustment accordingly. This is the focus of this study, the assessment of digital maturity, whose objective may vary depending on the stage at which this exercise is carried out, before, during, or after digital transformation. Nevertheless, it allows us to orient and sharpen our digital action and adapt it to the reality of the company. To do this, many digital maturity assessment models have been developed, which are reference frameworks based on assessment axes and indicators. In this study, we ask the question if these models can achieve the expected objectives, which are to (re) orient the company's digital strategy, knowing that they are developed according to a given vision of the digital transformation. We adopted an empirical approach to answer this question; after positioning digital maturity in the value chain of digital transformation, we conducted a field experiment focusing on a key axis of digital transformation, namely human resources. This case study to assess the digital maturity of an industrial company allowed us to make revealing recommendations on the opportunities and limitations of digital maturity models. © 2022. Fadwa Zaoui and Nissrine Souissi. This open-access article is distributed under a Creative Commons Attribution (CC-BY) 4.0 license.","author":[{"dropping-particle":"","family":"Zaoui","given":"F","non-dropping-particle":"","parse-names":false,"suffix":""},{"dropping-particle":"","family":"Souissi","given":"N","non-dropping-particle":"","parse-names":false,"suffix":""}],"container-title":"Journal of Computer Science","id":"ITEM-1","issue":"8","issued":{"date-parts":[["2022"]]},"language":"English","note":"Export Date: 03 April 2023; Cited By: 1; Correspondence Address: F. Zaoui; EMI-SIWEB Team, Mohammed V University, Rabat, Morocco; email: fadwa.zaoui@gmail.com","page":"724-731","publisher":"Science Publications","publisher-place":"EMI-SIWEB Team, Mohammed V University, Rabat, Morocco","title":"Digital Maturity Assessment – A Case Study","type":"article-journal","volume":"18"},"uris":["http://www.mendeley.com/documents/?uuid=97eae891-a392-4609-8348-76ded054c488"]}],"mendeley":{"formattedCitation":"(Zaoui &amp; Souissi, 2022)","plainTextFormattedCitation":"(Zaoui &amp; Souissi, 2022)","previouslyFormattedCitation":"(Zaoui &amp; Souissi, 2022)"},"properties":{"noteIndex":0},"schema":"https://github.com/citation-style-language/schema/raw/master/csl-citation.json"}</w:instrText>
            </w:r>
            <w:r w:rsidRPr="000609B2">
              <w:rPr>
                <w:rFonts w:ascii="Times New Roman" w:hAnsi="Times New Roman"/>
                <w:sz w:val="20"/>
                <w:szCs w:val="20"/>
              </w:rPr>
              <w:fldChar w:fldCharType="separate"/>
            </w:r>
            <w:r w:rsidRPr="000609B2">
              <w:rPr>
                <w:rFonts w:ascii="Times New Roman" w:hAnsi="Times New Roman"/>
                <w:sz w:val="20"/>
                <w:szCs w:val="20"/>
              </w:rPr>
              <w:t>(Zaoui &amp; Souissi, 2022)</w:t>
            </w:r>
            <w:r w:rsidRPr="000609B2">
              <w:rPr>
                <w:rFonts w:ascii="Times New Roman" w:hAnsi="Times New Roman"/>
                <w:sz w:val="20"/>
                <w:szCs w:val="20"/>
              </w:rPr>
              <w:fldChar w:fldCharType="end"/>
            </w:r>
          </w:p>
        </w:tc>
      </w:tr>
      <w:tr w:rsidR="004017DE" w:rsidRPr="000609B2" w14:paraId="72DD22BC" w14:textId="5A2D4756" w:rsidTr="004017DE">
        <w:tc>
          <w:tcPr>
            <w:cnfStyle w:val="001000000000" w:firstRow="0" w:lastRow="0" w:firstColumn="1" w:lastColumn="0" w:oddVBand="0" w:evenVBand="0" w:oddHBand="0" w:evenHBand="0" w:firstRowFirstColumn="0" w:firstRowLastColumn="0" w:lastRowFirstColumn="0" w:lastRowLastColumn="0"/>
            <w:tcW w:w="498" w:type="dxa"/>
          </w:tcPr>
          <w:p w14:paraId="65317A0E" w14:textId="77777777" w:rsidR="004017DE" w:rsidRPr="000609B2" w:rsidRDefault="004017DE" w:rsidP="004017DE">
            <w:pPr>
              <w:pStyle w:val="ListParagraph"/>
              <w:ind w:left="0"/>
              <w:jc w:val="center"/>
              <w:rPr>
                <w:rFonts w:ascii="Times New Roman" w:hAnsi="Times New Roman"/>
                <w:sz w:val="20"/>
                <w:szCs w:val="20"/>
              </w:rPr>
            </w:pPr>
            <w:r w:rsidRPr="000609B2">
              <w:rPr>
                <w:rFonts w:ascii="Times New Roman" w:hAnsi="Times New Roman"/>
                <w:sz w:val="20"/>
                <w:szCs w:val="20"/>
              </w:rPr>
              <w:t>2</w:t>
            </w:r>
          </w:p>
        </w:tc>
        <w:tc>
          <w:tcPr>
            <w:tcW w:w="1717" w:type="dxa"/>
          </w:tcPr>
          <w:p w14:paraId="2CEA366E" w14:textId="77777777" w:rsidR="004017DE" w:rsidRPr="000609B2" w:rsidRDefault="004017DE" w:rsidP="004017DE">
            <w:pPr>
              <w:pStyle w:val="ListParagraph"/>
              <w:ind w:left="0"/>
              <w:jc w:val="left"/>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sidRPr="000609B2">
              <w:rPr>
                <w:rFonts w:ascii="Times New Roman" w:hAnsi="Times New Roman"/>
                <w:sz w:val="20"/>
                <w:szCs w:val="20"/>
              </w:rPr>
              <w:t>DTM dimensions used for IT2F-AHP (Interval Type-2 Fuzzy AHP)</w:t>
            </w:r>
          </w:p>
        </w:tc>
        <w:tc>
          <w:tcPr>
            <w:tcW w:w="1405" w:type="dxa"/>
          </w:tcPr>
          <w:p w14:paraId="3036DA8D" w14:textId="77777777" w:rsidR="004017DE" w:rsidRPr="000609B2" w:rsidRDefault="004017DE" w:rsidP="004017DE">
            <w:pPr>
              <w:pStyle w:val="ListParagraph"/>
              <w:ind w:left="0"/>
              <w:jc w:val="left"/>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sidRPr="000609B2">
              <w:rPr>
                <w:rFonts w:ascii="Times New Roman" w:hAnsi="Times New Roman"/>
                <w:sz w:val="20"/>
                <w:szCs w:val="20"/>
              </w:rPr>
              <w:t>Airline firms</w:t>
            </w:r>
          </w:p>
        </w:tc>
        <w:tc>
          <w:tcPr>
            <w:tcW w:w="1908" w:type="dxa"/>
          </w:tcPr>
          <w:p w14:paraId="436B1CBA" w14:textId="77777777" w:rsidR="004017DE" w:rsidRPr="000609B2" w:rsidRDefault="004017DE" w:rsidP="004017DE">
            <w:pPr>
              <w:pStyle w:val="ListParagraph"/>
              <w:ind w:left="0"/>
              <w:jc w:val="left"/>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sidRPr="000609B2">
              <w:rPr>
                <w:rFonts w:ascii="Times New Roman" w:hAnsi="Times New Roman"/>
                <w:sz w:val="20"/>
                <w:szCs w:val="20"/>
              </w:rPr>
              <w:t xml:space="preserve">Phase 1: Snail </w:t>
            </w:r>
          </w:p>
          <w:p w14:paraId="7F39ECAD" w14:textId="77777777" w:rsidR="004017DE" w:rsidRPr="000609B2" w:rsidRDefault="004017DE" w:rsidP="004017DE">
            <w:pPr>
              <w:pStyle w:val="ListParagraph"/>
              <w:ind w:left="0"/>
              <w:jc w:val="left"/>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sidRPr="000609B2">
              <w:rPr>
                <w:rFonts w:ascii="Times New Roman" w:hAnsi="Times New Roman"/>
                <w:sz w:val="20"/>
                <w:szCs w:val="20"/>
              </w:rPr>
              <w:t>Phase 2: Turtle</w:t>
            </w:r>
          </w:p>
          <w:p w14:paraId="6C399245" w14:textId="77777777" w:rsidR="004017DE" w:rsidRPr="000609B2" w:rsidRDefault="004017DE" w:rsidP="004017DE">
            <w:pPr>
              <w:pStyle w:val="ListParagraph"/>
              <w:ind w:left="0"/>
              <w:jc w:val="left"/>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sidRPr="000609B2">
              <w:rPr>
                <w:rFonts w:ascii="Times New Roman" w:hAnsi="Times New Roman"/>
                <w:sz w:val="20"/>
                <w:szCs w:val="20"/>
              </w:rPr>
              <w:t>Phase 3: Rabbit</w:t>
            </w:r>
          </w:p>
          <w:p w14:paraId="77AD50C8" w14:textId="77777777" w:rsidR="004017DE" w:rsidRPr="000609B2" w:rsidRDefault="004017DE" w:rsidP="004017DE">
            <w:pPr>
              <w:pStyle w:val="ListParagraph"/>
              <w:ind w:left="0"/>
              <w:jc w:val="left"/>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sidRPr="000609B2">
              <w:rPr>
                <w:rFonts w:ascii="Times New Roman" w:hAnsi="Times New Roman"/>
                <w:sz w:val="20"/>
                <w:szCs w:val="20"/>
              </w:rPr>
              <w:t xml:space="preserve">Phase 4: Car </w:t>
            </w:r>
          </w:p>
          <w:p w14:paraId="4F010244" w14:textId="77777777" w:rsidR="004017DE" w:rsidRPr="000609B2" w:rsidRDefault="004017DE" w:rsidP="004017DE">
            <w:pPr>
              <w:pStyle w:val="ListParagraph"/>
              <w:ind w:left="0"/>
              <w:jc w:val="left"/>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sidRPr="000609B2">
              <w:rPr>
                <w:rFonts w:ascii="Times New Roman" w:hAnsi="Times New Roman"/>
                <w:sz w:val="20"/>
                <w:szCs w:val="20"/>
              </w:rPr>
              <w:t xml:space="preserve">Phase 5: Rocket </w:t>
            </w:r>
          </w:p>
          <w:p w14:paraId="74C0BD0C" w14:textId="77777777" w:rsidR="004017DE" w:rsidRPr="000609B2" w:rsidRDefault="004017DE" w:rsidP="004017DE">
            <w:pPr>
              <w:pStyle w:val="ListParagraph"/>
              <w:ind w:left="0"/>
              <w:jc w:val="left"/>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p>
        </w:tc>
        <w:tc>
          <w:tcPr>
            <w:tcW w:w="2066" w:type="dxa"/>
          </w:tcPr>
          <w:p w14:paraId="2121671A" w14:textId="77777777" w:rsidR="004017DE" w:rsidRPr="000609B2" w:rsidRDefault="004017DE" w:rsidP="004017DE">
            <w:pPr>
              <w:pStyle w:val="ListParagraph"/>
              <w:numPr>
                <w:ilvl w:val="0"/>
                <w:numId w:val="31"/>
              </w:numPr>
              <w:ind w:left="323" w:hanging="281"/>
              <w:jc w:val="left"/>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sidRPr="000609B2">
              <w:rPr>
                <w:rFonts w:ascii="Times New Roman" w:hAnsi="Times New Roman"/>
                <w:sz w:val="20"/>
                <w:szCs w:val="20"/>
              </w:rPr>
              <w:t>Customer</w:t>
            </w:r>
          </w:p>
          <w:p w14:paraId="197D2019" w14:textId="77777777" w:rsidR="004017DE" w:rsidRPr="000609B2" w:rsidRDefault="004017DE" w:rsidP="004017DE">
            <w:pPr>
              <w:pStyle w:val="ListParagraph"/>
              <w:numPr>
                <w:ilvl w:val="0"/>
                <w:numId w:val="31"/>
              </w:numPr>
              <w:ind w:left="323" w:hanging="281"/>
              <w:jc w:val="left"/>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sidRPr="000609B2">
              <w:rPr>
                <w:rFonts w:ascii="Times New Roman" w:hAnsi="Times New Roman"/>
                <w:sz w:val="20"/>
                <w:szCs w:val="20"/>
              </w:rPr>
              <w:t>Competition</w:t>
            </w:r>
          </w:p>
          <w:p w14:paraId="704515C7" w14:textId="77777777" w:rsidR="004017DE" w:rsidRPr="000609B2" w:rsidRDefault="004017DE" w:rsidP="004017DE">
            <w:pPr>
              <w:pStyle w:val="ListParagraph"/>
              <w:numPr>
                <w:ilvl w:val="0"/>
                <w:numId w:val="31"/>
              </w:numPr>
              <w:ind w:left="323" w:hanging="281"/>
              <w:jc w:val="left"/>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sidRPr="000609B2">
              <w:rPr>
                <w:rFonts w:ascii="Times New Roman" w:hAnsi="Times New Roman"/>
                <w:sz w:val="20"/>
                <w:szCs w:val="20"/>
              </w:rPr>
              <w:t>Data</w:t>
            </w:r>
          </w:p>
          <w:p w14:paraId="25616410" w14:textId="77777777" w:rsidR="004017DE" w:rsidRPr="000609B2" w:rsidRDefault="004017DE" w:rsidP="004017DE">
            <w:pPr>
              <w:pStyle w:val="ListParagraph"/>
              <w:numPr>
                <w:ilvl w:val="0"/>
                <w:numId w:val="31"/>
              </w:numPr>
              <w:ind w:left="323" w:hanging="281"/>
              <w:jc w:val="left"/>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sidRPr="000609B2">
              <w:rPr>
                <w:rFonts w:ascii="Times New Roman" w:hAnsi="Times New Roman"/>
                <w:sz w:val="20"/>
                <w:szCs w:val="20"/>
              </w:rPr>
              <w:t>Innovation</w:t>
            </w:r>
          </w:p>
          <w:p w14:paraId="24487B87" w14:textId="77777777" w:rsidR="004017DE" w:rsidRPr="000609B2" w:rsidRDefault="004017DE" w:rsidP="004017DE">
            <w:pPr>
              <w:pStyle w:val="ListParagraph"/>
              <w:numPr>
                <w:ilvl w:val="0"/>
                <w:numId w:val="31"/>
              </w:numPr>
              <w:ind w:left="323" w:hanging="281"/>
              <w:jc w:val="left"/>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sidRPr="000609B2">
              <w:rPr>
                <w:rFonts w:ascii="Times New Roman" w:hAnsi="Times New Roman"/>
                <w:sz w:val="20"/>
                <w:szCs w:val="20"/>
              </w:rPr>
              <w:t>Value</w:t>
            </w:r>
          </w:p>
          <w:p w14:paraId="0BB7A8FC" w14:textId="77777777" w:rsidR="004017DE" w:rsidRPr="000609B2" w:rsidRDefault="004017DE" w:rsidP="004017DE">
            <w:pPr>
              <w:pStyle w:val="ListParagraph"/>
              <w:numPr>
                <w:ilvl w:val="0"/>
                <w:numId w:val="31"/>
              </w:numPr>
              <w:ind w:left="323" w:hanging="281"/>
              <w:jc w:val="left"/>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sidRPr="000609B2">
              <w:rPr>
                <w:rFonts w:ascii="Times New Roman" w:hAnsi="Times New Roman"/>
                <w:sz w:val="20"/>
                <w:szCs w:val="20"/>
              </w:rPr>
              <w:t>Organization</w:t>
            </w:r>
          </w:p>
          <w:p w14:paraId="1FDA9534" w14:textId="77777777" w:rsidR="004017DE" w:rsidRPr="000609B2" w:rsidRDefault="004017DE" w:rsidP="004017DE">
            <w:pPr>
              <w:pStyle w:val="ListParagraph"/>
              <w:numPr>
                <w:ilvl w:val="0"/>
                <w:numId w:val="31"/>
              </w:numPr>
              <w:ind w:left="323" w:hanging="281"/>
              <w:jc w:val="left"/>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sidRPr="000609B2">
              <w:rPr>
                <w:rFonts w:ascii="Times New Roman" w:hAnsi="Times New Roman"/>
                <w:sz w:val="20"/>
                <w:szCs w:val="20"/>
              </w:rPr>
              <w:t>Digital Ecosystem</w:t>
            </w:r>
          </w:p>
          <w:p w14:paraId="1F9AB493" w14:textId="77777777" w:rsidR="004017DE" w:rsidRPr="000609B2" w:rsidRDefault="004017DE" w:rsidP="004017DE">
            <w:pPr>
              <w:pStyle w:val="ListParagraph"/>
              <w:numPr>
                <w:ilvl w:val="0"/>
                <w:numId w:val="31"/>
              </w:numPr>
              <w:ind w:left="323" w:hanging="281"/>
              <w:jc w:val="left"/>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sidRPr="000609B2">
              <w:rPr>
                <w:rFonts w:ascii="Times New Roman" w:hAnsi="Times New Roman"/>
                <w:sz w:val="20"/>
                <w:szCs w:val="20"/>
              </w:rPr>
              <w:t>Technology</w:t>
            </w:r>
          </w:p>
          <w:p w14:paraId="0D0E2639" w14:textId="77777777" w:rsidR="004017DE" w:rsidRPr="000609B2" w:rsidRDefault="004017DE" w:rsidP="004017DE">
            <w:pPr>
              <w:pStyle w:val="ListParagraph"/>
              <w:numPr>
                <w:ilvl w:val="0"/>
                <w:numId w:val="31"/>
              </w:numPr>
              <w:ind w:left="323" w:hanging="281"/>
              <w:jc w:val="left"/>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sidRPr="000609B2">
              <w:rPr>
                <w:rFonts w:ascii="Times New Roman" w:hAnsi="Times New Roman"/>
                <w:sz w:val="20"/>
                <w:szCs w:val="20"/>
              </w:rPr>
              <w:t>Strategy</w:t>
            </w:r>
          </w:p>
        </w:tc>
        <w:tc>
          <w:tcPr>
            <w:tcW w:w="1194" w:type="dxa"/>
          </w:tcPr>
          <w:p w14:paraId="161695DF" w14:textId="5E8D3F33" w:rsidR="004017DE" w:rsidRPr="000609B2" w:rsidRDefault="004017DE" w:rsidP="004017DE">
            <w:pPr>
              <w:pStyle w:val="ListParagraph"/>
              <w:ind w:left="0"/>
              <w:jc w:val="left"/>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sidRPr="000609B2">
              <w:rPr>
                <w:rFonts w:ascii="Times New Roman" w:hAnsi="Times New Roman"/>
                <w:sz w:val="20"/>
                <w:szCs w:val="20"/>
              </w:rPr>
              <w:fldChar w:fldCharType="begin" w:fldLock="1"/>
            </w:r>
            <w:r w:rsidRPr="000609B2">
              <w:rPr>
                <w:rFonts w:ascii="Times New Roman" w:hAnsi="Times New Roman"/>
                <w:sz w:val="20"/>
                <w:szCs w:val="20"/>
              </w:rPr>
              <w:instrText>ADDIN CSL_CITATION {"citationItems":[{"id":"ITEM-1","itemData":{"DOI":"10.1016/j.dajour.2022.100055","ISSN":"2772-6622","abstract":"The technological habitat in which successful firms may flourish is in rapid change. With digital transformation (DT), everything is connected and interdependent. Manual processes are now automated for most businesses. As a result, habits, and needs are changing, which, in turn, affects the conventional way firms offer their goods and services. Airlines are eager to participate in the trend as well. Those who adapt quickly to this new world will gain a greater share of the pie. However, most airlines have bulky and rigid systems designed based on the industry’s strict rules and regulations. Thus, the transformation process required to adapt to the new era of digitalization is not a simple task. Several interrelated factors, such as strategy, organization, customer, technology, operations, ecosystem, and innovation, have to be redefined to conceptualize a valid and functioning business framework. On the other hand, connectivity and accessibility are the game’s name from the passengers’ perspective. Acknowledging the necessities of the new era, the aim of this study is two-fold: (i) to highlight the essence of DT by examining the role of DT’s sub-dimensions in the civil airline industry, (ii) and propose a Digital Transformation Maturity (DTM) self-assessment tool for determining the DT maturity level of airline firms. The former is assessed by the judgments of aviation experts using Interval Type-2 Fuzzy AHP (IT2F-AHP), while the second stage was done with a survey in an airline company. According to the results, the digital strategy and the technology are highlighted as the most prominent dimensions of the proposed DTM tool. DTM evaluation of the selected airline reveals that the company is on the right path, with an overall score of 62 in its DT journey. However, some clear improvement opportunities are visible.","author":[{"dropping-particle":"","family":"Kıyıklık","given":"Ayşe","non-dropping-particle":"","parse-names":false,"suffix":""},{"dropping-particle":"","family":"Kuşakcı","given":"Ali Osman","non-dropping-particle":"","parse-names":false,"suffix":""},{"dropping-particle":"","family":"Mbowe","given":"Baboucarr","non-dropping-particle":"","parse-names":false,"suffix":""}],"container-title":"Decision Analytics Journal","id":"ITEM-1","issue":"January","issued":{"date-parts":[["2022"]]},"page":"100055","publisher":"Elsevier Inc.","title":"A digital transformation maturity model for the airline industry with a self-assessment tool","type":"article-journal","volume":"3"},"uris":["http://www.mendeley.com/documents/?uuid=bdffffff-39f3-4fa1-9d77-487f499008b2"]}],"mendeley":{"formattedCitation":"(Kıyıklık et al., 2022)","plainTextFormattedCitation":"(Kıyıklık et al., 2022)","previouslyFormattedCitation":"(Kıyıklık et al., 2022)"},"properties":{"noteIndex":0},"schema":"https://github.com/citation-style-language/schema/raw/master/csl-citation.json"}</w:instrText>
            </w:r>
            <w:r w:rsidRPr="000609B2">
              <w:rPr>
                <w:rFonts w:ascii="Times New Roman" w:hAnsi="Times New Roman"/>
                <w:sz w:val="20"/>
                <w:szCs w:val="20"/>
              </w:rPr>
              <w:fldChar w:fldCharType="separate"/>
            </w:r>
            <w:r w:rsidRPr="000609B2">
              <w:rPr>
                <w:rFonts w:ascii="Times New Roman" w:hAnsi="Times New Roman"/>
                <w:sz w:val="20"/>
                <w:szCs w:val="20"/>
              </w:rPr>
              <w:t>(Kıyıklık et al., 2022)</w:t>
            </w:r>
            <w:r w:rsidRPr="000609B2">
              <w:rPr>
                <w:rFonts w:ascii="Times New Roman" w:hAnsi="Times New Roman"/>
                <w:sz w:val="20"/>
                <w:szCs w:val="20"/>
              </w:rPr>
              <w:fldChar w:fldCharType="end"/>
            </w:r>
          </w:p>
        </w:tc>
      </w:tr>
      <w:tr w:rsidR="004017DE" w:rsidRPr="000609B2" w14:paraId="379FCC1E" w14:textId="7B804780" w:rsidTr="004017D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98" w:type="dxa"/>
          </w:tcPr>
          <w:p w14:paraId="288A71D2" w14:textId="77777777" w:rsidR="004017DE" w:rsidRPr="000609B2" w:rsidRDefault="004017DE" w:rsidP="004017DE">
            <w:pPr>
              <w:pStyle w:val="ListParagraph"/>
              <w:ind w:left="0"/>
              <w:jc w:val="center"/>
              <w:rPr>
                <w:rFonts w:ascii="Times New Roman" w:hAnsi="Times New Roman"/>
                <w:sz w:val="20"/>
                <w:szCs w:val="20"/>
              </w:rPr>
            </w:pPr>
            <w:r w:rsidRPr="000609B2">
              <w:rPr>
                <w:rFonts w:ascii="Times New Roman" w:hAnsi="Times New Roman"/>
                <w:sz w:val="20"/>
                <w:szCs w:val="20"/>
              </w:rPr>
              <w:t>3</w:t>
            </w:r>
          </w:p>
        </w:tc>
        <w:tc>
          <w:tcPr>
            <w:tcW w:w="1717" w:type="dxa"/>
          </w:tcPr>
          <w:p w14:paraId="657D5D6B" w14:textId="77777777" w:rsidR="004017DE" w:rsidRPr="000609B2" w:rsidRDefault="004017DE" w:rsidP="004017DE">
            <w:pPr>
              <w:pStyle w:val="ListParagraph"/>
              <w:ind w:left="0"/>
              <w:jc w:val="left"/>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0"/>
              </w:rPr>
            </w:pPr>
            <w:r w:rsidRPr="000609B2">
              <w:rPr>
                <w:rFonts w:ascii="Times New Roman" w:hAnsi="Times New Roman"/>
                <w:sz w:val="20"/>
                <w:szCs w:val="20"/>
              </w:rPr>
              <w:t>Digital Readiness Level (DRL) 4.0 Model</w:t>
            </w:r>
          </w:p>
        </w:tc>
        <w:tc>
          <w:tcPr>
            <w:tcW w:w="1405" w:type="dxa"/>
          </w:tcPr>
          <w:p w14:paraId="1575CE08" w14:textId="77777777" w:rsidR="004017DE" w:rsidRPr="000609B2" w:rsidRDefault="004017DE" w:rsidP="004017DE">
            <w:pPr>
              <w:pStyle w:val="ListParagraph"/>
              <w:ind w:left="0"/>
              <w:jc w:val="left"/>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0"/>
              </w:rPr>
            </w:pPr>
            <w:r w:rsidRPr="000609B2">
              <w:rPr>
                <w:rFonts w:ascii="Times New Roman" w:hAnsi="Times New Roman"/>
                <w:sz w:val="20"/>
                <w:szCs w:val="20"/>
              </w:rPr>
              <w:t>Small &amp; Medium-Sized Enterprises (SMEs)</w:t>
            </w:r>
          </w:p>
        </w:tc>
        <w:tc>
          <w:tcPr>
            <w:tcW w:w="1908" w:type="dxa"/>
          </w:tcPr>
          <w:p w14:paraId="636DBB8E" w14:textId="77777777" w:rsidR="004017DE" w:rsidRPr="000609B2" w:rsidRDefault="004017DE" w:rsidP="004017DE">
            <w:pPr>
              <w:pStyle w:val="ListParagraph"/>
              <w:ind w:left="0"/>
              <w:jc w:val="left"/>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0"/>
              </w:rPr>
            </w:pPr>
            <w:r w:rsidRPr="000609B2">
              <w:rPr>
                <w:rFonts w:ascii="Times New Roman" w:hAnsi="Times New Roman"/>
                <w:sz w:val="20"/>
                <w:szCs w:val="20"/>
              </w:rPr>
              <w:t>Level 1-5</w:t>
            </w:r>
          </w:p>
        </w:tc>
        <w:tc>
          <w:tcPr>
            <w:tcW w:w="2066" w:type="dxa"/>
          </w:tcPr>
          <w:p w14:paraId="03C12EB3" w14:textId="77777777" w:rsidR="004017DE" w:rsidRPr="000609B2" w:rsidRDefault="004017DE" w:rsidP="004017DE">
            <w:pPr>
              <w:pStyle w:val="ListParagraph"/>
              <w:numPr>
                <w:ilvl w:val="0"/>
                <w:numId w:val="32"/>
              </w:numPr>
              <w:ind w:left="323" w:hanging="281"/>
              <w:jc w:val="left"/>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0"/>
              </w:rPr>
            </w:pPr>
            <w:r w:rsidRPr="000609B2">
              <w:rPr>
                <w:rFonts w:ascii="Times New Roman" w:hAnsi="Times New Roman"/>
                <w:sz w:val="20"/>
                <w:szCs w:val="20"/>
              </w:rPr>
              <w:t>Strategy</w:t>
            </w:r>
          </w:p>
          <w:p w14:paraId="25294306" w14:textId="77777777" w:rsidR="004017DE" w:rsidRPr="000609B2" w:rsidRDefault="004017DE" w:rsidP="004017DE">
            <w:pPr>
              <w:pStyle w:val="ListParagraph"/>
              <w:numPr>
                <w:ilvl w:val="0"/>
                <w:numId w:val="32"/>
              </w:numPr>
              <w:ind w:left="323" w:hanging="281"/>
              <w:jc w:val="left"/>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0"/>
              </w:rPr>
            </w:pPr>
            <w:r w:rsidRPr="000609B2">
              <w:rPr>
                <w:rFonts w:ascii="Times New Roman" w:hAnsi="Times New Roman"/>
                <w:sz w:val="20"/>
                <w:szCs w:val="20"/>
              </w:rPr>
              <w:t>People</w:t>
            </w:r>
          </w:p>
          <w:p w14:paraId="3AFD0749" w14:textId="77777777" w:rsidR="004017DE" w:rsidRPr="000609B2" w:rsidRDefault="004017DE" w:rsidP="004017DE">
            <w:pPr>
              <w:pStyle w:val="ListParagraph"/>
              <w:numPr>
                <w:ilvl w:val="0"/>
                <w:numId w:val="32"/>
              </w:numPr>
              <w:ind w:left="323" w:hanging="281"/>
              <w:jc w:val="left"/>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0"/>
              </w:rPr>
            </w:pPr>
            <w:r w:rsidRPr="000609B2">
              <w:rPr>
                <w:rFonts w:ascii="Times New Roman" w:hAnsi="Times New Roman"/>
                <w:sz w:val="20"/>
                <w:szCs w:val="20"/>
              </w:rPr>
              <w:t xml:space="preserve">Integration </w:t>
            </w:r>
          </w:p>
          <w:p w14:paraId="180D47A6" w14:textId="77777777" w:rsidR="004017DE" w:rsidRPr="000609B2" w:rsidRDefault="004017DE" w:rsidP="004017DE">
            <w:pPr>
              <w:pStyle w:val="ListParagraph"/>
              <w:numPr>
                <w:ilvl w:val="0"/>
                <w:numId w:val="32"/>
              </w:numPr>
              <w:ind w:left="323" w:hanging="281"/>
              <w:jc w:val="left"/>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0"/>
              </w:rPr>
            </w:pPr>
            <w:r w:rsidRPr="000609B2">
              <w:rPr>
                <w:rFonts w:ascii="Times New Roman" w:hAnsi="Times New Roman"/>
                <w:sz w:val="20"/>
                <w:szCs w:val="20"/>
              </w:rPr>
              <w:t>Processes</w:t>
            </w:r>
          </w:p>
          <w:p w14:paraId="508273C2" w14:textId="77777777" w:rsidR="004017DE" w:rsidRPr="000609B2" w:rsidRDefault="004017DE" w:rsidP="004017DE">
            <w:pPr>
              <w:pStyle w:val="ListParagraph"/>
              <w:numPr>
                <w:ilvl w:val="0"/>
                <w:numId w:val="32"/>
              </w:numPr>
              <w:ind w:left="323" w:hanging="281"/>
              <w:jc w:val="left"/>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0"/>
              </w:rPr>
            </w:pPr>
            <w:r w:rsidRPr="000609B2">
              <w:rPr>
                <w:rFonts w:ascii="Times New Roman" w:hAnsi="Times New Roman"/>
                <w:sz w:val="20"/>
                <w:szCs w:val="20"/>
              </w:rPr>
              <w:t>Technology</w:t>
            </w:r>
          </w:p>
        </w:tc>
        <w:tc>
          <w:tcPr>
            <w:tcW w:w="1194" w:type="dxa"/>
          </w:tcPr>
          <w:p w14:paraId="03440240" w14:textId="6BBE61BD" w:rsidR="004017DE" w:rsidRPr="000609B2" w:rsidRDefault="004017DE" w:rsidP="004017DE">
            <w:pPr>
              <w:pStyle w:val="ListParagraph"/>
              <w:ind w:left="0"/>
              <w:jc w:val="left"/>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0"/>
              </w:rPr>
            </w:pPr>
            <w:r w:rsidRPr="000609B2">
              <w:rPr>
                <w:rFonts w:ascii="Times New Roman" w:hAnsi="Times New Roman"/>
                <w:sz w:val="20"/>
                <w:szCs w:val="20"/>
              </w:rPr>
              <w:fldChar w:fldCharType="begin" w:fldLock="1"/>
            </w:r>
            <w:r w:rsidRPr="000609B2">
              <w:rPr>
                <w:rFonts w:ascii="Times New Roman" w:hAnsi="Times New Roman"/>
                <w:sz w:val="20"/>
                <w:szCs w:val="20"/>
              </w:rPr>
              <w:instrText>ADDIN CSL_CITATION {"citationItems":[{"id":"ITEM-1","itemData":{"DOI":"10.1108/JMTM-09-2018-0305","ISSN":"1741038X","abstract":"Purpose: Given the challenges that Industry 4.0 poses, the purpose of this paper is to propose a comprehensive assessment model suitable for evaluating small- and medium-size enterprises’ (SMEs) digital readiness levels, discuss the results of an assessment of 20 manufacturing SMEs using the proposed model and highlight priorities needed to undertake a successful journey towards Industry 4.0. Design/methodology/approach: The research adopts an empirical approach using multiple case studies. Starting with a literature review about maturity and readiness-assessment models for Industry 4.0, the study’s model has been built and validated through two pilot case studies, with the final model used in an extensive case studies research with 20 enterprises. Findings: The SMEs used in this research present an intermediate readiness level with respect to Industry 4.0. They are aware of the phenomenon, but management is still taking the first steps towards identifying the most appropriate strategy to approach this Fourth Industrial Revolution. Companies need to exploit all opportunities that data availability provides in terms of knowledge creation and decision-making support, in all forms, through investments in people skills and expertise and through an infrastructure that can support data gathering, analysis and sharing. Originality/value: The Italian industrial landscape comprises mainly SMEs, mostly needing support to understand their path towards Industry 4.0. Therefore, the proposed model specifically focuses on SMEs, given its modularity, ease of understanding and fit to SMEs’ organisational structure. Furthermore, insights from 20 Italian SMEs are examined, and a list of priorities is highlighted.","author":[{"dropping-particle":"","family":"Pirola","given":"Fabiana","non-dropping-particle":"","parse-names":false,"suffix":""},{"dropping-particle":"","family":"Cimini","given":"Chiara","non-dropping-particle":"","parse-names":false,"suffix":""},{"dropping-particle":"","family":"Pinto","given":"Roberto","non-dropping-particle":"","parse-names":false,"suffix":""}],"container-title":"Journal of Manufacturing Technology Management","id":"ITEM-1","issue":"5","issued":{"date-parts":[["2020"]]},"page":"1045-1083","title":"Digital readiness assessment of Italian SMEs: a case-study research","type":"article-journal","volume":"31"},"uris":["http://www.mendeley.com/documents/?uuid=acf9940c-95bc-4b58-a9e1-2ed0da59363c"]}],"mendeley":{"formattedCitation":"(Pirola et al., 2020)","plainTextFormattedCitation":"(Pirola et al., 2020)","previouslyFormattedCitation":"(Pirola et al., 2020)"},"properties":{"noteIndex":0},"schema":"https://github.com/citation-style-language/schema/raw/master/csl-citation.json"}</w:instrText>
            </w:r>
            <w:r w:rsidRPr="000609B2">
              <w:rPr>
                <w:rFonts w:ascii="Times New Roman" w:hAnsi="Times New Roman"/>
                <w:sz w:val="20"/>
                <w:szCs w:val="20"/>
              </w:rPr>
              <w:fldChar w:fldCharType="separate"/>
            </w:r>
            <w:r w:rsidRPr="000609B2">
              <w:rPr>
                <w:rFonts w:ascii="Times New Roman" w:hAnsi="Times New Roman"/>
                <w:sz w:val="20"/>
                <w:szCs w:val="20"/>
              </w:rPr>
              <w:t>(Pirola et al., 2020)</w:t>
            </w:r>
            <w:r w:rsidRPr="000609B2">
              <w:rPr>
                <w:rFonts w:ascii="Times New Roman" w:hAnsi="Times New Roman"/>
                <w:sz w:val="20"/>
                <w:szCs w:val="20"/>
              </w:rPr>
              <w:fldChar w:fldCharType="end"/>
            </w:r>
          </w:p>
        </w:tc>
      </w:tr>
      <w:tr w:rsidR="004017DE" w:rsidRPr="000609B2" w14:paraId="6881C032" w14:textId="6316F164" w:rsidTr="004017DE">
        <w:tc>
          <w:tcPr>
            <w:cnfStyle w:val="001000000000" w:firstRow="0" w:lastRow="0" w:firstColumn="1" w:lastColumn="0" w:oddVBand="0" w:evenVBand="0" w:oddHBand="0" w:evenHBand="0" w:firstRowFirstColumn="0" w:firstRowLastColumn="0" w:lastRowFirstColumn="0" w:lastRowLastColumn="0"/>
            <w:tcW w:w="498" w:type="dxa"/>
          </w:tcPr>
          <w:p w14:paraId="0866714B" w14:textId="77777777" w:rsidR="004017DE" w:rsidRPr="000609B2" w:rsidRDefault="004017DE" w:rsidP="004017DE">
            <w:pPr>
              <w:pStyle w:val="ListParagraph"/>
              <w:ind w:left="0"/>
              <w:jc w:val="center"/>
              <w:rPr>
                <w:rFonts w:ascii="Times New Roman" w:hAnsi="Times New Roman"/>
                <w:sz w:val="20"/>
                <w:szCs w:val="20"/>
              </w:rPr>
            </w:pPr>
            <w:r w:rsidRPr="000609B2">
              <w:rPr>
                <w:rFonts w:ascii="Times New Roman" w:hAnsi="Times New Roman"/>
                <w:sz w:val="20"/>
                <w:szCs w:val="20"/>
              </w:rPr>
              <w:t>4</w:t>
            </w:r>
          </w:p>
        </w:tc>
        <w:tc>
          <w:tcPr>
            <w:tcW w:w="1717" w:type="dxa"/>
          </w:tcPr>
          <w:p w14:paraId="0771C1F8" w14:textId="77777777" w:rsidR="004017DE" w:rsidRPr="000609B2" w:rsidRDefault="004017DE" w:rsidP="004017DE">
            <w:pPr>
              <w:pStyle w:val="ListParagraph"/>
              <w:ind w:left="0"/>
              <w:jc w:val="left"/>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sidRPr="000609B2">
              <w:rPr>
                <w:rFonts w:ascii="Times New Roman" w:hAnsi="Times New Roman"/>
                <w:sz w:val="20"/>
                <w:szCs w:val="20"/>
              </w:rPr>
              <w:t>Digital Maturity Based on SCP and DCV</w:t>
            </w:r>
          </w:p>
        </w:tc>
        <w:tc>
          <w:tcPr>
            <w:tcW w:w="1405" w:type="dxa"/>
          </w:tcPr>
          <w:p w14:paraId="322AF507" w14:textId="77777777" w:rsidR="004017DE" w:rsidRPr="000609B2" w:rsidRDefault="004017DE" w:rsidP="004017DE">
            <w:pPr>
              <w:pStyle w:val="ListParagraph"/>
              <w:ind w:left="0"/>
              <w:jc w:val="left"/>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sidRPr="000609B2">
              <w:rPr>
                <w:rFonts w:ascii="Times New Roman" w:hAnsi="Times New Roman"/>
                <w:sz w:val="20"/>
                <w:szCs w:val="20"/>
              </w:rPr>
              <w:t xml:space="preserve">Retail Industry </w:t>
            </w:r>
          </w:p>
        </w:tc>
        <w:tc>
          <w:tcPr>
            <w:tcW w:w="1908" w:type="dxa"/>
          </w:tcPr>
          <w:p w14:paraId="3506CE48" w14:textId="77777777" w:rsidR="004017DE" w:rsidRPr="000609B2" w:rsidRDefault="004017DE" w:rsidP="004017DE">
            <w:pPr>
              <w:pStyle w:val="ListParagraph"/>
              <w:numPr>
                <w:ilvl w:val="0"/>
                <w:numId w:val="35"/>
              </w:numPr>
              <w:ind w:left="290" w:hanging="273"/>
              <w:jc w:val="left"/>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sidRPr="000609B2">
              <w:rPr>
                <w:rFonts w:ascii="Times New Roman" w:hAnsi="Times New Roman"/>
                <w:sz w:val="20"/>
                <w:szCs w:val="20"/>
              </w:rPr>
              <w:t xml:space="preserve">Beginners </w:t>
            </w:r>
          </w:p>
          <w:p w14:paraId="61247799" w14:textId="77777777" w:rsidR="004017DE" w:rsidRPr="000609B2" w:rsidRDefault="004017DE" w:rsidP="004017DE">
            <w:pPr>
              <w:pStyle w:val="ListParagraph"/>
              <w:numPr>
                <w:ilvl w:val="0"/>
                <w:numId w:val="35"/>
              </w:numPr>
              <w:ind w:left="290" w:hanging="273"/>
              <w:jc w:val="left"/>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sidRPr="000609B2">
              <w:rPr>
                <w:rFonts w:ascii="Times New Roman" w:hAnsi="Times New Roman"/>
                <w:sz w:val="20"/>
                <w:szCs w:val="20"/>
              </w:rPr>
              <w:t>On the way</w:t>
            </w:r>
          </w:p>
          <w:p w14:paraId="4F0D0172" w14:textId="77777777" w:rsidR="004017DE" w:rsidRPr="000609B2" w:rsidRDefault="004017DE" w:rsidP="004017DE">
            <w:pPr>
              <w:pStyle w:val="ListParagraph"/>
              <w:numPr>
                <w:ilvl w:val="0"/>
                <w:numId w:val="35"/>
              </w:numPr>
              <w:ind w:left="290" w:hanging="273"/>
              <w:jc w:val="left"/>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sidRPr="000609B2">
              <w:rPr>
                <w:rFonts w:ascii="Times New Roman" w:hAnsi="Times New Roman"/>
                <w:sz w:val="20"/>
                <w:szCs w:val="20"/>
              </w:rPr>
              <w:t>Digitally mature</w:t>
            </w:r>
          </w:p>
        </w:tc>
        <w:tc>
          <w:tcPr>
            <w:tcW w:w="2066" w:type="dxa"/>
          </w:tcPr>
          <w:p w14:paraId="40FD5C96" w14:textId="77777777" w:rsidR="004017DE" w:rsidRPr="000609B2" w:rsidRDefault="004017DE" w:rsidP="004017DE">
            <w:pPr>
              <w:pStyle w:val="ListParagraph"/>
              <w:numPr>
                <w:ilvl w:val="0"/>
                <w:numId w:val="33"/>
              </w:numPr>
              <w:ind w:left="323" w:hanging="281"/>
              <w:jc w:val="left"/>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sidRPr="000609B2">
              <w:rPr>
                <w:rFonts w:ascii="Times New Roman" w:hAnsi="Times New Roman"/>
                <w:sz w:val="20"/>
                <w:szCs w:val="20"/>
              </w:rPr>
              <w:t>Strategy</w:t>
            </w:r>
          </w:p>
          <w:p w14:paraId="52D5CF17" w14:textId="77777777" w:rsidR="004017DE" w:rsidRPr="000609B2" w:rsidRDefault="004017DE" w:rsidP="004017DE">
            <w:pPr>
              <w:pStyle w:val="ListParagraph"/>
              <w:numPr>
                <w:ilvl w:val="0"/>
                <w:numId w:val="33"/>
              </w:numPr>
              <w:ind w:left="323" w:hanging="281"/>
              <w:jc w:val="left"/>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sidRPr="000609B2">
              <w:rPr>
                <w:rFonts w:ascii="Times New Roman" w:hAnsi="Times New Roman"/>
                <w:sz w:val="20"/>
                <w:szCs w:val="20"/>
              </w:rPr>
              <w:t>Market</w:t>
            </w:r>
          </w:p>
          <w:p w14:paraId="6F769512" w14:textId="77777777" w:rsidR="004017DE" w:rsidRPr="000609B2" w:rsidRDefault="004017DE" w:rsidP="004017DE">
            <w:pPr>
              <w:pStyle w:val="ListParagraph"/>
              <w:numPr>
                <w:ilvl w:val="0"/>
                <w:numId w:val="33"/>
              </w:numPr>
              <w:ind w:left="323" w:hanging="281"/>
              <w:jc w:val="left"/>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sidRPr="000609B2">
              <w:rPr>
                <w:rFonts w:ascii="Times New Roman" w:hAnsi="Times New Roman"/>
                <w:sz w:val="20"/>
                <w:szCs w:val="20"/>
              </w:rPr>
              <w:t>Operations</w:t>
            </w:r>
          </w:p>
          <w:p w14:paraId="3341CD13" w14:textId="77777777" w:rsidR="004017DE" w:rsidRPr="000609B2" w:rsidRDefault="004017DE" w:rsidP="004017DE">
            <w:pPr>
              <w:pStyle w:val="ListParagraph"/>
              <w:numPr>
                <w:ilvl w:val="0"/>
                <w:numId w:val="33"/>
              </w:numPr>
              <w:ind w:left="323" w:hanging="281"/>
              <w:jc w:val="left"/>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sidRPr="000609B2">
              <w:rPr>
                <w:rFonts w:ascii="Times New Roman" w:hAnsi="Times New Roman"/>
                <w:sz w:val="20"/>
                <w:szCs w:val="20"/>
              </w:rPr>
              <w:t>Culture</w:t>
            </w:r>
          </w:p>
          <w:p w14:paraId="7E651D5A" w14:textId="77777777" w:rsidR="004017DE" w:rsidRPr="000609B2" w:rsidRDefault="004017DE" w:rsidP="004017DE">
            <w:pPr>
              <w:pStyle w:val="ListParagraph"/>
              <w:numPr>
                <w:ilvl w:val="0"/>
                <w:numId w:val="33"/>
              </w:numPr>
              <w:ind w:left="323" w:hanging="281"/>
              <w:jc w:val="left"/>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sidRPr="000609B2">
              <w:rPr>
                <w:rFonts w:ascii="Times New Roman" w:hAnsi="Times New Roman"/>
                <w:sz w:val="20"/>
                <w:szCs w:val="20"/>
              </w:rPr>
              <w:lastRenderedPageBreak/>
              <w:t>Technology</w:t>
            </w:r>
          </w:p>
          <w:p w14:paraId="08240288" w14:textId="77777777" w:rsidR="004017DE" w:rsidRPr="000609B2" w:rsidRDefault="004017DE" w:rsidP="004017DE">
            <w:pPr>
              <w:pStyle w:val="ListParagraph"/>
              <w:ind w:left="0"/>
              <w:jc w:val="left"/>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p>
        </w:tc>
        <w:tc>
          <w:tcPr>
            <w:tcW w:w="1194" w:type="dxa"/>
          </w:tcPr>
          <w:p w14:paraId="01B8842E" w14:textId="77777777" w:rsidR="004017DE" w:rsidRPr="000609B2" w:rsidRDefault="004017DE" w:rsidP="004017DE">
            <w:pPr>
              <w:pStyle w:val="ListParagraph"/>
              <w:ind w:left="0"/>
              <w:jc w:val="left"/>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sidRPr="000609B2">
              <w:rPr>
                <w:rFonts w:ascii="Times New Roman" w:hAnsi="Times New Roman"/>
                <w:sz w:val="20"/>
                <w:szCs w:val="20"/>
              </w:rPr>
              <w:lastRenderedPageBreak/>
              <w:fldChar w:fldCharType="begin" w:fldLock="1"/>
            </w:r>
            <w:r w:rsidRPr="000609B2">
              <w:rPr>
                <w:rFonts w:ascii="Times New Roman" w:hAnsi="Times New Roman"/>
                <w:sz w:val="20"/>
                <w:szCs w:val="20"/>
              </w:rPr>
              <w:instrText>ADDIN CSL_CITATION {"citationItems":[{"id":"ITEM-1","itemData":{"DOI":"10.1016/j.techsoc.2022.102191","ISSN":"0160791X (ISSN)","abstract":"This study identifies dimensions that characterize retail companies' digital maturity, clustering them into distinct levels and placing them on a path toward maturity. A quantitative methodology was used, during which strategic-level managers of Brazilian retail companies completed an electronic questionnaire. Cluster analysis was used to identify digital maturity levels. Five maturity dimensions—strategy, market, operations, culture, and technology—separate companies across maturity levels, with no dimension systematically achieving higher scores. Higher average scores for the culture dimension were found, which supports that culture is a driver of digital transformation. Larger companies were part of the cluster of digitally mature firms, and companies with lower digital maturity required greater investment in strategy and operations. This study characterizes the Brazilian retail sector in terms of digital maturity, which might be similar to other emerging economies. This study's theoretical contributions are grounded by dynamics capabilities theory, suggesting that a company must develop capabilities related to five dimensions to achieve digital maturity, and thus competitive advantages. This study proposes a framework based on the structure-conduct-paradigm, which future research should explore further. © 2022 Elsevier Ltd","author":[{"dropping-particle":"","family":"Pinto","given":"M R","non-dropping-particle":"","parse-names":false,"suffix":""},{"dropping-particle":"","family":"Salume","given":"P K","non-dropping-particle":"","parse-names":false,"suffix":""},{"dropping-particle":"","family":"Barbosa","given":"M W","non-dropping-particle":"","parse-names":false,"suffix":""},{"dropping-particle":"","family":"Sousa","given":"P R","non-dropping-particle":"de","parse-names":false,"suffix":""}],"container-title":"Technology in Society","id":"ITEM-1","issued":{"date-parts":[["2023"]]},"language":"English","note":"Export Date: 03 April 2023; Cited By: 1; Correspondence Address: M.W. Barbosa; Facultad de Administración y Negocios, Universidad Autónoma de Chile, Pedro de Valdivia, 425 - Providencia – Santiago, 7500912, Chile; email: marcelo.werneck@uautonoma.cl","publisher":"Elsevier Ltd","publisher-place":"Pontifícia Universidade Católica de Minas Gerais (PUC Minas), Av. Itaú, 525 - Dom Cabral, MG, Belo Horizonte, 30535-012, Brazil","title":"The path to digital maturity: A cluster analysis of the retail industry in an emerging economy","type":"article-journal","volume":"72"},"uris":["http://www.mendeley.com/documents/?uuid=bbf32b84-fb3e-4f8f-a69e-bf45397d118e"]}],"mendeley":{"formattedCitation":"(Pinto et al., 2023b)","plainTextFormattedCitation":"(Pinto et al., 2023b)","previouslyFormattedCitation":"(Pinto et al., 2023b)"},"properties":{"noteIndex":0},"schema":"https://github.com/citation-style-language/schema/raw/master/csl-citation.json"}</w:instrText>
            </w:r>
            <w:r w:rsidRPr="000609B2">
              <w:rPr>
                <w:rFonts w:ascii="Times New Roman" w:hAnsi="Times New Roman"/>
                <w:sz w:val="20"/>
                <w:szCs w:val="20"/>
              </w:rPr>
              <w:fldChar w:fldCharType="separate"/>
            </w:r>
            <w:r w:rsidRPr="000609B2">
              <w:rPr>
                <w:rFonts w:ascii="Times New Roman" w:hAnsi="Times New Roman"/>
                <w:sz w:val="20"/>
                <w:szCs w:val="20"/>
              </w:rPr>
              <w:t>(Pinto et al., 2023b)</w:t>
            </w:r>
            <w:r w:rsidRPr="000609B2">
              <w:rPr>
                <w:rFonts w:ascii="Times New Roman" w:hAnsi="Times New Roman"/>
                <w:sz w:val="20"/>
                <w:szCs w:val="20"/>
              </w:rPr>
              <w:fldChar w:fldCharType="end"/>
            </w:r>
            <w:r w:rsidRPr="000609B2">
              <w:rPr>
                <w:rFonts w:ascii="Times New Roman" w:hAnsi="Times New Roman"/>
                <w:sz w:val="20"/>
                <w:szCs w:val="20"/>
              </w:rPr>
              <w:t>;</w:t>
            </w:r>
          </w:p>
          <w:p w14:paraId="0237869D" w14:textId="1EB37736" w:rsidR="004017DE" w:rsidRPr="004017DE" w:rsidRDefault="004017DE" w:rsidP="004017DE">
            <w:pPr>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sidRPr="004017DE">
              <w:rPr>
                <w:rFonts w:ascii="Times New Roman" w:hAnsi="Times New Roman"/>
                <w:sz w:val="20"/>
                <w:szCs w:val="20"/>
              </w:rPr>
              <w:fldChar w:fldCharType="begin" w:fldLock="1"/>
            </w:r>
            <w:r w:rsidRPr="004017DE">
              <w:rPr>
                <w:rFonts w:ascii="Times New Roman" w:hAnsi="Times New Roman"/>
                <w:sz w:val="20"/>
                <w:szCs w:val="20"/>
              </w:rPr>
              <w:instrText>ADDIN CSL_CITATION {"citationItems":[{"id":"ITEM-1","itemData":{"DOI":"10.1590/1678-6971/ERAMD210071","ISSN":"16786971","abstract":"Purpose: The objective of this research was to identify which dimensions are related to the establishment of higher levels of digital maturity. Originality/value: There is little academic scientific literature on digital maturity in Brazil. This research will offer subsidies to companies regarding the different dimensions that need to be emphasized by managers in order to achieve a full and effective digital transformation. This information will be valuable to support the digital transformation process of these companies. The study fills a gap in the academic context related to the lack of more comprehensive empirical studies based on digital maturity. Design/methodology/approach: This study evaluated the relationship of eight dimensions of capacity (strategy, leadership, market, operational, people, culture, governance, and technology) with the development of digital maturity. This survey applied an electronic questionnaire to directors of the strategic level of Brazilian retail sector companies located in different regions of Brazil. At the end, a total of 260 valid questionnaires were obtained. The responses were analyzed using the Partial Least Squares (PLS) method. Findings: The research results showed that the strategy, market, operations, culture, and technology dimensions are those that are most related to the development of digital maturity.","author":[{"dropping-particle":"","family":"Salume","given":"Paula K.","non-dropping-particle":"","parse-names":false,"suffix":""},{"dropping-particle":"","family":"Barbosa","given":"Marcelo W.","non-dropping-particle":"","parse-names":false,"suffix":""},{"dropping-particle":"","family":"Pinto","given":"Marcelo R.","non-dropping-particle":"","parse-names":false,"suffix":""},{"dropping-particle":"","family":"Sousa","given":"Paulo R.","non-dropping-particle":"","parse-names":false,"suffix":""}],"container-title":"Revista de Administracao Mackenzie","id":"ITEM-1","issue":"6","issued":{"date-parts":[["2021"]]},"language":"English","note":"From Duplicate 1 (Key dimensions of digital maturity: A study with retail sector companies in Brazil - Salume, Paula K.; Barbosa, Marcelo W.; Pinto, Marcelo R.; Sousa, Paulo R.)\n\nFrom Duplicate 1 (Key dimensions of digital maturity: A study with retail sector companies in Brazil - Salume, P K; Barbosa, M W; Pinto, M R; Sousa, P R)\n\nExport Date: 03 April 2023; Cited By: 6\n\nFrom Duplicate 2 (Key dimensions of digital maturity: A study with retail sector companies in Brazil - Salume, Paula K.; Barbosa, Marcelo W.; Pinto, Marcelo R.; Sousa, Paulo R.)\n\nFrom Duplicate 1 (Key dimensions of digital maturity: A study with retail sector companies in Brazil - Salume, P K; Barbosa, M W; Pinto, M R; Sousa, P R)\n\nExport Date: 03 April 2023; Cited By: 6\n\nFrom Duplicate 2 (Key dimensions of digital maturity: A study with retail sector companies in Brazil - Salume, P K; Barbosa, M W; Pinto, M R; Sousa, P R)\n\nExport Date: 03 April 2023; Cited By: 6","publisher":"Mackenzie Presbyterian University","publisher-place":"Federal University of São João del-Rei (UFSJ), MG, São João Del-Rei, Brazil","title":"Key dimensions of digital maturity: A study with retail sector companies in Brazil","type":"article-journal","volume":"22"},"uris":["http://www.mendeley.com/documents/?uuid=a544d97c-dba6-4599-b1c2-a57b915677e9"]}],"mendeley":{"formattedCitation":"(Salume et al., 2021)","plainTextFormattedCitation":"(Salume et al., 2021)","previouslyFormattedCitation":"(Salume et al., 2021)"},"properties":{"noteIndex":0},"schema":"https://github.com/citation-style-language/schema/raw/master/csl-citation.json"}</w:instrText>
            </w:r>
            <w:r w:rsidRPr="004017DE">
              <w:rPr>
                <w:rFonts w:ascii="Times New Roman" w:hAnsi="Times New Roman"/>
                <w:sz w:val="20"/>
                <w:szCs w:val="20"/>
              </w:rPr>
              <w:fldChar w:fldCharType="separate"/>
            </w:r>
            <w:r w:rsidRPr="004017DE">
              <w:rPr>
                <w:rFonts w:ascii="Times New Roman" w:hAnsi="Times New Roman"/>
                <w:sz w:val="20"/>
                <w:szCs w:val="20"/>
              </w:rPr>
              <w:t>(Salume et al., 2021)</w:t>
            </w:r>
            <w:r w:rsidRPr="004017DE">
              <w:rPr>
                <w:rFonts w:ascii="Times New Roman" w:hAnsi="Times New Roman"/>
                <w:sz w:val="20"/>
                <w:szCs w:val="20"/>
              </w:rPr>
              <w:fldChar w:fldCharType="end"/>
            </w:r>
          </w:p>
        </w:tc>
      </w:tr>
      <w:tr w:rsidR="004017DE" w:rsidRPr="000609B2" w14:paraId="4E052FCD" w14:textId="2733F420" w:rsidTr="004017D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98" w:type="dxa"/>
          </w:tcPr>
          <w:p w14:paraId="54B71F1F" w14:textId="77777777" w:rsidR="004017DE" w:rsidRPr="000609B2" w:rsidRDefault="004017DE" w:rsidP="004017DE">
            <w:pPr>
              <w:pStyle w:val="ListParagraph"/>
              <w:ind w:left="0"/>
              <w:jc w:val="center"/>
              <w:rPr>
                <w:rFonts w:ascii="Times New Roman" w:hAnsi="Times New Roman"/>
                <w:sz w:val="20"/>
                <w:szCs w:val="20"/>
              </w:rPr>
            </w:pPr>
            <w:r w:rsidRPr="000609B2">
              <w:rPr>
                <w:rFonts w:ascii="Times New Roman" w:hAnsi="Times New Roman"/>
                <w:sz w:val="20"/>
                <w:szCs w:val="20"/>
              </w:rPr>
              <w:t>5</w:t>
            </w:r>
          </w:p>
        </w:tc>
        <w:tc>
          <w:tcPr>
            <w:tcW w:w="1717" w:type="dxa"/>
          </w:tcPr>
          <w:p w14:paraId="602F6E45" w14:textId="77777777" w:rsidR="004017DE" w:rsidRPr="000609B2" w:rsidRDefault="004017DE" w:rsidP="004017DE">
            <w:pPr>
              <w:pStyle w:val="ListParagraph"/>
              <w:ind w:left="0"/>
              <w:jc w:val="left"/>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0"/>
              </w:rPr>
            </w:pPr>
            <w:r w:rsidRPr="000609B2">
              <w:rPr>
                <w:rFonts w:ascii="Times New Roman" w:hAnsi="Times New Roman"/>
                <w:sz w:val="20"/>
                <w:szCs w:val="20"/>
              </w:rPr>
              <w:t xml:space="preserve">Framework for Digitally Mature Schools (FDMS) </w:t>
            </w:r>
          </w:p>
        </w:tc>
        <w:tc>
          <w:tcPr>
            <w:tcW w:w="1405" w:type="dxa"/>
          </w:tcPr>
          <w:p w14:paraId="16A63EE3" w14:textId="77777777" w:rsidR="004017DE" w:rsidRPr="000609B2" w:rsidRDefault="004017DE" w:rsidP="004017DE">
            <w:pPr>
              <w:pStyle w:val="ListParagraph"/>
              <w:ind w:left="0"/>
              <w:jc w:val="left"/>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0"/>
              </w:rPr>
            </w:pPr>
            <w:r w:rsidRPr="000609B2">
              <w:rPr>
                <w:rFonts w:ascii="Times New Roman" w:hAnsi="Times New Roman"/>
                <w:sz w:val="20"/>
                <w:szCs w:val="20"/>
              </w:rPr>
              <w:t>School</w:t>
            </w:r>
          </w:p>
        </w:tc>
        <w:tc>
          <w:tcPr>
            <w:tcW w:w="1908" w:type="dxa"/>
          </w:tcPr>
          <w:p w14:paraId="02C73A93" w14:textId="77777777" w:rsidR="004017DE" w:rsidRPr="000609B2" w:rsidRDefault="004017DE" w:rsidP="004017DE">
            <w:pPr>
              <w:pStyle w:val="ListParagraph"/>
              <w:numPr>
                <w:ilvl w:val="0"/>
                <w:numId w:val="36"/>
              </w:numPr>
              <w:ind w:left="290" w:hanging="273"/>
              <w:jc w:val="left"/>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0"/>
              </w:rPr>
            </w:pPr>
            <w:r w:rsidRPr="000609B2">
              <w:rPr>
                <w:rFonts w:ascii="Times New Roman" w:hAnsi="Times New Roman"/>
                <w:sz w:val="20"/>
                <w:szCs w:val="20"/>
              </w:rPr>
              <w:t>Basic</w:t>
            </w:r>
          </w:p>
          <w:p w14:paraId="301EBE0B" w14:textId="77777777" w:rsidR="004017DE" w:rsidRPr="000609B2" w:rsidRDefault="004017DE" w:rsidP="004017DE">
            <w:pPr>
              <w:pStyle w:val="ListParagraph"/>
              <w:numPr>
                <w:ilvl w:val="0"/>
                <w:numId w:val="36"/>
              </w:numPr>
              <w:ind w:left="290" w:hanging="273"/>
              <w:jc w:val="left"/>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0"/>
              </w:rPr>
            </w:pPr>
            <w:r w:rsidRPr="000609B2">
              <w:rPr>
                <w:rFonts w:ascii="Times New Roman" w:hAnsi="Times New Roman"/>
                <w:sz w:val="20"/>
                <w:szCs w:val="20"/>
              </w:rPr>
              <w:t xml:space="preserve">Initial </w:t>
            </w:r>
          </w:p>
          <w:p w14:paraId="266D7F05" w14:textId="77777777" w:rsidR="004017DE" w:rsidRPr="000609B2" w:rsidRDefault="004017DE" w:rsidP="004017DE">
            <w:pPr>
              <w:pStyle w:val="ListParagraph"/>
              <w:numPr>
                <w:ilvl w:val="0"/>
                <w:numId w:val="36"/>
              </w:numPr>
              <w:ind w:left="290" w:hanging="273"/>
              <w:jc w:val="left"/>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0"/>
              </w:rPr>
            </w:pPr>
            <w:r w:rsidRPr="000609B2">
              <w:rPr>
                <w:rFonts w:ascii="Times New Roman" w:hAnsi="Times New Roman"/>
                <w:sz w:val="20"/>
                <w:szCs w:val="20"/>
              </w:rPr>
              <w:t xml:space="preserve">e-Enabled </w:t>
            </w:r>
          </w:p>
          <w:p w14:paraId="51AEB72F" w14:textId="77777777" w:rsidR="004017DE" w:rsidRPr="000609B2" w:rsidRDefault="004017DE" w:rsidP="004017DE">
            <w:pPr>
              <w:pStyle w:val="ListParagraph"/>
              <w:numPr>
                <w:ilvl w:val="0"/>
                <w:numId w:val="36"/>
              </w:numPr>
              <w:ind w:left="290" w:hanging="273"/>
              <w:jc w:val="left"/>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0"/>
              </w:rPr>
            </w:pPr>
            <w:r w:rsidRPr="000609B2">
              <w:rPr>
                <w:rFonts w:ascii="Times New Roman" w:hAnsi="Times New Roman"/>
                <w:sz w:val="20"/>
                <w:szCs w:val="20"/>
              </w:rPr>
              <w:t xml:space="preserve">e-Confident </w:t>
            </w:r>
          </w:p>
          <w:p w14:paraId="36B67425" w14:textId="77777777" w:rsidR="004017DE" w:rsidRPr="000609B2" w:rsidRDefault="004017DE" w:rsidP="004017DE">
            <w:pPr>
              <w:pStyle w:val="ListParagraph"/>
              <w:numPr>
                <w:ilvl w:val="0"/>
                <w:numId w:val="36"/>
              </w:numPr>
              <w:ind w:left="290" w:hanging="273"/>
              <w:jc w:val="left"/>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0"/>
              </w:rPr>
            </w:pPr>
            <w:r w:rsidRPr="000609B2">
              <w:rPr>
                <w:rFonts w:ascii="Times New Roman" w:hAnsi="Times New Roman"/>
                <w:sz w:val="20"/>
                <w:szCs w:val="20"/>
              </w:rPr>
              <w:t>e-Mature</w:t>
            </w:r>
          </w:p>
        </w:tc>
        <w:tc>
          <w:tcPr>
            <w:tcW w:w="2066" w:type="dxa"/>
          </w:tcPr>
          <w:p w14:paraId="109282C4" w14:textId="77777777" w:rsidR="004017DE" w:rsidRPr="000609B2" w:rsidRDefault="004017DE" w:rsidP="004017DE">
            <w:pPr>
              <w:pStyle w:val="ListParagraph"/>
              <w:numPr>
                <w:ilvl w:val="0"/>
                <w:numId w:val="34"/>
              </w:numPr>
              <w:ind w:left="323" w:hanging="281"/>
              <w:jc w:val="left"/>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0"/>
              </w:rPr>
            </w:pPr>
            <w:r w:rsidRPr="000609B2">
              <w:rPr>
                <w:rFonts w:ascii="Times New Roman" w:hAnsi="Times New Roman"/>
                <w:sz w:val="20"/>
                <w:szCs w:val="20"/>
              </w:rPr>
              <w:t>PML: Planning, management, and leadership</w:t>
            </w:r>
          </w:p>
          <w:p w14:paraId="5FAF4C14" w14:textId="77777777" w:rsidR="004017DE" w:rsidRPr="000609B2" w:rsidRDefault="004017DE" w:rsidP="004017DE">
            <w:pPr>
              <w:pStyle w:val="ListParagraph"/>
              <w:numPr>
                <w:ilvl w:val="0"/>
                <w:numId w:val="34"/>
              </w:numPr>
              <w:ind w:left="323" w:hanging="281"/>
              <w:jc w:val="left"/>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0"/>
              </w:rPr>
            </w:pPr>
            <w:r w:rsidRPr="000609B2">
              <w:rPr>
                <w:rFonts w:ascii="Times New Roman" w:hAnsi="Times New Roman"/>
                <w:sz w:val="20"/>
                <w:szCs w:val="20"/>
              </w:rPr>
              <w:t>ICTLT: ICT in learning and teaching</w:t>
            </w:r>
          </w:p>
          <w:p w14:paraId="630681EA" w14:textId="77777777" w:rsidR="004017DE" w:rsidRPr="000609B2" w:rsidRDefault="004017DE" w:rsidP="004017DE">
            <w:pPr>
              <w:pStyle w:val="ListParagraph"/>
              <w:numPr>
                <w:ilvl w:val="0"/>
                <w:numId w:val="34"/>
              </w:numPr>
              <w:ind w:left="323" w:hanging="281"/>
              <w:jc w:val="left"/>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0"/>
              </w:rPr>
            </w:pPr>
            <w:r w:rsidRPr="000609B2">
              <w:rPr>
                <w:rFonts w:ascii="Times New Roman" w:hAnsi="Times New Roman"/>
                <w:sz w:val="20"/>
                <w:szCs w:val="20"/>
              </w:rPr>
              <w:t>DDC: Development of digital competences</w:t>
            </w:r>
          </w:p>
          <w:p w14:paraId="0BB2E85F" w14:textId="77777777" w:rsidR="004017DE" w:rsidRPr="000609B2" w:rsidRDefault="004017DE" w:rsidP="004017DE">
            <w:pPr>
              <w:pStyle w:val="ListParagraph"/>
              <w:numPr>
                <w:ilvl w:val="0"/>
                <w:numId w:val="34"/>
              </w:numPr>
              <w:ind w:left="323" w:hanging="281"/>
              <w:jc w:val="left"/>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0"/>
              </w:rPr>
            </w:pPr>
            <w:r w:rsidRPr="000609B2">
              <w:rPr>
                <w:rFonts w:ascii="Times New Roman" w:hAnsi="Times New Roman"/>
                <w:sz w:val="20"/>
                <w:szCs w:val="20"/>
              </w:rPr>
              <w:t>ICTC: ICT culture</w:t>
            </w:r>
          </w:p>
          <w:p w14:paraId="69892960" w14:textId="77777777" w:rsidR="004017DE" w:rsidRPr="000609B2" w:rsidRDefault="004017DE" w:rsidP="004017DE">
            <w:pPr>
              <w:pStyle w:val="ListParagraph"/>
              <w:numPr>
                <w:ilvl w:val="0"/>
                <w:numId w:val="34"/>
              </w:numPr>
              <w:ind w:left="323" w:hanging="281"/>
              <w:jc w:val="left"/>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0"/>
              </w:rPr>
            </w:pPr>
            <w:r w:rsidRPr="000609B2">
              <w:rPr>
                <w:rFonts w:ascii="Times New Roman" w:hAnsi="Times New Roman"/>
                <w:sz w:val="20"/>
                <w:szCs w:val="20"/>
              </w:rPr>
              <w:t>ICTI: ICT infrastructure</w:t>
            </w:r>
          </w:p>
        </w:tc>
        <w:tc>
          <w:tcPr>
            <w:tcW w:w="1194" w:type="dxa"/>
          </w:tcPr>
          <w:p w14:paraId="0F294739" w14:textId="65F10352" w:rsidR="004017DE" w:rsidRPr="000609B2" w:rsidRDefault="004017DE" w:rsidP="004017DE">
            <w:pPr>
              <w:pStyle w:val="ListParagraph"/>
              <w:ind w:left="0"/>
              <w:jc w:val="left"/>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0"/>
              </w:rPr>
            </w:pPr>
            <w:r w:rsidRPr="000609B2">
              <w:rPr>
                <w:rFonts w:ascii="Times New Roman" w:hAnsi="Times New Roman"/>
                <w:sz w:val="20"/>
                <w:szCs w:val="20"/>
              </w:rPr>
              <w:fldChar w:fldCharType="begin" w:fldLock="1"/>
            </w:r>
            <w:r w:rsidRPr="000609B2">
              <w:rPr>
                <w:rFonts w:ascii="Times New Roman" w:hAnsi="Times New Roman"/>
                <w:sz w:val="20"/>
                <w:szCs w:val="20"/>
              </w:rPr>
              <w:instrText>ADDIN CSL_CITATION {"citationItems":[{"id":"ITEM-1","itemData":{"DOI":"10.1080/1475939X.2021.1944291","ISSN":"1475-939X","abstract":"The European Commission emphasises the need for educational institu- tions to integrate digital technologies in their teaching, learning and organisational practices. This study contributes to the field of digital transformation of schools by proposing and validating a Framework for Digitally Mature Schools (FDMS) and an instrument for assessing the level of schools’ digital maturity. The FDMS and the instrument recognise five areas divided into 38 elements described across five different levels in the form of a rubric. This assessment instrument enables schools to measure their current level of digital maturity and pinpoint the areas that require improvements. The developed Framework and instrument support edu- cational institutions in the assessment, promotion and integration of digital technologies in their teaching, learning and organisational practices.","author":[{"dropping-particle":"","family":"Redjep","given":"Nina Begicevic","non-dropping-particle":"","parse-names":false,"suffix":""},{"dropping-particle":"","family":"Balaban","given":"Igor","non-dropping-particle":"","parse-names":false,"suffix":""},{"dropping-particle":"","family":"Zugec","given":"Bojan","non-dropping-particle":"","parse-names":false,"suffix":""}],"container-title":"Technology, Pedagogy and Education","id":"ITEM-1","issue":"00","issued":{"date-parts":[["2021"]]},"page":"1-16","publisher":"Routledge","title":"Assessing digital maturity of schools: framework and instrument","type":"article-journal","volume":"00"},"uris":["http://www.mendeley.com/documents/?uuid=beea26c7-3247-43f8-ab0a-20787cf9b770"]}],"mendeley":{"formattedCitation":"(Redjep et al., 2021)","plainTextFormattedCitation":"(Redjep et al., 2021)","previouslyFormattedCitation":"(Redjep et al., 2021)"},"properties":{"noteIndex":0},"schema":"https://github.com/citation-style-language/schema/raw/master/csl-citation.json"}</w:instrText>
            </w:r>
            <w:r w:rsidRPr="000609B2">
              <w:rPr>
                <w:rFonts w:ascii="Times New Roman" w:hAnsi="Times New Roman"/>
                <w:sz w:val="20"/>
                <w:szCs w:val="20"/>
              </w:rPr>
              <w:fldChar w:fldCharType="separate"/>
            </w:r>
            <w:r w:rsidRPr="000609B2">
              <w:rPr>
                <w:rFonts w:ascii="Times New Roman" w:hAnsi="Times New Roman"/>
                <w:sz w:val="20"/>
                <w:szCs w:val="20"/>
              </w:rPr>
              <w:t>(Redjep et al., 2021)</w:t>
            </w:r>
            <w:r w:rsidRPr="000609B2">
              <w:rPr>
                <w:rFonts w:ascii="Times New Roman" w:hAnsi="Times New Roman"/>
                <w:sz w:val="20"/>
                <w:szCs w:val="20"/>
              </w:rPr>
              <w:fldChar w:fldCharType="end"/>
            </w:r>
            <w:r w:rsidRPr="000609B2">
              <w:rPr>
                <w:rFonts w:ascii="Times New Roman" w:hAnsi="Times New Roman"/>
                <w:sz w:val="20"/>
                <w:szCs w:val="20"/>
              </w:rPr>
              <w:t xml:space="preserve">; </w:t>
            </w:r>
            <w:r w:rsidRPr="000609B2">
              <w:rPr>
                <w:rFonts w:ascii="Times New Roman" w:hAnsi="Times New Roman"/>
                <w:sz w:val="20"/>
                <w:szCs w:val="20"/>
              </w:rPr>
              <w:fldChar w:fldCharType="begin" w:fldLock="1"/>
            </w:r>
            <w:r w:rsidRPr="000609B2">
              <w:rPr>
                <w:rFonts w:ascii="Times New Roman" w:hAnsi="Times New Roman"/>
                <w:sz w:val="20"/>
                <w:szCs w:val="20"/>
              </w:rPr>
              <w:instrText>ADDIN CSL_CITATION {"citationItems":[{"id":"ITEM-1","itemData":{"DOI":"10.3991/ijet.v13i06.7844","ISSN":"18630383","abstract":"This paper presents results of a large pilot project among Croatian primary and secondary schools focused on digital maturity of schools. It explores relationships between indicators that influence the overall digital maturity level of a school with the main aim to identify the main drivers of digital maturity. It also reveals key steps in the development of the Framework for Digitally Mature Schools in Croatia and the instrument for assessing digital maturity of schools. The instrument evaluation involved 151 primary and secondary schools in Croatia that were assessed against maturity levels. Descriptive statistics is used to identify and explain correlations between 38 indicators of digital maturity of schools. Results obtained from the instrument show that 50 percent of schools in Croatia are in the initial phase of maturity and 43 percent of them are e-enabled which in respect to 5 different maturity levels corresponds to levels 2 and 3 respectively. An on-line system developed for this purpose, besides it features the instrument itself and enables schools to benchmark between themselves, identifies critical indicators for each school that require improvement in order for school to make progress against maturity level.","author":[{"dropping-particle":"","family":"Balaban","given":"Igor","non-dropping-particle":"","parse-names":false,"suffix":""},{"dropping-particle":"","family":"Redjep","given":"Nina Begicevic","non-dropping-particle":"","parse-names":false,"suffix":""},{"dropping-particle":"","family":"Čalopa","given":"Marina Klačmer","non-dropping-particle":"","parse-names":false,"suffix":""}],"container-title":"International Journal of Emerging Technologies in Learning","id":"ITEM-1","issue":"6","issued":{"date-parts":[["2018"]]},"language":"English","note":"From Duplicate 1 (The analysis of digital maturity of schools in Croatia - Balaban, Igor; Redjep, Nina Begicevic; Čalopa, Marina Klačmer)\n\nFrom Duplicate 1 (The analysis of digital maturity of schools in Croatia - Balaban, I; Redjep, N B; Čalopa, M K)\n\nExport Date: 03 April 2023; Cited By: 11; Correspondence Address: I. Balaban; University of Zagreb, Varazdin, Croatia; email: igor.balaban@foi.hr\n\nFrom Duplicate 2 (The analysis of digital maturity of schools in Croatia - Balaban, Igor; Redjep, Nina Begicevic; Čalopa, Marina Klačmer)\n\nFrom Duplicate 2 (The analysis of digital maturity of schools in Croatia - Balaban, I; Redjep, N B; Čalopa, M K)\n\nExport Date: 03 April 2023; Cited By: 11; Correspondence Address: I. Balaban; University of Zagreb, Varazdin, Croatia; email: igor.balaban@foi.hr\n\nFrom Duplicate 2 (The analysis of digital maturity of schools in Croatia - Balaban, I; Redjep, N B; Čalopa, M K)\n\nExport Date: 03 April 2023; Cited By: 11; Correspondence Address: I. Balaban; University of Zagreb, Varazdin, Croatia; email: igor.balaban@foi.hr","page":"4-15","publisher":"Kassel University Press GmbH","publisher-place":"University of Zagreb, Varazdin, Croatia","title":"The analysis of digital maturity of schools in Croatia","type":"article-journal","volume":"13"},"uris":["http://www.mendeley.com/documents/?uuid=6285df69-367e-46c1-b431-c13d5bda31e5"]}],"mendeley":{"formattedCitation":"(Balaban et al., 2018)","plainTextFormattedCitation":"(Balaban et al., 2018)","previouslyFormattedCitation":"(Balaban et al., 2018)"},"properties":{"noteIndex":0},"schema":"https://github.com/citation-style-language/schema/raw/master/csl-citation.json"}</w:instrText>
            </w:r>
            <w:r w:rsidRPr="000609B2">
              <w:rPr>
                <w:rFonts w:ascii="Times New Roman" w:hAnsi="Times New Roman"/>
                <w:sz w:val="20"/>
                <w:szCs w:val="20"/>
              </w:rPr>
              <w:fldChar w:fldCharType="separate"/>
            </w:r>
            <w:r w:rsidRPr="000609B2">
              <w:rPr>
                <w:rFonts w:ascii="Times New Roman" w:hAnsi="Times New Roman"/>
                <w:sz w:val="20"/>
                <w:szCs w:val="20"/>
              </w:rPr>
              <w:t>(Balaban et al., 2018)</w:t>
            </w:r>
            <w:r w:rsidRPr="000609B2">
              <w:rPr>
                <w:rFonts w:ascii="Times New Roman" w:hAnsi="Times New Roman"/>
                <w:sz w:val="20"/>
                <w:szCs w:val="20"/>
              </w:rPr>
              <w:fldChar w:fldCharType="end"/>
            </w:r>
          </w:p>
        </w:tc>
      </w:tr>
      <w:tr w:rsidR="004017DE" w:rsidRPr="000609B2" w14:paraId="7C441A4E" w14:textId="3D9E06C9" w:rsidTr="004017DE">
        <w:tc>
          <w:tcPr>
            <w:cnfStyle w:val="001000000000" w:firstRow="0" w:lastRow="0" w:firstColumn="1" w:lastColumn="0" w:oddVBand="0" w:evenVBand="0" w:oddHBand="0" w:evenHBand="0" w:firstRowFirstColumn="0" w:firstRowLastColumn="0" w:lastRowFirstColumn="0" w:lastRowLastColumn="0"/>
            <w:tcW w:w="498" w:type="dxa"/>
          </w:tcPr>
          <w:p w14:paraId="3807A2D7" w14:textId="77777777" w:rsidR="004017DE" w:rsidRPr="000609B2" w:rsidRDefault="004017DE" w:rsidP="004017DE">
            <w:pPr>
              <w:pStyle w:val="ListParagraph"/>
              <w:ind w:left="0"/>
              <w:jc w:val="center"/>
              <w:rPr>
                <w:rFonts w:ascii="Times New Roman" w:hAnsi="Times New Roman"/>
                <w:sz w:val="20"/>
                <w:szCs w:val="20"/>
              </w:rPr>
            </w:pPr>
            <w:r w:rsidRPr="000609B2">
              <w:rPr>
                <w:rFonts w:ascii="Times New Roman" w:hAnsi="Times New Roman"/>
                <w:sz w:val="20"/>
                <w:szCs w:val="20"/>
              </w:rPr>
              <w:t>6</w:t>
            </w:r>
          </w:p>
        </w:tc>
        <w:tc>
          <w:tcPr>
            <w:tcW w:w="1717" w:type="dxa"/>
          </w:tcPr>
          <w:p w14:paraId="287DC24C" w14:textId="77777777" w:rsidR="004017DE" w:rsidRPr="000609B2" w:rsidRDefault="004017DE" w:rsidP="004017DE">
            <w:pPr>
              <w:pStyle w:val="ListParagraph"/>
              <w:ind w:left="0"/>
              <w:jc w:val="left"/>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sidRPr="000609B2">
              <w:rPr>
                <w:rFonts w:ascii="Times New Roman" w:hAnsi="Times New Roman"/>
                <w:sz w:val="20"/>
                <w:szCs w:val="20"/>
              </w:rPr>
              <w:t>Digital Maturity of SMEs</w:t>
            </w:r>
          </w:p>
        </w:tc>
        <w:tc>
          <w:tcPr>
            <w:tcW w:w="1405" w:type="dxa"/>
          </w:tcPr>
          <w:p w14:paraId="7B939F78" w14:textId="77777777" w:rsidR="004017DE" w:rsidRPr="000609B2" w:rsidRDefault="004017DE" w:rsidP="004017DE">
            <w:pPr>
              <w:pStyle w:val="ListParagraph"/>
              <w:ind w:left="0"/>
              <w:jc w:val="left"/>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sidRPr="000609B2">
              <w:rPr>
                <w:rFonts w:ascii="Times New Roman" w:hAnsi="Times New Roman"/>
                <w:sz w:val="20"/>
                <w:szCs w:val="20"/>
              </w:rPr>
              <w:t>Small and medium-sized enterprises (SMEs)</w:t>
            </w:r>
          </w:p>
        </w:tc>
        <w:tc>
          <w:tcPr>
            <w:tcW w:w="1908" w:type="dxa"/>
          </w:tcPr>
          <w:p w14:paraId="6959B1D5" w14:textId="77777777" w:rsidR="004017DE" w:rsidRPr="000609B2" w:rsidRDefault="004017DE" w:rsidP="004017DE">
            <w:pPr>
              <w:pStyle w:val="ListParagraph"/>
              <w:numPr>
                <w:ilvl w:val="0"/>
                <w:numId w:val="37"/>
              </w:numPr>
              <w:ind w:left="290" w:hanging="273"/>
              <w:jc w:val="left"/>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sidRPr="000609B2">
              <w:rPr>
                <w:rFonts w:ascii="Times New Roman" w:hAnsi="Times New Roman"/>
                <w:sz w:val="20"/>
                <w:szCs w:val="20"/>
              </w:rPr>
              <w:t>No Capability</w:t>
            </w:r>
          </w:p>
          <w:p w14:paraId="3108204E" w14:textId="77777777" w:rsidR="004017DE" w:rsidRPr="000609B2" w:rsidRDefault="004017DE" w:rsidP="004017DE">
            <w:pPr>
              <w:pStyle w:val="ListParagraph"/>
              <w:numPr>
                <w:ilvl w:val="0"/>
                <w:numId w:val="37"/>
              </w:numPr>
              <w:ind w:left="290" w:hanging="273"/>
              <w:jc w:val="left"/>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sidRPr="000609B2">
              <w:rPr>
                <w:rFonts w:ascii="Times New Roman" w:hAnsi="Times New Roman"/>
                <w:sz w:val="20"/>
                <w:szCs w:val="20"/>
              </w:rPr>
              <w:t>Partial/ planning</w:t>
            </w:r>
          </w:p>
          <w:p w14:paraId="1FCC27B4" w14:textId="77777777" w:rsidR="004017DE" w:rsidRPr="000609B2" w:rsidRDefault="004017DE" w:rsidP="004017DE">
            <w:pPr>
              <w:pStyle w:val="ListParagraph"/>
              <w:numPr>
                <w:ilvl w:val="0"/>
                <w:numId w:val="37"/>
              </w:numPr>
              <w:ind w:left="290" w:hanging="273"/>
              <w:jc w:val="left"/>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sidRPr="000609B2">
              <w:rPr>
                <w:rFonts w:ascii="Times New Roman" w:hAnsi="Times New Roman"/>
                <w:sz w:val="20"/>
                <w:szCs w:val="20"/>
              </w:rPr>
              <w:t>Business Intelligence/ Limited</w:t>
            </w:r>
          </w:p>
          <w:p w14:paraId="761BF649" w14:textId="77777777" w:rsidR="004017DE" w:rsidRPr="000609B2" w:rsidRDefault="004017DE" w:rsidP="004017DE">
            <w:pPr>
              <w:pStyle w:val="ListParagraph"/>
              <w:numPr>
                <w:ilvl w:val="0"/>
                <w:numId w:val="37"/>
              </w:numPr>
              <w:ind w:left="290" w:hanging="273"/>
              <w:jc w:val="left"/>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sidRPr="000609B2">
              <w:rPr>
                <w:rFonts w:ascii="Times New Roman" w:hAnsi="Times New Roman"/>
                <w:sz w:val="20"/>
                <w:szCs w:val="20"/>
              </w:rPr>
              <w:t>Advanced/ Full Capability</w:t>
            </w:r>
          </w:p>
        </w:tc>
        <w:tc>
          <w:tcPr>
            <w:tcW w:w="2066" w:type="dxa"/>
          </w:tcPr>
          <w:p w14:paraId="29C43CD1" w14:textId="77777777" w:rsidR="004017DE" w:rsidRPr="000609B2" w:rsidRDefault="004017DE" w:rsidP="004017DE">
            <w:pPr>
              <w:cnfStyle w:val="000000000000" w:firstRow="0" w:lastRow="0" w:firstColumn="0" w:lastColumn="0" w:oddVBand="0" w:evenVBand="0" w:oddHBand="0" w:evenHBand="0" w:firstRowFirstColumn="0" w:firstRowLastColumn="0" w:lastRowFirstColumn="0" w:lastRowLastColumn="0"/>
              <w:rPr>
                <w:rFonts w:ascii="Times New Roman" w:eastAsia="Droid Sans Fallback" w:hAnsi="Times New Roman"/>
                <w:color w:val="00000A"/>
                <w:sz w:val="20"/>
                <w:szCs w:val="20"/>
              </w:rPr>
            </w:pPr>
            <w:r w:rsidRPr="000609B2">
              <w:rPr>
                <w:rFonts w:ascii="Times New Roman" w:eastAsia="Droid Sans Fallback" w:hAnsi="Times New Roman"/>
                <w:color w:val="00000A"/>
                <w:sz w:val="20"/>
                <w:szCs w:val="20"/>
              </w:rPr>
              <w:t xml:space="preserve">Digital Capability: </w:t>
            </w:r>
          </w:p>
          <w:p w14:paraId="685DDFC9" w14:textId="77777777" w:rsidR="004017DE" w:rsidRPr="000609B2" w:rsidRDefault="004017DE" w:rsidP="004017DE">
            <w:pPr>
              <w:cnfStyle w:val="000000000000" w:firstRow="0" w:lastRow="0" w:firstColumn="0" w:lastColumn="0" w:oddVBand="0" w:evenVBand="0" w:oddHBand="0" w:evenHBand="0" w:firstRowFirstColumn="0" w:firstRowLastColumn="0" w:lastRowFirstColumn="0" w:lastRowLastColumn="0"/>
              <w:rPr>
                <w:rFonts w:ascii="Times New Roman" w:eastAsia="Droid Sans Fallback" w:hAnsi="Times New Roman"/>
                <w:color w:val="00000A"/>
                <w:sz w:val="20"/>
                <w:szCs w:val="20"/>
              </w:rPr>
            </w:pPr>
            <w:r w:rsidRPr="000609B2">
              <w:rPr>
                <w:rFonts w:ascii="Times New Roman" w:eastAsia="Droid Sans Fallback" w:hAnsi="Times New Roman"/>
                <w:color w:val="00000A"/>
                <w:sz w:val="20"/>
                <w:szCs w:val="20"/>
              </w:rPr>
              <w:t xml:space="preserve">(1) Digital Technology, </w:t>
            </w:r>
          </w:p>
          <w:p w14:paraId="745F1542" w14:textId="77777777" w:rsidR="004017DE" w:rsidRPr="000609B2" w:rsidRDefault="004017DE" w:rsidP="004017DE">
            <w:pPr>
              <w:cnfStyle w:val="000000000000" w:firstRow="0" w:lastRow="0" w:firstColumn="0" w:lastColumn="0" w:oddVBand="0" w:evenVBand="0" w:oddHBand="0" w:evenHBand="0" w:firstRowFirstColumn="0" w:firstRowLastColumn="0" w:lastRowFirstColumn="0" w:lastRowLastColumn="0"/>
              <w:rPr>
                <w:rFonts w:ascii="Times New Roman" w:eastAsia="Droid Sans Fallback" w:hAnsi="Times New Roman"/>
                <w:color w:val="00000A"/>
                <w:sz w:val="20"/>
                <w:szCs w:val="20"/>
              </w:rPr>
            </w:pPr>
            <w:r w:rsidRPr="000609B2">
              <w:rPr>
                <w:rFonts w:ascii="Times New Roman" w:eastAsia="Droid Sans Fallback" w:hAnsi="Times New Roman"/>
                <w:color w:val="00000A"/>
                <w:sz w:val="20"/>
                <w:szCs w:val="20"/>
              </w:rPr>
              <w:t xml:space="preserve">(2) Role of Informatics, </w:t>
            </w:r>
          </w:p>
          <w:p w14:paraId="7EBF6CC0" w14:textId="77777777" w:rsidR="004017DE" w:rsidRPr="000609B2" w:rsidRDefault="004017DE" w:rsidP="004017DE">
            <w:pPr>
              <w:cnfStyle w:val="000000000000" w:firstRow="0" w:lastRow="0" w:firstColumn="0" w:lastColumn="0" w:oddVBand="0" w:evenVBand="0" w:oddHBand="0" w:evenHBand="0" w:firstRowFirstColumn="0" w:firstRowLastColumn="0" w:lastRowFirstColumn="0" w:lastRowLastColumn="0"/>
              <w:rPr>
                <w:rFonts w:ascii="Times New Roman" w:eastAsia="Droid Sans Fallback" w:hAnsi="Times New Roman"/>
                <w:color w:val="00000A"/>
                <w:sz w:val="20"/>
                <w:szCs w:val="20"/>
              </w:rPr>
            </w:pPr>
            <w:r w:rsidRPr="000609B2">
              <w:rPr>
                <w:rFonts w:ascii="Times New Roman" w:eastAsia="Droid Sans Fallback" w:hAnsi="Times New Roman"/>
                <w:color w:val="00000A"/>
                <w:sz w:val="20"/>
                <w:szCs w:val="20"/>
              </w:rPr>
              <w:t xml:space="preserve">(3) Digital Business Models, </w:t>
            </w:r>
          </w:p>
          <w:p w14:paraId="10BBF19F" w14:textId="77777777" w:rsidR="004017DE" w:rsidRPr="000609B2" w:rsidRDefault="004017DE" w:rsidP="004017DE">
            <w:pPr>
              <w:cnfStyle w:val="000000000000" w:firstRow="0" w:lastRow="0" w:firstColumn="0" w:lastColumn="0" w:oddVBand="0" w:evenVBand="0" w:oddHBand="0" w:evenHBand="0" w:firstRowFirstColumn="0" w:firstRowLastColumn="0" w:lastRowFirstColumn="0" w:lastRowLastColumn="0"/>
              <w:rPr>
                <w:rFonts w:ascii="Times New Roman" w:eastAsia="Droid Sans Fallback" w:hAnsi="Times New Roman"/>
                <w:color w:val="00000A"/>
                <w:sz w:val="20"/>
                <w:szCs w:val="20"/>
              </w:rPr>
            </w:pPr>
            <w:r w:rsidRPr="000609B2">
              <w:rPr>
                <w:rFonts w:ascii="Times New Roman" w:eastAsia="Droid Sans Fallback" w:hAnsi="Times New Roman"/>
                <w:color w:val="00000A"/>
                <w:sz w:val="20"/>
                <w:szCs w:val="20"/>
              </w:rPr>
              <w:t>(4) Strategy.</w:t>
            </w:r>
          </w:p>
          <w:p w14:paraId="15311B95" w14:textId="77777777" w:rsidR="004017DE" w:rsidRPr="000609B2" w:rsidRDefault="004017DE" w:rsidP="004017DE">
            <w:pPr>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p>
          <w:p w14:paraId="17FBED29" w14:textId="77777777" w:rsidR="004017DE" w:rsidRPr="000609B2" w:rsidRDefault="004017DE" w:rsidP="004017DE">
            <w:pPr>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sidRPr="000609B2">
              <w:rPr>
                <w:rFonts w:ascii="Times New Roman" w:hAnsi="Times New Roman"/>
                <w:sz w:val="20"/>
                <w:szCs w:val="20"/>
              </w:rPr>
              <w:t xml:space="preserve">Organizational Capability: </w:t>
            </w:r>
          </w:p>
          <w:p w14:paraId="36C6030E" w14:textId="77777777" w:rsidR="004017DE" w:rsidRPr="000609B2" w:rsidRDefault="004017DE" w:rsidP="004017DE">
            <w:pPr>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sidRPr="000609B2">
              <w:rPr>
                <w:rFonts w:ascii="Times New Roman" w:hAnsi="Times New Roman"/>
                <w:sz w:val="20"/>
                <w:szCs w:val="20"/>
              </w:rPr>
              <w:t xml:space="preserve">(5) Human Resources, </w:t>
            </w:r>
          </w:p>
          <w:p w14:paraId="656FFCA9" w14:textId="77777777" w:rsidR="004017DE" w:rsidRPr="000609B2" w:rsidRDefault="004017DE" w:rsidP="004017DE">
            <w:pPr>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sidRPr="000609B2">
              <w:rPr>
                <w:rFonts w:ascii="Times New Roman" w:hAnsi="Times New Roman"/>
                <w:sz w:val="20"/>
                <w:szCs w:val="20"/>
              </w:rPr>
              <w:t xml:space="preserve">(6) Organizational Culture, </w:t>
            </w:r>
          </w:p>
          <w:p w14:paraId="143CD1AA" w14:textId="77777777" w:rsidR="004017DE" w:rsidRPr="000609B2" w:rsidRDefault="004017DE" w:rsidP="004017DE">
            <w:pPr>
              <w:cnfStyle w:val="000000000000" w:firstRow="0" w:lastRow="0" w:firstColumn="0" w:lastColumn="0" w:oddVBand="0" w:evenVBand="0" w:oddHBand="0" w:evenHBand="0" w:firstRowFirstColumn="0" w:firstRowLastColumn="0" w:lastRowFirstColumn="0" w:lastRowLastColumn="0"/>
              <w:rPr>
                <w:rFonts w:ascii="Times New Roman" w:eastAsia="Droid Sans Fallback" w:hAnsi="Times New Roman"/>
                <w:color w:val="00000A"/>
                <w:sz w:val="20"/>
                <w:szCs w:val="20"/>
              </w:rPr>
            </w:pPr>
            <w:r w:rsidRPr="000609B2">
              <w:rPr>
                <w:rFonts w:ascii="Times New Roman" w:hAnsi="Times New Roman"/>
                <w:sz w:val="20"/>
                <w:szCs w:val="20"/>
              </w:rPr>
              <w:t>(7) Management.</w:t>
            </w:r>
          </w:p>
        </w:tc>
        <w:tc>
          <w:tcPr>
            <w:tcW w:w="1194" w:type="dxa"/>
          </w:tcPr>
          <w:p w14:paraId="727725E2" w14:textId="6A19542D" w:rsidR="004017DE" w:rsidRPr="000609B2" w:rsidRDefault="004017DE" w:rsidP="004017DE">
            <w:pPr>
              <w:pStyle w:val="ListParagraph"/>
              <w:ind w:left="0"/>
              <w:jc w:val="left"/>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sidRPr="000609B2">
              <w:rPr>
                <w:rFonts w:ascii="Times New Roman" w:hAnsi="Times New Roman"/>
                <w:sz w:val="20"/>
                <w:szCs w:val="20"/>
              </w:rPr>
              <w:fldChar w:fldCharType="begin" w:fldLock="1"/>
            </w:r>
            <w:r w:rsidRPr="000609B2">
              <w:rPr>
                <w:rFonts w:ascii="Times New Roman" w:hAnsi="Times New Roman"/>
                <w:sz w:val="20"/>
                <w:szCs w:val="20"/>
              </w:rPr>
              <w:instrText>ADDIN CSL_CITATION {"citationItems":[{"id":"ITEM-1","itemData":{"DOI":"10.3390/electronics10080885","ISSN":"20799292 (ISSN)","abstract":"Small and medium-sized enterprises (SMEs) need to keep pace with large enterprises, thus they need to digitally transform. Since they usually lack resources (budget, knowledge, and time) many countries have their support environment to help SMEs in this endeavor. To be able to ensure the right kinds of support, it is crucial to assess the digital maturity of an enterprise. There are many models and assessment tools for digital maturity, however, they are either theoretical models, partial, vendor oriented, or suited for large enterprises. In this paper, we address the problem of assessing digital maturity for SMEs. For this purpose, we developed a multi-attribute model for assessment of the digital maturity of an SME. We followed the design science research approach, where the multi-attribute model is considered as an IT artifact. Within the design cycle, the decision expert (DEX) methodology of a broader multi-attribute decision making methodologies was applied. The developed model was validated by a group of experts and upgraded according to their feedback and finally evaluated on seven real-life cases. Results show that the model can be used in real business situations.","author":[{"dropping-particle":"","family":"Borštnar","given":"Mirjana Kljajic","non-dropping-particle":"","parse-names":false,"suffix":""},{"dropping-particle":"","family":"Pucihar","given":"Andreja","non-dropping-particle":"","parse-names":false,"suffix":""}],"container-title":"Electronics (Switzerland)","id":"ITEM-1","issue":"885","issued":{"date-parts":[["2021"]]},"language":"English","note":"From Duplicate 1 (Multi-attribute assessment of digital maturity of SMEs - Borštnar, M K; Pucihar, A)\n\nExport Date: 03 April 2023; Cited By: 21; Correspondence Address: M.K. Borštnar; Faculty of Organizational Sciences, University of Maribor, Kranj, 4000, Slovenia; email: mirjana.kljajic@um.si\n\nFrom Duplicate 2 (Multi-Attribute Assessment of Digital Maturity of SMEs - Borštnar, Mirjana Kljajic; Pucihar, Andreja)\n\nFrom Duplicate 1 (Multi-Attribute Assessment of Digital Maturity of SMEs - Borštnar, Mirjana Kljajic; Pucihar, Andreja)\n\nFrom Duplicate 2 (Multi-attribute assessment of digital maturity of SMEs - Borštnar, M K; Pucihar, A)\n\nExport Date: 03 April 2023; Cited By: 21; Correspondence Address: M.K. Borštnar; Faculty of Organizational Sciences, University of Maribor, Kranj, 4000, Slovenia; email: mirjana.kljajic@um.si\n\nFrom Duplicate 2 (Multi-attribute assessment of digital maturity of SMEs - Borštnar, M K; Pucihar, A)\n\nExport Date: 03 April 2023; Cited By: 21; Correspondence Address: M.K. Borštnar; Faculty of Organizational Sciences, University of Maribor, Kranj, 4000, Slovenia; email: mirjana.kljajic@um.si","page":"12-15","publisher":"MDPI AG","publisher-place":"Faculty of Organizational Sciences, University of Maribor, Kranj, 4000, Slovenia","title":"Multi-Attribute Assessment of Digital Maturity of SMEs","type":"article-journal","volume":"10"},"uris":["http://www.mendeley.com/documents/?uuid=fce34499-df93-44c2-b85f-4c4aaf29631d"]}],"mendeley":{"formattedCitation":"(Borštnar &amp; Pucihar, 2021)","plainTextFormattedCitation":"(Borštnar &amp; Pucihar, 2021)","previouslyFormattedCitation":"(Borštnar &amp; Pucihar, 2021)"},"properties":{"noteIndex":0},"schema":"https://github.com/citation-style-language/schema/raw/master/csl-citation.json"}</w:instrText>
            </w:r>
            <w:r w:rsidRPr="000609B2">
              <w:rPr>
                <w:rFonts w:ascii="Times New Roman" w:hAnsi="Times New Roman"/>
                <w:sz w:val="20"/>
                <w:szCs w:val="20"/>
              </w:rPr>
              <w:fldChar w:fldCharType="separate"/>
            </w:r>
            <w:r w:rsidRPr="000609B2">
              <w:rPr>
                <w:rFonts w:ascii="Times New Roman" w:hAnsi="Times New Roman"/>
                <w:sz w:val="20"/>
                <w:szCs w:val="20"/>
              </w:rPr>
              <w:t>(Borštnar &amp; Pucihar, 2021)</w:t>
            </w:r>
            <w:r w:rsidRPr="000609B2">
              <w:rPr>
                <w:rFonts w:ascii="Times New Roman" w:hAnsi="Times New Roman"/>
                <w:sz w:val="20"/>
                <w:szCs w:val="20"/>
              </w:rPr>
              <w:fldChar w:fldCharType="end"/>
            </w:r>
          </w:p>
        </w:tc>
      </w:tr>
      <w:tr w:rsidR="004017DE" w:rsidRPr="000609B2" w14:paraId="78A98DA8" w14:textId="5FF53946" w:rsidTr="004017D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98" w:type="dxa"/>
          </w:tcPr>
          <w:p w14:paraId="5BB22157" w14:textId="77777777" w:rsidR="004017DE" w:rsidRPr="000609B2" w:rsidRDefault="004017DE" w:rsidP="004017DE">
            <w:pPr>
              <w:pStyle w:val="ListParagraph"/>
              <w:ind w:left="0"/>
              <w:jc w:val="center"/>
              <w:rPr>
                <w:rFonts w:ascii="Times New Roman" w:hAnsi="Times New Roman"/>
                <w:sz w:val="20"/>
                <w:szCs w:val="20"/>
              </w:rPr>
            </w:pPr>
            <w:r w:rsidRPr="000609B2">
              <w:rPr>
                <w:rFonts w:ascii="Times New Roman" w:hAnsi="Times New Roman"/>
                <w:sz w:val="20"/>
                <w:szCs w:val="20"/>
              </w:rPr>
              <w:t>7</w:t>
            </w:r>
          </w:p>
        </w:tc>
        <w:tc>
          <w:tcPr>
            <w:tcW w:w="1717" w:type="dxa"/>
          </w:tcPr>
          <w:p w14:paraId="6AC3CED8" w14:textId="77777777" w:rsidR="004017DE" w:rsidRPr="000609B2" w:rsidRDefault="004017DE" w:rsidP="004017DE">
            <w:pPr>
              <w:pStyle w:val="ListParagraph"/>
              <w:ind w:left="0"/>
              <w:jc w:val="left"/>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0"/>
              </w:rPr>
            </w:pPr>
            <w:r w:rsidRPr="000609B2">
              <w:rPr>
                <w:rFonts w:ascii="Times New Roman" w:hAnsi="Times New Roman"/>
                <w:sz w:val="20"/>
                <w:szCs w:val="20"/>
              </w:rPr>
              <w:t>Digital maturity model for the B2B project sales process</w:t>
            </w:r>
          </w:p>
        </w:tc>
        <w:tc>
          <w:tcPr>
            <w:tcW w:w="1405" w:type="dxa"/>
          </w:tcPr>
          <w:p w14:paraId="74E31EF0" w14:textId="77777777" w:rsidR="004017DE" w:rsidRPr="000609B2" w:rsidRDefault="004017DE" w:rsidP="004017DE">
            <w:pPr>
              <w:pStyle w:val="ListParagraph"/>
              <w:ind w:left="0"/>
              <w:jc w:val="left"/>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0"/>
              </w:rPr>
            </w:pPr>
            <w:r w:rsidRPr="000609B2">
              <w:rPr>
                <w:rFonts w:ascii="Times New Roman" w:hAnsi="Times New Roman"/>
                <w:sz w:val="20"/>
                <w:szCs w:val="20"/>
              </w:rPr>
              <w:t>B2B Sales</w:t>
            </w:r>
          </w:p>
        </w:tc>
        <w:tc>
          <w:tcPr>
            <w:tcW w:w="1908" w:type="dxa"/>
          </w:tcPr>
          <w:p w14:paraId="4826E1A9" w14:textId="77777777" w:rsidR="004017DE" w:rsidRPr="000609B2" w:rsidRDefault="004017DE" w:rsidP="004017DE">
            <w:pPr>
              <w:pStyle w:val="ListParagraph"/>
              <w:numPr>
                <w:ilvl w:val="0"/>
                <w:numId w:val="38"/>
              </w:numPr>
              <w:ind w:left="290" w:hanging="273"/>
              <w:jc w:val="left"/>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0"/>
              </w:rPr>
            </w:pPr>
            <w:bookmarkStart w:id="7" w:name="_Hlk155267515"/>
            <w:r w:rsidRPr="000609B2">
              <w:rPr>
                <w:rFonts w:ascii="Times New Roman" w:hAnsi="Times New Roman"/>
                <w:sz w:val="20"/>
                <w:szCs w:val="20"/>
              </w:rPr>
              <w:t>Initial</w:t>
            </w:r>
          </w:p>
          <w:p w14:paraId="16ABEFA2" w14:textId="77777777" w:rsidR="004017DE" w:rsidRPr="000609B2" w:rsidRDefault="004017DE" w:rsidP="004017DE">
            <w:pPr>
              <w:pStyle w:val="ListParagraph"/>
              <w:numPr>
                <w:ilvl w:val="0"/>
                <w:numId w:val="38"/>
              </w:numPr>
              <w:ind w:left="290" w:hanging="273"/>
              <w:jc w:val="left"/>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0"/>
              </w:rPr>
            </w:pPr>
            <w:r w:rsidRPr="000609B2">
              <w:rPr>
                <w:rFonts w:ascii="Times New Roman" w:hAnsi="Times New Roman"/>
                <w:sz w:val="20"/>
                <w:szCs w:val="20"/>
              </w:rPr>
              <w:t>Basic digitalization</w:t>
            </w:r>
          </w:p>
          <w:p w14:paraId="5D14C828" w14:textId="77777777" w:rsidR="004017DE" w:rsidRPr="000609B2" w:rsidRDefault="004017DE" w:rsidP="004017DE">
            <w:pPr>
              <w:pStyle w:val="ListParagraph"/>
              <w:numPr>
                <w:ilvl w:val="0"/>
                <w:numId w:val="38"/>
              </w:numPr>
              <w:ind w:left="290" w:hanging="273"/>
              <w:jc w:val="left"/>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0"/>
              </w:rPr>
            </w:pPr>
            <w:r w:rsidRPr="000609B2">
              <w:rPr>
                <w:rFonts w:ascii="Times New Roman" w:hAnsi="Times New Roman"/>
                <w:sz w:val="20"/>
                <w:szCs w:val="20"/>
              </w:rPr>
              <w:t>Average digitalization</w:t>
            </w:r>
          </w:p>
          <w:p w14:paraId="014F8A1D" w14:textId="77777777" w:rsidR="004017DE" w:rsidRPr="000609B2" w:rsidRDefault="004017DE" w:rsidP="004017DE">
            <w:pPr>
              <w:pStyle w:val="ListParagraph"/>
              <w:numPr>
                <w:ilvl w:val="0"/>
                <w:numId w:val="38"/>
              </w:numPr>
              <w:ind w:left="290" w:hanging="273"/>
              <w:jc w:val="left"/>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0"/>
              </w:rPr>
            </w:pPr>
            <w:r w:rsidRPr="000609B2">
              <w:rPr>
                <w:rFonts w:ascii="Times New Roman" w:hAnsi="Times New Roman"/>
                <w:sz w:val="20"/>
                <w:szCs w:val="20"/>
              </w:rPr>
              <w:t>Advanced digitalization</w:t>
            </w:r>
          </w:p>
          <w:p w14:paraId="63723D5F" w14:textId="77777777" w:rsidR="004017DE" w:rsidRPr="000609B2" w:rsidRDefault="004017DE" w:rsidP="004017DE">
            <w:pPr>
              <w:pStyle w:val="ListParagraph"/>
              <w:numPr>
                <w:ilvl w:val="0"/>
                <w:numId w:val="38"/>
              </w:numPr>
              <w:ind w:left="290" w:hanging="273"/>
              <w:jc w:val="left"/>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0"/>
              </w:rPr>
            </w:pPr>
            <w:r w:rsidRPr="000609B2">
              <w:rPr>
                <w:rFonts w:ascii="Times New Roman" w:hAnsi="Times New Roman"/>
                <w:sz w:val="20"/>
                <w:szCs w:val="20"/>
              </w:rPr>
              <w:t>Digital oriented</w:t>
            </w:r>
            <w:bookmarkEnd w:id="7"/>
          </w:p>
        </w:tc>
        <w:tc>
          <w:tcPr>
            <w:tcW w:w="2066" w:type="dxa"/>
          </w:tcPr>
          <w:p w14:paraId="30A94041" w14:textId="77777777" w:rsidR="004017DE" w:rsidRPr="000609B2" w:rsidRDefault="004017DE" w:rsidP="004017DE">
            <w:pPr>
              <w:pStyle w:val="ListParagraph"/>
              <w:numPr>
                <w:ilvl w:val="0"/>
                <w:numId w:val="40"/>
              </w:numPr>
              <w:ind w:left="323" w:hanging="281"/>
              <w:jc w:val="left"/>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0"/>
              </w:rPr>
            </w:pPr>
            <w:r w:rsidRPr="000609B2">
              <w:rPr>
                <w:rFonts w:ascii="Times New Roman" w:hAnsi="Times New Roman"/>
                <w:sz w:val="20"/>
                <w:szCs w:val="20"/>
              </w:rPr>
              <w:t>Digital business culture</w:t>
            </w:r>
          </w:p>
          <w:p w14:paraId="6812BB47" w14:textId="77777777" w:rsidR="004017DE" w:rsidRPr="000609B2" w:rsidRDefault="004017DE" w:rsidP="004017DE">
            <w:pPr>
              <w:pStyle w:val="ListParagraph"/>
              <w:numPr>
                <w:ilvl w:val="0"/>
                <w:numId w:val="40"/>
              </w:numPr>
              <w:ind w:left="323" w:hanging="281"/>
              <w:jc w:val="left"/>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0"/>
              </w:rPr>
            </w:pPr>
            <w:r w:rsidRPr="000609B2">
              <w:rPr>
                <w:rFonts w:ascii="Times New Roman" w:hAnsi="Times New Roman"/>
                <w:sz w:val="20"/>
                <w:szCs w:val="20"/>
              </w:rPr>
              <w:t>Leader responsibility</w:t>
            </w:r>
          </w:p>
          <w:p w14:paraId="31A77F71" w14:textId="77777777" w:rsidR="004017DE" w:rsidRPr="000609B2" w:rsidRDefault="004017DE" w:rsidP="004017DE">
            <w:pPr>
              <w:pStyle w:val="ListParagraph"/>
              <w:numPr>
                <w:ilvl w:val="0"/>
                <w:numId w:val="40"/>
              </w:numPr>
              <w:ind w:left="323" w:hanging="281"/>
              <w:jc w:val="left"/>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0"/>
              </w:rPr>
            </w:pPr>
            <w:r w:rsidRPr="000609B2">
              <w:rPr>
                <w:rFonts w:ascii="Times New Roman" w:hAnsi="Times New Roman"/>
                <w:sz w:val="20"/>
                <w:szCs w:val="20"/>
              </w:rPr>
              <w:t>Digital business organization</w:t>
            </w:r>
          </w:p>
          <w:p w14:paraId="01D0D411" w14:textId="77777777" w:rsidR="004017DE" w:rsidRPr="000609B2" w:rsidRDefault="004017DE" w:rsidP="004017DE">
            <w:pPr>
              <w:pStyle w:val="ListParagraph"/>
              <w:numPr>
                <w:ilvl w:val="0"/>
                <w:numId w:val="40"/>
              </w:numPr>
              <w:ind w:left="323" w:hanging="281"/>
              <w:jc w:val="left"/>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0"/>
              </w:rPr>
            </w:pPr>
            <w:r w:rsidRPr="000609B2">
              <w:rPr>
                <w:rFonts w:ascii="Times New Roman" w:hAnsi="Times New Roman"/>
                <w:sz w:val="20"/>
                <w:szCs w:val="20"/>
              </w:rPr>
              <w:t>Digital tools</w:t>
            </w:r>
          </w:p>
          <w:p w14:paraId="436444A0" w14:textId="77777777" w:rsidR="004017DE" w:rsidRPr="000609B2" w:rsidRDefault="004017DE" w:rsidP="004017DE">
            <w:pPr>
              <w:pStyle w:val="ListParagraph"/>
              <w:numPr>
                <w:ilvl w:val="0"/>
                <w:numId w:val="40"/>
              </w:numPr>
              <w:ind w:left="323" w:hanging="281"/>
              <w:jc w:val="left"/>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0"/>
              </w:rPr>
            </w:pPr>
            <w:r w:rsidRPr="000609B2">
              <w:rPr>
                <w:rFonts w:ascii="Times New Roman" w:hAnsi="Times New Roman"/>
                <w:sz w:val="20"/>
                <w:szCs w:val="20"/>
              </w:rPr>
              <w:t>Digital skills</w:t>
            </w:r>
          </w:p>
        </w:tc>
        <w:tc>
          <w:tcPr>
            <w:tcW w:w="1194" w:type="dxa"/>
          </w:tcPr>
          <w:p w14:paraId="5DA31B1A" w14:textId="68BF380F" w:rsidR="004017DE" w:rsidRPr="000609B2" w:rsidRDefault="004017DE" w:rsidP="004017DE">
            <w:pPr>
              <w:pStyle w:val="ListParagraph"/>
              <w:ind w:left="0"/>
              <w:jc w:val="left"/>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0"/>
              </w:rPr>
            </w:pPr>
            <w:r w:rsidRPr="000609B2">
              <w:rPr>
                <w:rFonts w:ascii="Times New Roman" w:hAnsi="Times New Roman"/>
                <w:sz w:val="20"/>
                <w:szCs w:val="20"/>
              </w:rPr>
              <w:fldChar w:fldCharType="begin" w:fldLock="1"/>
            </w:r>
            <w:r w:rsidRPr="000609B2">
              <w:rPr>
                <w:rFonts w:ascii="Times New Roman" w:hAnsi="Times New Roman"/>
                <w:sz w:val="20"/>
                <w:szCs w:val="20"/>
              </w:rPr>
              <w:instrText>ADDIN CSL_CITATION {"citationItems":[{"id":"ITEM-1","itemData":{"DOI":"10.1080/08853134.2022.2151014","ISSN":"08853134 (ISSN)","abstract":"To support adequate strategic decisions, every digital transformation begins with an analysis of the current state of the company. These analyses often include the use of digital maturity models (DMMs). There are numerous DMMs in a wide variety of industries and application areas. While most of these models primarily address the digital maturity of manufacturing companies as a whole, only a few DMMs focus on particular departments or processes. Thus, there is a research gap in this field of study. This paper contributes to the identified gap by developing a DMM for the sales process in B2B project business. Building on a literature review that identified and examined specific DMMs which have been developed in the B2B context, we conducted a case study using expert interviews at a large German industrial company to develop a DMM of the different phases of the sales process. This DMM shall contribute to the research of maturity models and guide companies of different industries in their digital transformation activities focusing on the digitalization of their sales process. © 2022 The Author(s). Published with license by Taylor &amp; Francis Group, LLC.","author":[{"dropping-particle":"","family":"Voss","given":"M","non-dropping-particle":"","parse-names":false,"suffix":""},{"dropping-particle":"","family":"Jaspert","given":"D","non-dropping-particle":"","parse-names":false,"suffix":""},{"dropping-particle":"","family":"Ahlfeld","given":"C","non-dropping-particle":"","parse-names":false,"suffix":""},{"dropping-particle":"","family":"Sucke","given":"L","non-dropping-particle":"","parse-names":false,"suffix":""}],"container-title":"Journal of Personal Selling and Sales Management","id":"ITEM-1","issued":{"date-parts":[["2022"]]},"language":"English","note":"Export Date: 03 April 2023; Cited By: 0; Correspondence Address: M. Voss; Chair for Industrial Sales and Service Engineering, Ruhr University Bochum, Bochum, Universitaetsstr. 150, 44801, Germany; email: marleen.voss@isse.rub.de","publisher":"Routledge","publisher-place":"Chair for Industrial Sales and Service Engineering, Ruhr University Bochum, Universitaetsstr. 150, Bochum, 44801, Germany","title":"Developing a digital maturity model for the sales processes of industrial projects","type":"article-journal"},"uris":["http://www.mendeley.com/documents/?uuid=da401666-9b45-483d-9955-7aba84f96a27"]}],"mendeley":{"formattedCitation":"(Voss et al., 2022)","plainTextFormattedCitation":"(Voss et al., 2022)","previouslyFormattedCitation":"(Voss et al., 2022)"},"properties":{"noteIndex":0},"schema":"https://github.com/citation-style-language/schema/raw/master/csl-citation.json"}</w:instrText>
            </w:r>
            <w:r w:rsidRPr="000609B2">
              <w:rPr>
                <w:rFonts w:ascii="Times New Roman" w:hAnsi="Times New Roman"/>
                <w:sz w:val="20"/>
                <w:szCs w:val="20"/>
              </w:rPr>
              <w:fldChar w:fldCharType="separate"/>
            </w:r>
            <w:r w:rsidRPr="000609B2">
              <w:rPr>
                <w:rFonts w:ascii="Times New Roman" w:hAnsi="Times New Roman"/>
                <w:sz w:val="20"/>
                <w:szCs w:val="20"/>
              </w:rPr>
              <w:t>(Voss et al., 2022)</w:t>
            </w:r>
            <w:r w:rsidRPr="000609B2">
              <w:rPr>
                <w:rFonts w:ascii="Times New Roman" w:hAnsi="Times New Roman"/>
                <w:sz w:val="20"/>
                <w:szCs w:val="20"/>
              </w:rPr>
              <w:fldChar w:fldCharType="end"/>
            </w:r>
          </w:p>
        </w:tc>
      </w:tr>
      <w:tr w:rsidR="004017DE" w:rsidRPr="000609B2" w14:paraId="3481C673" w14:textId="5553AB21" w:rsidTr="004017DE">
        <w:tc>
          <w:tcPr>
            <w:cnfStyle w:val="001000000000" w:firstRow="0" w:lastRow="0" w:firstColumn="1" w:lastColumn="0" w:oddVBand="0" w:evenVBand="0" w:oddHBand="0" w:evenHBand="0" w:firstRowFirstColumn="0" w:firstRowLastColumn="0" w:lastRowFirstColumn="0" w:lastRowLastColumn="0"/>
            <w:tcW w:w="498" w:type="dxa"/>
          </w:tcPr>
          <w:p w14:paraId="1BAC6D94" w14:textId="77777777" w:rsidR="004017DE" w:rsidRPr="000609B2" w:rsidRDefault="004017DE" w:rsidP="004017DE">
            <w:pPr>
              <w:pStyle w:val="ListParagraph"/>
              <w:ind w:left="0"/>
              <w:jc w:val="center"/>
              <w:rPr>
                <w:rFonts w:ascii="Times New Roman" w:hAnsi="Times New Roman"/>
                <w:sz w:val="20"/>
                <w:szCs w:val="20"/>
              </w:rPr>
            </w:pPr>
            <w:r w:rsidRPr="000609B2">
              <w:rPr>
                <w:rFonts w:ascii="Times New Roman" w:hAnsi="Times New Roman"/>
                <w:sz w:val="20"/>
                <w:szCs w:val="20"/>
              </w:rPr>
              <w:t>8</w:t>
            </w:r>
          </w:p>
        </w:tc>
        <w:tc>
          <w:tcPr>
            <w:tcW w:w="1717" w:type="dxa"/>
          </w:tcPr>
          <w:p w14:paraId="01668725" w14:textId="77777777" w:rsidR="004017DE" w:rsidRPr="000609B2" w:rsidRDefault="004017DE" w:rsidP="004017DE">
            <w:pPr>
              <w:pStyle w:val="ListParagraph"/>
              <w:ind w:left="0"/>
              <w:jc w:val="left"/>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sidRPr="000609B2">
              <w:rPr>
                <w:rFonts w:ascii="Times New Roman" w:hAnsi="Times New Roman"/>
                <w:sz w:val="20"/>
                <w:szCs w:val="20"/>
              </w:rPr>
              <w:t>Components analysis of IT-enabled resources</w:t>
            </w:r>
          </w:p>
        </w:tc>
        <w:tc>
          <w:tcPr>
            <w:tcW w:w="1405" w:type="dxa"/>
          </w:tcPr>
          <w:p w14:paraId="555B3888" w14:textId="77777777" w:rsidR="004017DE" w:rsidRPr="000609B2" w:rsidRDefault="004017DE" w:rsidP="004017DE">
            <w:pPr>
              <w:pStyle w:val="ListParagraph"/>
              <w:ind w:left="0"/>
              <w:jc w:val="left"/>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sidRPr="000609B2">
              <w:rPr>
                <w:rFonts w:ascii="Times New Roman" w:hAnsi="Times New Roman"/>
                <w:sz w:val="20"/>
                <w:szCs w:val="20"/>
              </w:rPr>
              <w:t>Manufacturing firms</w:t>
            </w:r>
          </w:p>
        </w:tc>
        <w:tc>
          <w:tcPr>
            <w:tcW w:w="1908" w:type="dxa"/>
          </w:tcPr>
          <w:p w14:paraId="2794AC0D" w14:textId="77777777" w:rsidR="004017DE" w:rsidRPr="000609B2" w:rsidRDefault="004017DE" w:rsidP="004017DE">
            <w:pPr>
              <w:pStyle w:val="ListParagraph"/>
              <w:numPr>
                <w:ilvl w:val="0"/>
                <w:numId w:val="39"/>
              </w:numPr>
              <w:ind w:left="290" w:hanging="273"/>
              <w:jc w:val="left"/>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sidRPr="000609B2">
              <w:rPr>
                <w:rFonts w:ascii="Times New Roman" w:hAnsi="Times New Roman"/>
                <w:sz w:val="20"/>
                <w:szCs w:val="20"/>
              </w:rPr>
              <w:t>Novice</w:t>
            </w:r>
          </w:p>
          <w:p w14:paraId="0D992A38" w14:textId="77777777" w:rsidR="004017DE" w:rsidRPr="000609B2" w:rsidRDefault="004017DE" w:rsidP="004017DE">
            <w:pPr>
              <w:pStyle w:val="ListParagraph"/>
              <w:numPr>
                <w:ilvl w:val="0"/>
                <w:numId w:val="39"/>
              </w:numPr>
              <w:ind w:left="290" w:hanging="273"/>
              <w:jc w:val="left"/>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sidRPr="000609B2">
              <w:rPr>
                <w:rFonts w:ascii="Times New Roman" w:hAnsi="Times New Roman"/>
                <w:sz w:val="20"/>
                <w:szCs w:val="20"/>
              </w:rPr>
              <w:t>Beginner</w:t>
            </w:r>
          </w:p>
          <w:p w14:paraId="47F5625C" w14:textId="77777777" w:rsidR="004017DE" w:rsidRPr="000609B2" w:rsidRDefault="004017DE" w:rsidP="004017DE">
            <w:pPr>
              <w:pStyle w:val="ListParagraph"/>
              <w:numPr>
                <w:ilvl w:val="0"/>
                <w:numId w:val="39"/>
              </w:numPr>
              <w:ind w:left="290" w:hanging="273"/>
              <w:jc w:val="left"/>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sidRPr="000609B2">
              <w:rPr>
                <w:rFonts w:ascii="Times New Roman" w:hAnsi="Times New Roman"/>
                <w:sz w:val="20"/>
                <w:szCs w:val="20"/>
              </w:rPr>
              <w:t>Competent</w:t>
            </w:r>
          </w:p>
          <w:p w14:paraId="2BCB5038" w14:textId="77777777" w:rsidR="004017DE" w:rsidRPr="000609B2" w:rsidRDefault="004017DE" w:rsidP="004017DE">
            <w:pPr>
              <w:pStyle w:val="ListParagraph"/>
              <w:numPr>
                <w:ilvl w:val="0"/>
                <w:numId w:val="39"/>
              </w:numPr>
              <w:ind w:left="290" w:hanging="273"/>
              <w:jc w:val="left"/>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sidRPr="000609B2">
              <w:rPr>
                <w:rFonts w:ascii="Times New Roman" w:hAnsi="Times New Roman"/>
                <w:sz w:val="20"/>
                <w:szCs w:val="20"/>
              </w:rPr>
              <w:t>Expert</w:t>
            </w:r>
          </w:p>
        </w:tc>
        <w:tc>
          <w:tcPr>
            <w:tcW w:w="2066" w:type="dxa"/>
          </w:tcPr>
          <w:p w14:paraId="31D1444B" w14:textId="77777777" w:rsidR="004017DE" w:rsidRPr="000609B2" w:rsidRDefault="004017DE" w:rsidP="004017DE">
            <w:pPr>
              <w:pStyle w:val="ListParagraph"/>
              <w:numPr>
                <w:ilvl w:val="0"/>
                <w:numId w:val="41"/>
              </w:numPr>
              <w:ind w:left="323" w:hanging="281"/>
              <w:jc w:val="left"/>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sidRPr="000609B2">
              <w:rPr>
                <w:rFonts w:ascii="Times New Roman" w:hAnsi="Times New Roman"/>
                <w:sz w:val="20"/>
                <w:szCs w:val="20"/>
              </w:rPr>
              <w:t>Technology</w:t>
            </w:r>
          </w:p>
          <w:p w14:paraId="4435C3D1" w14:textId="77777777" w:rsidR="004017DE" w:rsidRPr="000609B2" w:rsidRDefault="004017DE" w:rsidP="004017DE">
            <w:pPr>
              <w:pStyle w:val="ListParagraph"/>
              <w:numPr>
                <w:ilvl w:val="0"/>
                <w:numId w:val="41"/>
              </w:numPr>
              <w:ind w:left="323" w:hanging="281"/>
              <w:jc w:val="left"/>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sidRPr="000609B2">
              <w:rPr>
                <w:rFonts w:ascii="Times New Roman" w:hAnsi="Times New Roman"/>
                <w:sz w:val="20"/>
                <w:szCs w:val="20"/>
              </w:rPr>
              <w:t>Strategy and organization</w:t>
            </w:r>
          </w:p>
          <w:p w14:paraId="5DA60935" w14:textId="77777777" w:rsidR="004017DE" w:rsidRPr="000609B2" w:rsidRDefault="004017DE" w:rsidP="004017DE">
            <w:pPr>
              <w:pStyle w:val="ListParagraph"/>
              <w:numPr>
                <w:ilvl w:val="0"/>
                <w:numId w:val="41"/>
              </w:numPr>
              <w:ind w:left="323" w:hanging="281"/>
              <w:jc w:val="left"/>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sidRPr="000609B2">
              <w:rPr>
                <w:rFonts w:ascii="Times New Roman" w:hAnsi="Times New Roman"/>
                <w:sz w:val="20"/>
                <w:szCs w:val="20"/>
              </w:rPr>
              <w:t>Marketing</w:t>
            </w:r>
          </w:p>
          <w:p w14:paraId="45BC1FC1" w14:textId="77777777" w:rsidR="004017DE" w:rsidRPr="000609B2" w:rsidRDefault="004017DE" w:rsidP="004017DE">
            <w:pPr>
              <w:pStyle w:val="ListParagraph"/>
              <w:numPr>
                <w:ilvl w:val="0"/>
                <w:numId w:val="41"/>
              </w:numPr>
              <w:ind w:left="323" w:hanging="281"/>
              <w:jc w:val="left"/>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sidRPr="000609B2">
              <w:rPr>
                <w:rFonts w:ascii="Times New Roman" w:hAnsi="Times New Roman"/>
                <w:sz w:val="20"/>
                <w:szCs w:val="20"/>
              </w:rPr>
              <w:t>Production</w:t>
            </w:r>
          </w:p>
          <w:p w14:paraId="5D1AFF5C" w14:textId="77777777" w:rsidR="004017DE" w:rsidRPr="000609B2" w:rsidRDefault="004017DE" w:rsidP="004017DE">
            <w:pPr>
              <w:pStyle w:val="ListParagraph"/>
              <w:numPr>
                <w:ilvl w:val="0"/>
                <w:numId w:val="41"/>
              </w:numPr>
              <w:ind w:left="323" w:hanging="281"/>
              <w:jc w:val="left"/>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sidRPr="000609B2">
              <w:rPr>
                <w:rFonts w:ascii="Times New Roman" w:hAnsi="Times New Roman"/>
                <w:sz w:val="20"/>
                <w:szCs w:val="20"/>
              </w:rPr>
              <w:t>Logistics</w:t>
            </w:r>
          </w:p>
          <w:p w14:paraId="6FC35ADD" w14:textId="77777777" w:rsidR="004017DE" w:rsidRPr="000609B2" w:rsidRDefault="004017DE" w:rsidP="004017DE">
            <w:pPr>
              <w:pStyle w:val="ListParagraph"/>
              <w:numPr>
                <w:ilvl w:val="0"/>
                <w:numId w:val="41"/>
              </w:numPr>
              <w:ind w:left="323" w:hanging="281"/>
              <w:jc w:val="left"/>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sidRPr="000609B2">
              <w:rPr>
                <w:rFonts w:ascii="Times New Roman" w:hAnsi="Times New Roman"/>
                <w:sz w:val="20"/>
                <w:szCs w:val="20"/>
              </w:rPr>
              <w:t>Procurement</w:t>
            </w:r>
          </w:p>
        </w:tc>
        <w:tc>
          <w:tcPr>
            <w:tcW w:w="1194" w:type="dxa"/>
          </w:tcPr>
          <w:p w14:paraId="05D90668" w14:textId="0AD67F01" w:rsidR="004017DE" w:rsidRPr="000609B2" w:rsidRDefault="004017DE" w:rsidP="004017DE">
            <w:pPr>
              <w:pStyle w:val="ListParagraph"/>
              <w:ind w:left="0"/>
              <w:jc w:val="left"/>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sidRPr="000609B2">
              <w:rPr>
                <w:rFonts w:ascii="Times New Roman" w:hAnsi="Times New Roman"/>
                <w:sz w:val="20"/>
                <w:szCs w:val="20"/>
              </w:rPr>
              <w:fldChar w:fldCharType="begin" w:fldLock="1"/>
            </w:r>
            <w:r w:rsidRPr="000609B2">
              <w:rPr>
                <w:rFonts w:ascii="Times New Roman" w:hAnsi="Times New Roman"/>
                <w:sz w:val="20"/>
                <w:szCs w:val="20"/>
              </w:rPr>
              <w:instrText>ADDIN CSL_CITATION {"citationItems":[{"id":"ITEM-1","itemData":{"DOI":"10.1080/00207543.2022.2164087","ISSN":"00207543 (ISSN)","abstract":"Digital transformation is a major organisational challenge for manufacturing firms due to the extremely low success rate of such transformations to date. Capability Maturity theory suggests that firms need to develop digital transformation capability incrementally by focusing on a ‘vital few’ improvement priorities for advancing progress. The practitioner literature lacks empirical studies that validate extant capability maturity models (CMM) for digital transformation despite their importance. Moreover, there is a lack of assessment methods, and those that exist do not specify improvement points explicitly, nor prioritise them. Our research aims to address this gap through a systematic, quantitative analysis of digital capability by understanding the deployment of IT-enabled resources. Based on a sample of 302 manufacturing firms, results indicate that the digital transformation stages are punctuated by various resource-capability combinations. Results highlight that strategy- and organisation-related IT-enabled resources are the key drivers of digital transformation. We also observe that as a firm’s digital capability grows at each maturity stage, successively greater IT-enabled resources are required to support this in a stepwise function. To succeed, firms should be incentivised and supported to think beyond technology and develop five specific digital capabilities simultaneously. We also indicate the limitations that underlie our empirical work. © 2023 The Author(s). Published by Informa UK Limited, trading as Taylor &amp; Francis Group.","author":[{"dropping-particle":"","family":"Hortovanyi","given":"L","non-dropping-particle":"","parse-names":false,"suffix":""},{"dropping-particle":"","family":"Morgan","given":"R E","non-dropping-particle":"","parse-names":false,"suffix":""},{"dropping-particle":"V","family":"Herceg","given":"I","non-dropping-particle":"","parse-names":false,"suffix":""},{"dropping-particle":"","family":"Djuricin","given":"D","non-dropping-particle":"","parse-names":false,"suffix":""},{"dropping-particle":"","family":"Hanak","given":"R","non-dropping-particle":"","parse-names":false,"suffix":""},{"dropping-particle":"","family":"Horvath","given":"D","non-dropping-particle":"","parse-names":false,"suffix":""},{"dropping-particle":"","family":"Mocan","given":"M L","non-dropping-particle":"","parse-names":false,"suffix":""},{"dropping-particle":"","family":"Romanova","given":"A","non-dropping-particle":"","parse-names":false,"suffix":""},{"dropping-particle":"","family":"Szabo","given":"R Z","non-dropping-particle":"","parse-names":false,"suffix":""}],"container-title":"International Journal of Production Research","id":"ITEM-1","issued":{"date-parts":[["2023"]]},"language":"English","note":"Export Date: 03 April 2023; Cited By: 0; Correspondence Address: L. Hortovanyi; Mathias Corvinus Collegium Alapitvany, Budapest, Hungary; email: hortovanyi.lilla@mcc.hu; CODEN: IJPRB","publisher":"Taylor and Francis Ltd.","publisher-place":"Mathias Corvinus Collegium Alapitvany, Budapest, Hungary","title":"Assessment of digital maturity: the role of resources and capabilities in digital transformation in B2B firms","type":"article-journal"},"uris":["http://www.mendeley.com/documents/?uuid=1727f405-e1cf-4f8f-882a-13b5ca92d39e"]}],"mendeley":{"formattedCitation":"(Hortovanyi et al., 2023)","plainTextFormattedCitation":"(Hortovanyi et al., 2023)","previouslyFormattedCitation":"(Hortovanyi et al., 2023)"},"properties":{"noteIndex":0},"schema":"https://github.com/citation-style-language/schema/raw/master/csl-citation.json"}</w:instrText>
            </w:r>
            <w:r w:rsidRPr="000609B2">
              <w:rPr>
                <w:rFonts w:ascii="Times New Roman" w:hAnsi="Times New Roman"/>
                <w:sz w:val="20"/>
                <w:szCs w:val="20"/>
              </w:rPr>
              <w:fldChar w:fldCharType="separate"/>
            </w:r>
            <w:r w:rsidRPr="000609B2">
              <w:rPr>
                <w:rFonts w:ascii="Times New Roman" w:hAnsi="Times New Roman"/>
                <w:sz w:val="20"/>
                <w:szCs w:val="20"/>
              </w:rPr>
              <w:t>(Hortovanyi et al., 2023)</w:t>
            </w:r>
            <w:r w:rsidRPr="000609B2">
              <w:rPr>
                <w:rFonts w:ascii="Times New Roman" w:hAnsi="Times New Roman"/>
                <w:sz w:val="20"/>
                <w:szCs w:val="20"/>
              </w:rPr>
              <w:fldChar w:fldCharType="end"/>
            </w:r>
          </w:p>
        </w:tc>
      </w:tr>
      <w:tr w:rsidR="004017DE" w:rsidRPr="000609B2" w14:paraId="247E3CC5" w14:textId="71D76918" w:rsidTr="004017D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98" w:type="dxa"/>
          </w:tcPr>
          <w:p w14:paraId="71A6EE7C" w14:textId="77777777" w:rsidR="004017DE" w:rsidRPr="000609B2" w:rsidRDefault="004017DE" w:rsidP="004017DE">
            <w:pPr>
              <w:pStyle w:val="ListParagraph"/>
              <w:ind w:left="0"/>
              <w:jc w:val="center"/>
              <w:rPr>
                <w:rFonts w:ascii="Times New Roman" w:hAnsi="Times New Roman"/>
                <w:sz w:val="20"/>
                <w:szCs w:val="20"/>
              </w:rPr>
            </w:pPr>
            <w:r w:rsidRPr="000609B2">
              <w:rPr>
                <w:rFonts w:ascii="Times New Roman" w:hAnsi="Times New Roman"/>
                <w:sz w:val="20"/>
                <w:szCs w:val="20"/>
              </w:rPr>
              <w:t>9</w:t>
            </w:r>
          </w:p>
        </w:tc>
        <w:tc>
          <w:tcPr>
            <w:tcW w:w="1717" w:type="dxa"/>
          </w:tcPr>
          <w:p w14:paraId="2EF364C3" w14:textId="77777777" w:rsidR="004017DE" w:rsidRPr="000609B2" w:rsidRDefault="004017DE" w:rsidP="004017DE">
            <w:pPr>
              <w:pStyle w:val="ListParagraph"/>
              <w:ind w:left="0"/>
              <w:jc w:val="left"/>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0"/>
              </w:rPr>
            </w:pPr>
            <w:r w:rsidRPr="000609B2">
              <w:rPr>
                <w:rFonts w:ascii="Times New Roman" w:hAnsi="Times New Roman"/>
                <w:sz w:val="20"/>
                <w:szCs w:val="20"/>
              </w:rPr>
              <w:t>Digital maturity assessment framework for construction site operations</w:t>
            </w:r>
          </w:p>
        </w:tc>
        <w:tc>
          <w:tcPr>
            <w:tcW w:w="1405" w:type="dxa"/>
          </w:tcPr>
          <w:p w14:paraId="4A6D6481" w14:textId="77777777" w:rsidR="004017DE" w:rsidRPr="000609B2" w:rsidRDefault="004017DE" w:rsidP="004017DE">
            <w:pPr>
              <w:pStyle w:val="ListParagraph"/>
              <w:ind w:left="0"/>
              <w:jc w:val="left"/>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0"/>
              </w:rPr>
            </w:pPr>
            <w:r w:rsidRPr="000609B2">
              <w:rPr>
                <w:rFonts w:ascii="Times New Roman" w:hAnsi="Times New Roman"/>
                <w:sz w:val="20"/>
                <w:szCs w:val="20"/>
              </w:rPr>
              <w:t>Construction site operations</w:t>
            </w:r>
          </w:p>
        </w:tc>
        <w:tc>
          <w:tcPr>
            <w:tcW w:w="1908" w:type="dxa"/>
          </w:tcPr>
          <w:p w14:paraId="61B596A2" w14:textId="77777777" w:rsidR="004017DE" w:rsidRPr="000609B2" w:rsidRDefault="004017DE" w:rsidP="004017DE">
            <w:pPr>
              <w:cnfStyle w:val="000000100000" w:firstRow="0" w:lastRow="0" w:firstColumn="0" w:lastColumn="0" w:oddVBand="0" w:evenVBand="0" w:oddHBand="1" w:evenHBand="0" w:firstRowFirstColumn="0" w:firstRowLastColumn="0" w:lastRowFirstColumn="0" w:lastRowLastColumn="0"/>
              <w:rPr>
                <w:rFonts w:ascii="Times New Roman" w:eastAsia="Droid Sans Fallback" w:hAnsi="Times New Roman"/>
                <w:color w:val="00000A"/>
                <w:sz w:val="20"/>
                <w:szCs w:val="20"/>
              </w:rPr>
            </w:pPr>
            <w:r w:rsidRPr="000609B2">
              <w:rPr>
                <w:rFonts w:ascii="Times New Roman" w:eastAsia="Droid Sans Fallback" w:hAnsi="Times New Roman"/>
                <w:color w:val="00000A"/>
                <w:sz w:val="20"/>
                <w:szCs w:val="20"/>
              </w:rPr>
              <w:t xml:space="preserve">0 = Initial, </w:t>
            </w:r>
          </w:p>
          <w:p w14:paraId="0E60A2AA" w14:textId="77777777" w:rsidR="004017DE" w:rsidRPr="000609B2" w:rsidRDefault="004017DE" w:rsidP="004017DE">
            <w:pPr>
              <w:cnfStyle w:val="000000100000" w:firstRow="0" w:lastRow="0" w:firstColumn="0" w:lastColumn="0" w:oddVBand="0" w:evenVBand="0" w:oddHBand="1" w:evenHBand="0" w:firstRowFirstColumn="0" w:firstRowLastColumn="0" w:lastRowFirstColumn="0" w:lastRowLastColumn="0"/>
              <w:rPr>
                <w:rFonts w:ascii="Times New Roman" w:eastAsia="Droid Sans Fallback" w:hAnsi="Times New Roman"/>
                <w:color w:val="00000A"/>
                <w:sz w:val="20"/>
                <w:szCs w:val="20"/>
              </w:rPr>
            </w:pPr>
            <w:r w:rsidRPr="000609B2">
              <w:rPr>
                <w:rFonts w:ascii="Times New Roman" w:eastAsia="Droid Sans Fallback" w:hAnsi="Times New Roman"/>
                <w:color w:val="00000A"/>
                <w:sz w:val="20"/>
                <w:szCs w:val="20"/>
              </w:rPr>
              <w:t xml:space="preserve">1 = Digitization, </w:t>
            </w:r>
          </w:p>
          <w:p w14:paraId="2C4D171F" w14:textId="77777777" w:rsidR="004017DE" w:rsidRPr="000609B2" w:rsidRDefault="004017DE" w:rsidP="004017DE">
            <w:pPr>
              <w:cnfStyle w:val="000000100000" w:firstRow="0" w:lastRow="0" w:firstColumn="0" w:lastColumn="0" w:oddVBand="0" w:evenVBand="0" w:oddHBand="1" w:evenHBand="0" w:firstRowFirstColumn="0" w:firstRowLastColumn="0" w:lastRowFirstColumn="0" w:lastRowLastColumn="0"/>
              <w:rPr>
                <w:rFonts w:ascii="Times New Roman" w:eastAsia="Droid Sans Fallback" w:hAnsi="Times New Roman"/>
                <w:color w:val="00000A"/>
                <w:sz w:val="20"/>
                <w:szCs w:val="20"/>
              </w:rPr>
            </w:pPr>
            <w:r w:rsidRPr="000609B2">
              <w:rPr>
                <w:rFonts w:ascii="Times New Roman" w:eastAsia="Droid Sans Fallback" w:hAnsi="Times New Roman"/>
                <w:color w:val="00000A"/>
                <w:sz w:val="20"/>
                <w:szCs w:val="20"/>
              </w:rPr>
              <w:t xml:space="preserve">2 = Digitalization, </w:t>
            </w:r>
          </w:p>
          <w:p w14:paraId="247CBF0E" w14:textId="77777777" w:rsidR="004017DE" w:rsidRPr="000609B2" w:rsidRDefault="004017DE" w:rsidP="004017DE">
            <w:pPr>
              <w:pStyle w:val="ListParagraph"/>
              <w:ind w:left="0"/>
              <w:jc w:val="left"/>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0"/>
              </w:rPr>
            </w:pPr>
            <w:r w:rsidRPr="000609B2">
              <w:rPr>
                <w:rFonts w:ascii="Times New Roman" w:hAnsi="Times New Roman"/>
                <w:sz w:val="20"/>
                <w:szCs w:val="20"/>
              </w:rPr>
              <w:t>3 = Digital transformation</w:t>
            </w:r>
          </w:p>
        </w:tc>
        <w:tc>
          <w:tcPr>
            <w:tcW w:w="2066" w:type="dxa"/>
          </w:tcPr>
          <w:p w14:paraId="60BA37CD" w14:textId="77777777" w:rsidR="004017DE" w:rsidRPr="000609B2" w:rsidRDefault="004017DE" w:rsidP="004017DE">
            <w:pPr>
              <w:pStyle w:val="ListParagraph"/>
              <w:numPr>
                <w:ilvl w:val="0"/>
                <w:numId w:val="42"/>
              </w:numPr>
              <w:ind w:left="323" w:hanging="281"/>
              <w:jc w:val="left"/>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0"/>
              </w:rPr>
            </w:pPr>
            <w:r w:rsidRPr="000609B2">
              <w:rPr>
                <w:rFonts w:ascii="Times New Roman" w:hAnsi="Times New Roman"/>
                <w:sz w:val="20"/>
                <w:szCs w:val="20"/>
              </w:rPr>
              <w:t>Individuals</w:t>
            </w:r>
          </w:p>
          <w:p w14:paraId="62FBAAC2" w14:textId="77777777" w:rsidR="004017DE" w:rsidRPr="000609B2" w:rsidRDefault="004017DE" w:rsidP="004017DE">
            <w:pPr>
              <w:pStyle w:val="ListParagraph"/>
              <w:numPr>
                <w:ilvl w:val="0"/>
                <w:numId w:val="42"/>
              </w:numPr>
              <w:ind w:left="323" w:hanging="281"/>
              <w:jc w:val="left"/>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0"/>
              </w:rPr>
            </w:pPr>
            <w:r w:rsidRPr="000609B2">
              <w:rPr>
                <w:rFonts w:ascii="Times New Roman" w:hAnsi="Times New Roman"/>
                <w:sz w:val="20"/>
                <w:szCs w:val="20"/>
              </w:rPr>
              <w:t>Technologies</w:t>
            </w:r>
          </w:p>
          <w:p w14:paraId="6BD2B4E8" w14:textId="77777777" w:rsidR="004017DE" w:rsidRPr="000609B2" w:rsidRDefault="004017DE" w:rsidP="004017DE">
            <w:pPr>
              <w:pStyle w:val="ListParagraph"/>
              <w:numPr>
                <w:ilvl w:val="0"/>
                <w:numId w:val="42"/>
              </w:numPr>
              <w:ind w:left="323" w:hanging="281"/>
              <w:jc w:val="left"/>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0"/>
              </w:rPr>
            </w:pPr>
            <w:r w:rsidRPr="000609B2">
              <w:rPr>
                <w:rFonts w:ascii="Times New Roman" w:hAnsi="Times New Roman"/>
                <w:sz w:val="20"/>
                <w:szCs w:val="20"/>
              </w:rPr>
              <w:t>Organizational structure</w:t>
            </w:r>
          </w:p>
          <w:p w14:paraId="0D731FB8" w14:textId="77777777" w:rsidR="004017DE" w:rsidRPr="000609B2" w:rsidRDefault="004017DE" w:rsidP="004017DE">
            <w:pPr>
              <w:pStyle w:val="ListParagraph"/>
              <w:numPr>
                <w:ilvl w:val="0"/>
                <w:numId w:val="42"/>
              </w:numPr>
              <w:ind w:left="323" w:hanging="281"/>
              <w:jc w:val="left"/>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0"/>
              </w:rPr>
            </w:pPr>
            <w:r w:rsidRPr="000609B2">
              <w:rPr>
                <w:rFonts w:ascii="Times New Roman" w:hAnsi="Times New Roman"/>
                <w:sz w:val="20"/>
                <w:szCs w:val="20"/>
              </w:rPr>
              <w:t>Goals</w:t>
            </w:r>
          </w:p>
          <w:p w14:paraId="14949E01" w14:textId="77777777" w:rsidR="004017DE" w:rsidRPr="000609B2" w:rsidRDefault="004017DE" w:rsidP="004017DE">
            <w:pPr>
              <w:pStyle w:val="ListParagraph"/>
              <w:numPr>
                <w:ilvl w:val="0"/>
                <w:numId w:val="42"/>
              </w:numPr>
              <w:ind w:left="323" w:hanging="281"/>
              <w:jc w:val="left"/>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0"/>
              </w:rPr>
            </w:pPr>
            <w:r w:rsidRPr="000609B2">
              <w:rPr>
                <w:rFonts w:ascii="Times New Roman" w:hAnsi="Times New Roman"/>
                <w:sz w:val="20"/>
                <w:szCs w:val="20"/>
              </w:rPr>
              <w:t>Environment</w:t>
            </w:r>
          </w:p>
        </w:tc>
        <w:tc>
          <w:tcPr>
            <w:tcW w:w="1194" w:type="dxa"/>
          </w:tcPr>
          <w:p w14:paraId="6FE7A917" w14:textId="61D2FDE3" w:rsidR="004017DE" w:rsidRPr="000609B2" w:rsidRDefault="004017DE" w:rsidP="004017DE">
            <w:pPr>
              <w:pStyle w:val="ListParagraph"/>
              <w:ind w:left="0"/>
              <w:jc w:val="left"/>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0"/>
              </w:rPr>
            </w:pPr>
            <w:r w:rsidRPr="000609B2">
              <w:rPr>
                <w:rFonts w:ascii="Times New Roman" w:hAnsi="Times New Roman"/>
                <w:sz w:val="20"/>
                <w:szCs w:val="20"/>
              </w:rPr>
              <w:fldChar w:fldCharType="begin" w:fldLock="1"/>
            </w:r>
            <w:r w:rsidRPr="000609B2">
              <w:rPr>
                <w:rFonts w:ascii="Times New Roman" w:hAnsi="Times New Roman"/>
                <w:sz w:val="20"/>
                <w:szCs w:val="20"/>
              </w:rPr>
              <w:instrText>ADDIN CSL_CITATION {"citationItems":[{"id":"ITEM-1","itemData":{"DOI":"10.1080/15623599.2021.1943629","ISSN":"15623599","abstract":"Digital technologies as enablers for more sustainable improvements of construction site processes contain interesting opportunities. Little is known how to, in a structured way, assess and implement digital technologies to support development and improvement of construction site operations. Maturity frameworks assess the status quo and guide decision makers to potential improvements. The purpose of this research is to develop a framework for assessing digital maturity of construction site operations. Literature and empirical data were utilized to develop and validate the framework. The framework contains assessment areas that specify the areas of potential improvements, maturity levels that indicate the progression towards maturity, assessment criteria that define organizational aspects of the assessment, and an assessment procedure to guide assessors. The maturity assessment framework contributes potentially to systematization of evaluative processes creating opportunities for a change within processes and organizations enabled by digital initiatives and to long-term improvements on project portfolio level.","author":[{"dropping-particle":"","family":"Wernicke","given":"Brian","non-dropping-particle":"","parse-names":false,"suffix":""},{"dropping-particle":"","family":"Stehn","given":"Lars","non-dropping-particle":"","parse-names":false,"suffix":""},{"dropping-particle":"","family":"Sezer","given":"Ahmet Anil","non-dropping-particle":"","parse-names":false,"suffix":""},{"dropping-particle":"","family":"Thunberg","given":"Micael","non-dropping-particle":"","parse-names":false,"suffix":""}],"container-title":"International Journal of Construction Management","id":"ITEM-1","issue":"5","issued":{"date-parts":[["2021"]]},"language":"English","note":"From Duplicate 2 (Introduction of a digital maturity assessment framework for construction site operations - Wernicke, B; Stehn, L; Sezer, A A; Thunberg, M)\n\nExport Date: 03 April 2023; Cited By: 5; Correspondence Address: B. Wernicke; Department of Civil, Environmental and Natural Resources Engineering, Luleå University of Technology, Luleå, Sweden; email: brian.wernicke@ltu.se","page":"898-908","publisher":"Taylor &amp; Francis","publisher-place":"Department of Civil, Environmental and Natural Resources Engineering, Luleå University of Technology, Luleå, Sweden","title":"Introduction of a digital maturity assessment framework for construction site operations","type":"article-journal","volume":"23"},"uris":["http://www.mendeley.com/documents/?uuid=52fe4af2-8ad0-4897-a9e3-ee1c9b86578e"]}],"mendeley":{"formattedCitation":"(Wernicke et al., 2021)","plainTextFormattedCitation":"(Wernicke et al., 2021)","previouslyFormattedCitation":"(Wernicke et al., 2021)"},"properties":{"noteIndex":0},"schema":"https://github.com/citation-style-language/schema/raw/master/csl-citation.json"}</w:instrText>
            </w:r>
            <w:r w:rsidRPr="000609B2">
              <w:rPr>
                <w:rFonts w:ascii="Times New Roman" w:hAnsi="Times New Roman"/>
                <w:sz w:val="20"/>
                <w:szCs w:val="20"/>
              </w:rPr>
              <w:fldChar w:fldCharType="separate"/>
            </w:r>
            <w:r w:rsidRPr="000609B2">
              <w:rPr>
                <w:rFonts w:ascii="Times New Roman" w:hAnsi="Times New Roman"/>
                <w:sz w:val="20"/>
                <w:szCs w:val="20"/>
              </w:rPr>
              <w:t>(Wernicke et al., 2021)</w:t>
            </w:r>
            <w:r w:rsidRPr="000609B2">
              <w:rPr>
                <w:rFonts w:ascii="Times New Roman" w:hAnsi="Times New Roman"/>
                <w:sz w:val="20"/>
                <w:szCs w:val="20"/>
              </w:rPr>
              <w:fldChar w:fldCharType="end"/>
            </w:r>
          </w:p>
        </w:tc>
      </w:tr>
      <w:tr w:rsidR="004017DE" w:rsidRPr="000609B2" w14:paraId="5DCD0BD5" w14:textId="254EBC70" w:rsidTr="004017DE">
        <w:tc>
          <w:tcPr>
            <w:cnfStyle w:val="001000000000" w:firstRow="0" w:lastRow="0" w:firstColumn="1" w:lastColumn="0" w:oddVBand="0" w:evenVBand="0" w:oddHBand="0" w:evenHBand="0" w:firstRowFirstColumn="0" w:firstRowLastColumn="0" w:lastRowFirstColumn="0" w:lastRowLastColumn="0"/>
            <w:tcW w:w="498" w:type="dxa"/>
          </w:tcPr>
          <w:p w14:paraId="19EE1215" w14:textId="77777777" w:rsidR="004017DE" w:rsidRPr="000609B2" w:rsidRDefault="004017DE" w:rsidP="004017DE">
            <w:pPr>
              <w:pStyle w:val="ListParagraph"/>
              <w:ind w:left="0"/>
              <w:jc w:val="center"/>
              <w:rPr>
                <w:rFonts w:ascii="Times New Roman" w:hAnsi="Times New Roman"/>
                <w:sz w:val="20"/>
                <w:szCs w:val="20"/>
              </w:rPr>
            </w:pPr>
            <w:r w:rsidRPr="000609B2">
              <w:rPr>
                <w:rFonts w:ascii="Times New Roman" w:hAnsi="Times New Roman"/>
                <w:sz w:val="20"/>
                <w:szCs w:val="20"/>
              </w:rPr>
              <w:t>10</w:t>
            </w:r>
          </w:p>
        </w:tc>
        <w:tc>
          <w:tcPr>
            <w:tcW w:w="1717" w:type="dxa"/>
          </w:tcPr>
          <w:p w14:paraId="59809A7C" w14:textId="77777777" w:rsidR="004017DE" w:rsidRPr="000609B2" w:rsidRDefault="004017DE" w:rsidP="004017DE">
            <w:pPr>
              <w:pStyle w:val="ListParagraph"/>
              <w:ind w:left="0"/>
              <w:jc w:val="left"/>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sidRPr="000609B2">
              <w:rPr>
                <w:rFonts w:ascii="Times New Roman" w:hAnsi="Times New Roman"/>
                <w:sz w:val="20"/>
                <w:szCs w:val="20"/>
              </w:rPr>
              <w:t>Digital business maturity in the EU countries</w:t>
            </w:r>
          </w:p>
        </w:tc>
        <w:tc>
          <w:tcPr>
            <w:tcW w:w="1405" w:type="dxa"/>
          </w:tcPr>
          <w:p w14:paraId="35B37019" w14:textId="77777777" w:rsidR="004017DE" w:rsidRPr="000609B2" w:rsidRDefault="004017DE" w:rsidP="004017DE">
            <w:pPr>
              <w:pStyle w:val="ListParagraph"/>
              <w:ind w:left="0"/>
              <w:jc w:val="left"/>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sidRPr="000609B2">
              <w:rPr>
                <w:rFonts w:ascii="Times New Roman" w:hAnsi="Times New Roman"/>
                <w:sz w:val="20"/>
                <w:szCs w:val="20"/>
              </w:rPr>
              <w:t>Business</w:t>
            </w:r>
          </w:p>
        </w:tc>
        <w:tc>
          <w:tcPr>
            <w:tcW w:w="1908" w:type="dxa"/>
          </w:tcPr>
          <w:p w14:paraId="3FE03BE2" w14:textId="77777777" w:rsidR="004017DE" w:rsidRPr="000609B2" w:rsidRDefault="004017DE" w:rsidP="004017DE">
            <w:pPr>
              <w:cnfStyle w:val="000000000000" w:firstRow="0" w:lastRow="0" w:firstColumn="0" w:lastColumn="0" w:oddVBand="0" w:evenVBand="0" w:oddHBand="0" w:evenHBand="0" w:firstRowFirstColumn="0" w:firstRowLastColumn="0" w:lastRowFirstColumn="0" w:lastRowLastColumn="0"/>
              <w:rPr>
                <w:rFonts w:ascii="Times New Roman" w:eastAsia="Droid Sans Fallback" w:hAnsi="Times New Roman"/>
                <w:color w:val="00000A"/>
                <w:sz w:val="20"/>
                <w:szCs w:val="20"/>
              </w:rPr>
            </w:pPr>
            <w:r w:rsidRPr="000609B2">
              <w:rPr>
                <w:rFonts w:ascii="Times New Roman" w:eastAsia="Droid Sans Fallback" w:hAnsi="Times New Roman"/>
                <w:color w:val="00000A"/>
                <w:sz w:val="20"/>
                <w:szCs w:val="20"/>
              </w:rPr>
              <w:t>Class 1: Novice</w:t>
            </w:r>
          </w:p>
          <w:p w14:paraId="18662DE9" w14:textId="77777777" w:rsidR="004017DE" w:rsidRPr="000609B2" w:rsidRDefault="004017DE" w:rsidP="004017DE">
            <w:pPr>
              <w:cnfStyle w:val="000000000000" w:firstRow="0" w:lastRow="0" w:firstColumn="0" w:lastColumn="0" w:oddVBand="0" w:evenVBand="0" w:oddHBand="0" w:evenHBand="0" w:firstRowFirstColumn="0" w:firstRowLastColumn="0" w:lastRowFirstColumn="0" w:lastRowLastColumn="0"/>
              <w:rPr>
                <w:rFonts w:ascii="Times New Roman" w:eastAsia="Droid Sans Fallback" w:hAnsi="Times New Roman"/>
                <w:color w:val="00000A"/>
                <w:sz w:val="20"/>
                <w:szCs w:val="20"/>
              </w:rPr>
            </w:pPr>
            <w:r w:rsidRPr="000609B2">
              <w:rPr>
                <w:rFonts w:ascii="Times New Roman" w:eastAsia="Droid Sans Fallback" w:hAnsi="Times New Roman"/>
                <w:color w:val="00000A"/>
                <w:sz w:val="20"/>
                <w:szCs w:val="20"/>
              </w:rPr>
              <w:t>Class 2: Intermediate</w:t>
            </w:r>
          </w:p>
          <w:p w14:paraId="22FC1133" w14:textId="77777777" w:rsidR="004017DE" w:rsidRPr="000609B2" w:rsidRDefault="004017DE" w:rsidP="004017DE">
            <w:pPr>
              <w:cnfStyle w:val="000000000000" w:firstRow="0" w:lastRow="0" w:firstColumn="0" w:lastColumn="0" w:oddVBand="0" w:evenVBand="0" w:oddHBand="0" w:evenHBand="0" w:firstRowFirstColumn="0" w:firstRowLastColumn="0" w:lastRowFirstColumn="0" w:lastRowLastColumn="0"/>
              <w:rPr>
                <w:rFonts w:ascii="Times New Roman" w:eastAsia="Droid Sans Fallback" w:hAnsi="Times New Roman"/>
                <w:color w:val="00000A"/>
                <w:sz w:val="20"/>
                <w:szCs w:val="20"/>
              </w:rPr>
            </w:pPr>
            <w:r w:rsidRPr="000609B2">
              <w:rPr>
                <w:rFonts w:ascii="Times New Roman" w:eastAsia="Droid Sans Fallback" w:hAnsi="Times New Roman"/>
                <w:color w:val="00000A"/>
                <w:sz w:val="20"/>
                <w:szCs w:val="20"/>
              </w:rPr>
              <w:t>Class 3: Experienced</w:t>
            </w:r>
          </w:p>
          <w:p w14:paraId="3B2C84EE" w14:textId="77777777" w:rsidR="004017DE" w:rsidRPr="000609B2" w:rsidRDefault="004017DE" w:rsidP="004017DE">
            <w:pPr>
              <w:cnfStyle w:val="000000000000" w:firstRow="0" w:lastRow="0" w:firstColumn="0" w:lastColumn="0" w:oddVBand="0" w:evenVBand="0" w:oddHBand="0" w:evenHBand="0" w:firstRowFirstColumn="0" w:firstRowLastColumn="0" w:lastRowFirstColumn="0" w:lastRowLastColumn="0"/>
              <w:rPr>
                <w:rFonts w:ascii="Times New Roman" w:eastAsia="Droid Sans Fallback" w:hAnsi="Times New Roman"/>
                <w:color w:val="00000A"/>
                <w:sz w:val="20"/>
                <w:szCs w:val="20"/>
              </w:rPr>
            </w:pPr>
            <w:r w:rsidRPr="000609B2">
              <w:rPr>
                <w:rFonts w:ascii="Times New Roman" w:eastAsia="Droid Sans Fallback" w:hAnsi="Times New Roman"/>
                <w:color w:val="00000A"/>
                <w:sz w:val="20"/>
                <w:szCs w:val="20"/>
              </w:rPr>
              <w:t>Class 4: Expert</w:t>
            </w:r>
          </w:p>
        </w:tc>
        <w:tc>
          <w:tcPr>
            <w:tcW w:w="2066" w:type="dxa"/>
          </w:tcPr>
          <w:p w14:paraId="35F4692A" w14:textId="77777777" w:rsidR="004017DE" w:rsidRPr="000609B2" w:rsidRDefault="004017DE" w:rsidP="004017DE">
            <w:pPr>
              <w:pStyle w:val="ListParagraph"/>
              <w:numPr>
                <w:ilvl w:val="0"/>
                <w:numId w:val="43"/>
              </w:numPr>
              <w:ind w:left="323" w:hanging="281"/>
              <w:jc w:val="left"/>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sidRPr="000609B2">
              <w:rPr>
                <w:rFonts w:ascii="Times New Roman" w:hAnsi="Times New Roman"/>
                <w:sz w:val="20"/>
                <w:szCs w:val="20"/>
              </w:rPr>
              <w:t>Artificial Intelligence</w:t>
            </w:r>
          </w:p>
          <w:p w14:paraId="7C734DC4" w14:textId="77777777" w:rsidR="004017DE" w:rsidRPr="000609B2" w:rsidRDefault="004017DE" w:rsidP="004017DE">
            <w:pPr>
              <w:pStyle w:val="ListParagraph"/>
              <w:numPr>
                <w:ilvl w:val="0"/>
                <w:numId w:val="43"/>
              </w:numPr>
              <w:ind w:left="323" w:hanging="281"/>
              <w:jc w:val="left"/>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sidRPr="000609B2">
              <w:rPr>
                <w:rFonts w:ascii="Times New Roman" w:hAnsi="Times New Roman"/>
                <w:sz w:val="20"/>
                <w:szCs w:val="20"/>
              </w:rPr>
              <w:t>3D Printing</w:t>
            </w:r>
          </w:p>
          <w:p w14:paraId="6E7B4C6A" w14:textId="77777777" w:rsidR="004017DE" w:rsidRPr="000609B2" w:rsidRDefault="004017DE" w:rsidP="004017DE">
            <w:pPr>
              <w:pStyle w:val="ListParagraph"/>
              <w:numPr>
                <w:ilvl w:val="0"/>
                <w:numId w:val="43"/>
              </w:numPr>
              <w:ind w:left="323" w:hanging="281"/>
              <w:jc w:val="left"/>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sidRPr="000609B2">
              <w:rPr>
                <w:rFonts w:ascii="Times New Roman" w:hAnsi="Times New Roman"/>
                <w:sz w:val="20"/>
                <w:szCs w:val="20"/>
              </w:rPr>
              <w:t>Big Data Analytics</w:t>
            </w:r>
          </w:p>
          <w:p w14:paraId="0B2F7439" w14:textId="77777777" w:rsidR="004017DE" w:rsidRPr="000609B2" w:rsidRDefault="004017DE" w:rsidP="004017DE">
            <w:pPr>
              <w:pStyle w:val="ListParagraph"/>
              <w:numPr>
                <w:ilvl w:val="0"/>
                <w:numId w:val="43"/>
              </w:numPr>
              <w:ind w:left="323" w:hanging="281"/>
              <w:jc w:val="left"/>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sidRPr="000609B2">
              <w:rPr>
                <w:rFonts w:ascii="Times New Roman" w:hAnsi="Times New Roman"/>
                <w:sz w:val="20"/>
                <w:szCs w:val="20"/>
              </w:rPr>
              <w:t>Robotics</w:t>
            </w:r>
          </w:p>
          <w:p w14:paraId="368A6FF8" w14:textId="77777777" w:rsidR="004017DE" w:rsidRPr="000609B2" w:rsidRDefault="004017DE" w:rsidP="004017DE">
            <w:pPr>
              <w:pStyle w:val="ListParagraph"/>
              <w:numPr>
                <w:ilvl w:val="0"/>
                <w:numId w:val="43"/>
              </w:numPr>
              <w:ind w:left="323" w:hanging="281"/>
              <w:jc w:val="left"/>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sidRPr="000609B2">
              <w:rPr>
                <w:rFonts w:ascii="Times New Roman" w:hAnsi="Times New Roman"/>
                <w:sz w:val="20"/>
                <w:szCs w:val="20"/>
              </w:rPr>
              <w:t>Cloud Computing Services</w:t>
            </w:r>
          </w:p>
          <w:p w14:paraId="77F65EF2" w14:textId="77777777" w:rsidR="004017DE" w:rsidRPr="000609B2" w:rsidRDefault="004017DE" w:rsidP="004017DE">
            <w:pPr>
              <w:pStyle w:val="ListParagraph"/>
              <w:numPr>
                <w:ilvl w:val="0"/>
                <w:numId w:val="43"/>
              </w:numPr>
              <w:ind w:left="323" w:hanging="281"/>
              <w:jc w:val="left"/>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sidRPr="000609B2">
              <w:rPr>
                <w:rFonts w:ascii="Times New Roman" w:hAnsi="Times New Roman"/>
                <w:sz w:val="20"/>
                <w:szCs w:val="20"/>
              </w:rPr>
              <w:lastRenderedPageBreak/>
              <w:t>Horizontal Integration</w:t>
            </w:r>
          </w:p>
          <w:p w14:paraId="41A572A9" w14:textId="77777777" w:rsidR="004017DE" w:rsidRPr="000609B2" w:rsidRDefault="004017DE" w:rsidP="004017DE">
            <w:pPr>
              <w:pStyle w:val="ListParagraph"/>
              <w:numPr>
                <w:ilvl w:val="0"/>
                <w:numId w:val="43"/>
              </w:numPr>
              <w:ind w:left="323" w:hanging="281"/>
              <w:jc w:val="left"/>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sidRPr="000609B2">
              <w:rPr>
                <w:rFonts w:ascii="Times New Roman" w:hAnsi="Times New Roman"/>
                <w:sz w:val="20"/>
                <w:szCs w:val="20"/>
              </w:rPr>
              <w:t>Vertical Integration</w:t>
            </w:r>
          </w:p>
          <w:p w14:paraId="032C83E8" w14:textId="77777777" w:rsidR="004017DE" w:rsidRPr="000609B2" w:rsidRDefault="004017DE" w:rsidP="004017DE">
            <w:pPr>
              <w:pStyle w:val="ListParagraph"/>
              <w:numPr>
                <w:ilvl w:val="0"/>
                <w:numId w:val="43"/>
              </w:numPr>
              <w:ind w:left="323" w:hanging="281"/>
              <w:jc w:val="left"/>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sidRPr="000609B2">
              <w:rPr>
                <w:rFonts w:ascii="Times New Roman" w:hAnsi="Times New Roman"/>
                <w:sz w:val="20"/>
                <w:szCs w:val="20"/>
              </w:rPr>
              <w:t>Cybersecurity</w:t>
            </w:r>
          </w:p>
        </w:tc>
        <w:tc>
          <w:tcPr>
            <w:tcW w:w="1194" w:type="dxa"/>
          </w:tcPr>
          <w:p w14:paraId="589FC983" w14:textId="7662D3F7" w:rsidR="004017DE" w:rsidRPr="000609B2" w:rsidRDefault="004017DE" w:rsidP="004017DE">
            <w:pPr>
              <w:pStyle w:val="ListParagraph"/>
              <w:ind w:left="0"/>
              <w:jc w:val="left"/>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sidRPr="000609B2">
              <w:rPr>
                <w:rFonts w:ascii="Times New Roman" w:hAnsi="Times New Roman"/>
                <w:sz w:val="20"/>
                <w:szCs w:val="20"/>
              </w:rPr>
              <w:lastRenderedPageBreak/>
              <w:fldChar w:fldCharType="begin" w:fldLock="1"/>
            </w:r>
            <w:r w:rsidRPr="000609B2">
              <w:rPr>
                <w:rFonts w:ascii="Times New Roman" w:hAnsi="Times New Roman"/>
                <w:sz w:val="20"/>
                <w:szCs w:val="20"/>
              </w:rPr>
              <w:instrText>ADDIN CSL_CITATION {"citationItems":[{"id":"ITEM-1","itemData":{"DOI":"10.3390/joitmc8010027","ISSN":"21998531 (ISSN)","abstract":"This paper presents the results of a study aimed at assessing the level of business digital maturity in Europe and at analyzing similarities between companies in terms of implemented Industry 4.0 technologies. The digital transformation of production and service enterprises has become a common direction of development for all economic sectors. The very idea of Industry 4.0 has become synonymous with innovation and is the basis for business development. The role and importance of these transformations are also recognized by the EU which has been promoting and supporting the development of an innovative digital economy for many years. However, individual EU countries differ in terms of digital business maturity due to the implementation of Industry 4.0 technology. The article addresses this problem by presenting the results of a comprehensive study of the implementation of Industry 4.0 digital technologies in enterprises in the EU-27 countries and by assessing similarities between these countries in terms of these technologies. The similarity analysis was carried out using the k-means method. The Gini coefficient and Lorenz curves were utilized to determine the unevenness of the implementation of these technologies in individual countries, and the Weighted Aggregated Sum Product Assessment method was used to assess the level of digital maturity. The research was based on eight selected determinants (indicators) that characterize the most important technologies related to Industry 4.0. The results showed high diversity among EU countries in terms of digital maturity. Scandinavian countries (Finland and Denmark) and Malta were found to be leaders in this area, while the weakest results were reported for Greece, Romania, Bulgaria, Hungary, and Latvia. The findings provide a lot of new information about the current state of development of the digital economy in EU countries, which should be used in both the development and implementation of new solutions related to economic digitalization policy in this region. © 2022 by the authors. Licensee MDPI, Basel, Switzerland.","author":[{"dropping-particle":"","family":"Tutak","given":"Magdalena","non-dropping-particle":"","parse-names":false,"suffix":""},{"dropping-particle":"","family":"Brodny","given":"Jarosław","non-dropping-particle":"","parse-names":false,"suffix":""}],"container-title":"Journal of Open Innovation: Technology, Market, and Complexity","id":"ITEM-1","issue":"1","issued":{"date-parts":[["2022"]]},"language":"English","note":"From Duplicate 1 (Business Digital Maturity in Europe and Its Implication for Open Innovation - Tutak, M; Brodny, J)\n\nExport Date: 03 April 2023; Cited By: 11; Correspondence Address: M. Tutak; Faculty of Mining, Safety Engineering and Industrial Automation, Silesian University of Technology, Gliwice, 44-100, Poland; email: magdalena.tutak@polsl.pl; J. Brodny; Faculty of Organization and Management, Silesian University of Technology, Gliwice, 44-100, Poland; email: jaroslaw.brodny@polsl.pl\n\nFrom Duplicate 2 (Business Digital Maturity in Europe and Its Implication for Open Innovation - Tutak, Magdalena; Brodny, Jarosław)\n\nFrom Duplicate 2 (Business Digital Maturity in Europe and Its Implication for Open Innovation - Tutak, M; Brodny, J)\n\nExport Date: 03 April 2023; Cited By: 11; Correspondence Address: M. Tutak; Faculty of Mining, Safety Engineering and Industrial Automation, Silesian University of Technology, Gliwice, 44-100, Poland; email: magdalena.tutak@polsl.pl; J. Brodny; Faculty of Organization and Management, Silesian University of Technology, Gliwice, 44-100, Poland; email: jaroslaw.brodny@polsl.pl","publisher":"MDPI","publisher-place":"Faculty of Mining, Safety Engineering and Industrial Automation, Silesian University of Technology, Gliwice, 44-100, Poland","title":"Business Digital Maturity in Europe and Its Implication for Open Innovation","type":"article-journal","volume":"8"},"uris":["http://www.mendeley.com/documents/?uuid=e872ca51-597b-4691-871e-ff5657edfdf5"]}],"mendeley":{"formattedCitation":"(Tutak &amp; Brodny, 2022)","plainTextFormattedCitation":"(Tutak &amp; Brodny, 2022)","previouslyFormattedCitation":"(Tutak &amp; Brodny, 2022)"},"properties":{"noteIndex":0},"schema":"https://github.com/citation-style-language/schema/raw/master/csl-citation.json"}</w:instrText>
            </w:r>
            <w:r w:rsidRPr="000609B2">
              <w:rPr>
                <w:rFonts w:ascii="Times New Roman" w:hAnsi="Times New Roman"/>
                <w:sz w:val="20"/>
                <w:szCs w:val="20"/>
              </w:rPr>
              <w:fldChar w:fldCharType="separate"/>
            </w:r>
            <w:r w:rsidRPr="000609B2">
              <w:rPr>
                <w:rFonts w:ascii="Times New Roman" w:hAnsi="Times New Roman"/>
                <w:sz w:val="20"/>
                <w:szCs w:val="20"/>
              </w:rPr>
              <w:t>(Tutak &amp; Brodny, 2022)</w:t>
            </w:r>
            <w:r w:rsidRPr="000609B2">
              <w:rPr>
                <w:rFonts w:ascii="Times New Roman" w:hAnsi="Times New Roman"/>
                <w:sz w:val="20"/>
                <w:szCs w:val="20"/>
              </w:rPr>
              <w:fldChar w:fldCharType="end"/>
            </w:r>
          </w:p>
        </w:tc>
      </w:tr>
    </w:tbl>
    <w:p w14:paraId="1E4BDF32" w14:textId="77777777" w:rsidR="00471A46" w:rsidRDefault="00471A46" w:rsidP="000609B2">
      <w:pPr>
        <w:spacing w:after="0"/>
        <w:jc w:val="center"/>
        <w:rPr>
          <w:rFonts w:ascii="Times New Roman" w:eastAsia="MS Mincho" w:hAnsi="Times New Roman"/>
          <w:bCs/>
          <w:noProof/>
          <w:sz w:val="20"/>
          <w:szCs w:val="20"/>
        </w:rPr>
      </w:pPr>
    </w:p>
    <w:p w14:paraId="5FBE5276" w14:textId="77777777" w:rsidR="000609B2" w:rsidRDefault="000609B2" w:rsidP="00395474">
      <w:pPr>
        <w:spacing w:after="0"/>
        <w:jc w:val="center"/>
        <w:rPr>
          <w:rFonts w:ascii="Times New Roman" w:eastAsia="MS Mincho" w:hAnsi="Times New Roman"/>
          <w:bCs/>
          <w:noProof/>
        </w:rPr>
      </w:pPr>
      <w:r w:rsidRPr="00471A46">
        <w:rPr>
          <w:rFonts w:ascii="Times New Roman" w:eastAsia="MS Mincho" w:hAnsi="Times New Roman"/>
          <w:bCs/>
          <w:noProof/>
        </w:rPr>
        <w:t>(Source: Scopus Indexed Journal</w:t>
      </w:r>
      <w:r w:rsidR="009A46B5">
        <w:rPr>
          <w:rFonts w:ascii="Times New Roman" w:eastAsia="MS Mincho" w:hAnsi="Times New Roman"/>
          <w:bCs/>
          <w:noProof/>
        </w:rPr>
        <w:t>s</w:t>
      </w:r>
      <w:r w:rsidRPr="00471A46">
        <w:rPr>
          <w:rFonts w:ascii="Times New Roman" w:eastAsia="MS Mincho" w:hAnsi="Times New Roman"/>
          <w:bCs/>
          <w:noProof/>
        </w:rPr>
        <w:t>)</w:t>
      </w:r>
    </w:p>
    <w:p w14:paraId="236E55C8" w14:textId="77777777" w:rsidR="00395474" w:rsidRPr="00395474" w:rsidRDefault="00395474" w:rsidP="00395474">
      <w:pPr>
        <w:spacing w:after="0"/>
        <w:jc w:val="center"/>
        <w:rPr>
          <w:rFonts w:ascii="Times New Roman" w:eastAsia="MS Mincho" w:hAnsi="Times New Roman"/>
          <w:bCs/>
          <w:noProof/>
        </w:rPr>
      </w:pPr>
    </w:p>
    <w:p w14:paraId="5ADD961F" w14:textId="77777777" w:rsidR="00821D52" w:rsidRPr="006F350C" w:rsidRDefault="008352F5" w:rsidP="00821D52">
      <w:pPr>
        <w:pStyle w:val="ListParagraph"/>
        <w:ind w:left="284" w:firstLine="567"/>
        <w:rPr>
          <w:rFonts w:ascii="Times New Roman" w:eastAsia="MS Mincho" w:hAnsi="Times New Roman"/>
          <w:bCs/>
          <w:noProof/>
        </w:rPr>
      </w:pPr>
      <w:r w:rsidRPr="006F350C">
        <w:rPr>
          <w:rFonts w:ascii="Times New Roman" w:eastAsia="MS Mincho" w:hAnsi="Times New Roman"/>
          <w:bCs/>
          <w:noProof/>
        </w:rPr>
        <w:t xml:space="preserve">The Digital Maturity Model focuses on an organization's level of digital capability and helps identify areas that require improvement in digital transformation </w:t>
      </w:r>
      <w:r w:rsidR="00821D52" w:rsidRPr="006F350C">
        <w:rPr>
          <w:rFonts w:ascii="Times New Roman" w:eastAsia="MS Mincho" w:hAnsi="Times New Roman"/>
          <w:bCs/>
          <w:noProof/>
        </w:rPr>
        <w:t xml:space="preserve">(Pirola et al., 2020). </w:t>
      </w:r>
      <w:r w:rsidRPr="006F350C">
        <w:rPr>
          <w:rFonts w:ascii="Times New Roman" w:eastAsia="MS Mincho" w:hAnsi="Times New Roman"/>
          <w:bCs/>
          <w:noProof/>
        </w:rPr>
        <w:t xml:space="preserve">In the context of local governments, digital maturity models are used to measure the extent to which digital technologies are effectively integrated into government operations and activities in delivering public services </w:t>
      </w:r>
      <w:r w:rsidR="00821D52" w:rsidRPr="006F350C">
        <w:rPr>
          <w:rFonts w:ascii="Times New Roman" w:eastAsia="MS Mincho" w:hAnsi="Times New Roman"/>
          <w:bCs/>
          <w:noProof/>
        </w:rPr>
        <w:fldChar w:fldCharType="begin" w:fldLock="1"/>
      </w:r>
      <w:r w:rsidR="00A67A79" w:rsidRPr="006F350C">
        <w:rPr>
          <w:rFonts w:ascii="Times New Roman" w:eastAsia="MS Mincho" w:hAnsi="Times New Roman"/>
          <w:bCs/>
          <w:noProof/>
        </w:rPr>
        <w:instrText>ADDIN CSL_CITATION {"citationItems":[{"id":"ITEM-1","itemData":{"DOI":"10.15587/1729-4061.2021.225278","ISSN":"17293774 (ISSN)","abstract":"The role and importance of information and communication technologies (ICT) in city management are analyzed. It is substantiated that the digital component of municipal management is an important element of a sustainable city and ensures the expansion of citizens’ access to basic services. Modeling the assessment of the electronic maturity of the management office of municipal digitalization projects is considered through the prism of the technological maturity model of I. Kendall and K. Rollins. A matrix for assessing the electronic maturity of municipal e-projects, represented by project management knowledge areas and digital ICT characteristics of electronic maturity, has been developed. The results of digital maturity modeling are discussed on the example of the Municipal e-Project Management Office (PMOеМ). Eight levels of PMOеМ maturity are proposed: «I – PMOеМ is able to effectively implement information service projects»; «II – PMOеМ analyzes the organizational aspects of the online services of the municipality »; «III – PMOеМ develops ways to effectively implement online services»; «IV – PMOеМ requires a high level of e-government maturity, opening «fast access» of citizens to e-services»; «V – municipality staff as members of the project team (PMOеМ) ensures the progress of functional efficiency of city smart services»; «VI – PMOеМ is able to provide the vast majority of municipal services using ICT tools»; «VII – PMOеМ provides an expanded range of smart services»; «VIII – all municipal services are provided under the maximum mainstreaming of ICT». The proposed assessment tool will allow the PMOеМ directorate and the top management of IT organizations to conduct a self-assessment of progress in the digital management of municipal e-projects, e-programs and select the actions necessary to move to a higher level of e-maturity Copyright © 2021, G. Fesenko, T. Fesenko, H. Fesenko, A. Shakhov, A. Yakunin, V. Korzhenko This is an open access article under the CC BY license (http://creativecommons.org/licenses/by/4.0)","author":[{"dropping-particle":"","family":"Fesenko","given":"G","non-dropping-particle":"","parse-names":false,"suffix":""},{"dropping-particle":"","family":"Fesenko","given":"T","non-dropping-particle":"","parse-names":false,"suffix":""},{"dropping-particle":"","family":"Fesenko","given":"H","non-dropping-particle":"","parse-names":false,"suffix":""},{"dropping-particle":"","family":"Shakhov","given":"A","non-dropping-particle":"","parse-names":false,"suffix":""},{"dropping-particle":"","family":"Yakunin","given":"A","non-dropping-particle":"","parse-names":false,"suffix":""},{"dropping-particle":"","family":"Korzhenko","given":"V","non-dropping-particle":"","parse-names":false,"suffix":""}],"container-title":"Eastern-European Journal of Enterprise Technologies","id":"ITEM-1","issued":{"date-parts":[["2021"]]},"language":"English","note":"Cited By :2\n\nExport Date: 9 April 2023\n\nCorrespondence Address: Fesenko, G.; Department of History and Cultural Studiesemail: Galyna.Fesenko@kname.edu.ua\n\nCorrespondence Address: Fesenko, T.; Department of Automation and Computer-Integrated Technologies, Alchevskykh str., 44, Ukraine; email: fesenko.t@khntusg.info\n\nCorrespondence Address: Fesenko, H.; Department of Machine Repair, Slobozhanska str., 68, Ukraine; email: fesenko1491@ukr.net\n\nCorrespondence Address: Shakhov, A.; Department of Ship Repair, Mechnikova str., 34, Ukraine; email: avshakhov@ukr.net\n\nCorrespondence Address: Yakunin, A.; Department of Higher Mathematicsemail: yava1957pens@gmail.com\n\nCorrespondence Address: Korzhenko, V.; Department of Philosophy and Political Scienceemail: Volodimir.Korzhenko@kname.edu.ua\n\nReferences: Smart City Index 2020: A tool for action, an instrument for better lives for all citizens (2020), p. 124. , 1. Institute for Management Development, Singapore University for Technology and Design; \nEstevez, E., Lopes, N., Janowski, T., (2016) Smart Sustainable Cities: Reconnaissance Study, p. 312. , 2. United Nations University;\nDeakin, M., (2014) Smart Cities: Governing, Modelling and Analysing the Transition, p. 250. , 3. (Ed) London: Routledge;\nHolzer, M., Manoharan, A., (2016) Digital governance in municipalities worldwide (2015–2016): Seventh global e-governance survey: a longitudinal assessment of municipal websites throughout the world, p. 86. , 4. Rutgers University-Newark: National Center for Public Performance;\nJoshi, P., Islam, S., E-Government Maturity Model for Sustainable E-Government Services from the Perspective of Developing Countries (2018) Sustainability, 10 (6), p. 1882. , https://doi.org/10.3390/su10061882, 5;\nSingh, H., Grover, P., Kar, A. K., Ilavarasan, P. V., Review of performance assessment frameworks of e-government projects (2020) Transforming Government: People, Process and Policy, 14 (1), pp. 31-64. , https://doi.org/10.1108/TG-02-2019-0011, 6;\nIngrams, A., Manoharan, A., Schmidthuber, L., Holzer, M., Stages and Determinants of E-Government Development: A Twelve-Year Longitudinal Study of Global Cities (2018) International Public Management Journal, 23 (6), pp. 731-769. , https://doi.org/10.1080/10967494.2018.1467987, 7;\nKaylor, C. H., E-government. The next wave of e-government: The challenges of data architecture (2005) Bulletin of the American Society for Information Science and Technology, 31 (2), pp. 18-22. , https://doi.org/10.1002/bult.1720310207, 8;\nConnolly, J. M., Bode, L., Epstein, B., Explaining the Varying Levels of Adoption of E-government Services in American Municipal Government (2018) State and Local Government Review, 50 (3), pp. 150-164. , https://doi.org/10.1177/0160323x18808561, 9;\nBudding, T., Faber, B., Gradus, R., Assessing electronic service delivery in municipalities: determinants and financial consequences of e-government implementation (2018) Local Government Studies, 44 (5), pp. 697-718. , https://doi.org/10.1080/03003930.2018.1473768, 10;\nVicente, M., Sussy, B., Determining Aspects in the Development of Municipal e-Government (2018) 2018 International Conference on eDemocracy &amp;amp; eGovernment (ICEDEG), , https://doi.org/10.1109/icedeg.2018.8372325, 11;\nStreltsov, V., Niedzielski, P., Approaches for monitoring the level of providing municipal administrative services electronically (Ukrainian case) (2018) European Journal of Service Management, 28, pp. 447-454. , https://doi.org/10.18276/ejsm.2018.28/2-53, 12;\nFesenko, T., Fesenko, G., Bibik, N., The safe city: developing of GIS tools for gender-oriented monitoring (on the example of Kharkiv city, Ukraine) (2017) Eastern-European Journal of Enterprise Technologies, 3 (2), pp. 25-33. , https://doi.org/10.15587/1729-4061.2017.103054, 13. ((87));\nChukut, S., Dmytrenko, V., Smart city or electronic city: modern approaches to the understanding of the implementation of e-governance at the local level (2016) Investytsiyi: praktyka ta dosvid, 13, pp. 89-93. , 14;\nFesenko, T., Fesenko, G., E-readiness evaluation modelling for monitoring the national e-government programme (by the example of Ukraine) (2016) Eastern-European Journal of Enterprise Technologies, 3 (3), pp. 28-35. , https://doi.org/10.15587/1729-4061.2016.71606, 15. ((81));\nFesenko, G., Fesenko, T., E-government development strategies in the eastern partnership countries (2017) SOCRATES, 5 (1), pp. 51-63. , https://doi.org/10.5958/2347-6869.2017.00007.3, 16;\nArabzad, M., Shirouyehzad, H., Improving Project Management Process in Municipality Based on SWOT Analysis (2012) International Journal of Engineering and Technology, 4 (5), pp. 607-612. , https://doi.org/10.7763/ijet.2012.v4.443, 17;\nFesenko, T., Fesenko, G., City-Governance: conceptualizing digital maturity model (2017) SOCRATES, 5 (2), pp. 106-122. , https://doi.org/10.5958/2347-6869.2017.00016.4, 18;\nKendall, G. I., Rollins, S. C., (2003) Advanced project portfolio management and the PMO: multiplying ROI at Warp speed, p. 434. , 19. J. Ross Publishing;\n(2017) A Guide to the project management body of knowledge (PMBOK® Guide), p. 589. , 20. Project Management Institute;\nVan Asselt Marjolein, B. A., Rijkens-Klomp, N., A look in the mirror: reflection on participation in Integrated Assessment from a methodological perspective (2002) Global Environmental Change, 12 (3), pp. 167-184. , https://doi.org/10.1016/s0959-3780(02)00012-2, 21","page":"15-28","publisher":"Technology Center","publisher-place":"Department of History and Cultural Studies","title":"Developing E-Maturity Model for Municipal Project and Program Management System","type":"article-journal","volume":"1"},"uris":["http://www.mendeley.com/documents/?uuid=de24f7a1-5829-4a8b-b6f3-5199d2e93746","http://www.mendeley.com/documents/?uuid=0edb3aad-e5a4-415a-a94a-a7ae9d4b12c2"]}],"mendeley":{"formattedCitation":"(Fesenko et al., 2021)","plainTextFormattedCitation":"(Fesenko et al., 2021)","previouslyFormattedCitation":"(Fesenko et al., 2021)"},"properties":{"noteIndex":0},"schema":"https://github.com/citation-style-language/schema/raw/master/csl-citation.json"}</w:instrText>
      </w:r>
      <w:r w:rsidR="00821D52" w:rsidRPr="006F350C">
        <w:rPr>
          <w:rFonts w:ascii="Times New Roman" w:eastAsia="MS Mincho" w:hAnsi="Times New Roman"/>
          <w:bCs/>
          <w:noProof/>
        </w:rPr>
        <w:fldChar w:fldCharType="separate"/>
      </w:r>
      <w:r w:rsidR="00821D52" w:rsidRPr="006F350C">
        <w:rPr>
          <w:rFonts w:ascii="Times New Roman" w:eastAsia="MS Mincho" w:hAnsi="Times New Roman"/>
          <w:bCs/>
          <w:noProof/>
        </w:rPr>
        <w:t>(Fesenko et al., 2021)</w:t>
      </w:r>
      <w:r w:rsidR="00821D52" w:rsidRPr="006F350C">
        <w:rPr>
          <w:rFonts w:ascii="Times New Roman" w:eastAsia="MS Mincho" w:hAnsi="Times New Roman"/>
          <w:bCs/>
          <w:noProof/>
        </w:rPr>
        <w:fldChar w:fldCharType="end"/>
      </w:r>
      <w:r w:rsidR="00821D52" w:rsidRPr="006F350C">
        <w:rPr>
          <w:rFonts w:ascii="Times New Roman" w:eastAsia="MS Mincho" w:hAnsi="Times New Roman"/>
          <w:bCs/>
          <w:noProof/>
        </w:rPr>
        <w:t xml:space="preserve">; </w:t>
      </w:r>
      <w:r w:rsidR="00821D52" w:rsidRPr="006F350C">
        <w:rPr>
          <w:rFonts w:ascii="Times New Roman" w:eastAsia="MS Mincho" w:hAnsi="Times New Roman"/>
          <w:bCs/>
          <w:noProof/>
        </w:rPr>
        <w:fldChar w:fldCharType="begin" w:fldLock="1"/>
      </w:r>
      <w:r w:rsidR="00821D52" w:rsidRPr="006F350C">
        <w:rPr>
          <w:rFonts w:ascii="Times New Roman" w:eastAsia="MS Mincho" w:hAnsi="Times New Roman"/>
          <w:bCs/>
          <w:noProof/>
        </w:rPr>
        <w:instrText>ADDIN CSL_CITATION {"citationItems":[{"id":"ITEM-1","itemData":{"DOI":"10.1177/00208523211012752","ISSN":"14617226","abstract":"This article undertakes a quantitative and holistic approach to frame a model of e-maturity in local governments, defined as the extent to which technologies permeate public service delivery. Moreover, the study adds evidence on the performance associated with different levels of e-maturity. In so doing, we collect survey data from 814 Italian local governments and integrate it with secondary sources. We propose a new angle for assessing e-maturity at the local government level, where the novel approach is the categorisation of public services on the basis of their final users. The application of a latent class analysis shows that the level of e-maturity is quite limited among Italian local governments and that most of them tend to prioritise government-to-business rather than government-to-citizen services in their digitisation process. A high level of e-maturity is associated with greater effectiveness rather than efficiency. Points for practitioners: • When assessing e-maturity, municipalities should treat differently Government to Citizen and Government to Business services. • Currently, municipalities are focused more on the digitization of Government to Business services. • Socio-economic and environmental factors have a partial effect on e-maturity. The size of the municipality and the income per capita are the most significant indicators. • E-maturity raises effectiveness without a clear effect on efficiency. Only when reaching a fully accomplished e-maturity a slight effect on municipalities' expenditures can be detected.","author":[{"dropping-particle":"","family":"Tangi","given":"Luca","non-dropping-particle":"","parse-names":false,"suffix":""},{"dropping-particle":"","family":"Soncin","given":"Mara","non-dropping-particle":"","parse-names":false,"suffix":""},{"dropping-particle":"","family":"Agasisti","given":"Tommaso","non-dropping-particle":"","parse-names":false,"suffix":""},{"dropping-particle":"","family":"Noci","given":"Giuliano","non-dropping-particle":"","parse-names":false,"suffix":""}],"container-title":"International Review of Administrative Sciences","id":"ITEM-1","issue":"1","issued":{"date-parts":[["2021"]]},"page":"76-94","title":"Exploring e-maturity in Italian local governments: empirical results from a three-step latent class analysis","type":"article-journal","volume":"89"},"uris":["http://www.mendeley.com/documents/?uuid=9a26d007-9acc-4aaf-8067-b76b5590ce3f","http://www.mendeley.com/documents/?uuid=e8fe7804-2fb0-4ff8-bdc6-7a2de36ef94e"]}],"mendeley":{"formattedCitation":"(Tangi et al., 2021)","plainTextFormattedCitation":"(Tangi et al., 2021)","previouslyFormattedCitation":"(Tangi et al., 2021)"},"properties":{"noteIndex":0},"schema":"https://github.com/citation-style-language/schema/raw/master/csl-citation.json"}</w:instrText>
      </w:r>
      <w:r w:rsidR="00821D52" w:rsidRPr="006F350C">
        <w:rPr>
          <w:rFonts w:ascii="Times New Roman" w:eastAsia="MS Mincho" w:hAnsi="Times New Roman"/>
          <w:bCs/>
          <w:noProof/>
        </w:rPr>
        <w:fldChar w:fldCharType="separate"/>
      </w:r>
      <w:r w:rsidR="00821D52" w:rsidRPr="006F350C">
        <w:rPr>
          <w:rFonts w:ascii="Times New Roman" w:eastAsia="MS Mincho" w:hAnsi="Times New Roman"/>
          <w:bCs/>
          <w:noProof/>
        </w:rPr>
        <w:t>(Tangi et al., 2021)</w:t>
      </w:r>
      <w:r w:rsidR="00821D52" w:rsidRPr="006F350C">
        <w:rPr>
          <w:rFonts w:ascii="Times New Roman" w:eastAsia="MS Mincho" w:hAnsi="Times New Roman"/>
          <w:bCs/>
          <w:noProof/>
        </w:rPr>
        <w:fldChar w:fldCharType="end"/>
      </w:r>
      <w:r w:rsidR="00821D52" w:rsidRPr="006F350C">
        <w:rPr>
          <w:rFonts w:ascii="Times New Roman" w:eastAsia="MS Mincho" w:hAnsi="Times New Roman"/>
          <w:bCs/>
          <w:noProof/>
        </w:rPr>
        <w:t xml:space="preserve">; </w:t>
      </w:r>
      <w:r w:rsidR="00821D52" w:rsidRPr="006F350C">
        <w:rPr>
          <w:rFonts w:ascii="Times New Roman" w:eastAsia="MS Mincho" w:hAnsi="Times New Roman"/>
          <w:bCs/>
          <w:noProof/>
        </w:rPr>
        <w:fldChar w:fldCharType="begin" w:fldLock="1"/>
      </w:r>
      <w:r w:rsidR="005B0520" w:rsidRPr="006F350C">
        <w:rPr>
          <w:rFonts w:ascii="Times New Roman" w:eastAsia="MS Mincho" w:hAnsi="Times New Roman"/>
          <w:bCs/>
          <w:noProof/>
        </w:rPr>
        <w:instrText>ADDIN CSL_CITATION {"citationItems":[{"id":"ITEM-1","itemData":{"DOI":"10.1590/1678-6971/ERAMD210071","ISSN":"16786971","abstract":"Purpose: The objective of this research was to identify which dimensions are related to the establishment of higher levels of digital maturity. Originality/value: There is little academic scientific literature on digital maturity in Brazil. This research will offer subsidies to companies regarding the different dimensions that need to be emphasized by managers in order to achieve a full and effective digital transformation. This information will be valuable to support the digital transformation process of these companies. The study fills a gap in the academic context related to the lack of more comprehensive empirical studies based on digital maturity. Design/methodology/approach: This study evaluated the relationship of eight dimensions of capacity (strategy, leadership, market, operational, people, culture, governance, and technology) with the development of digital maturity. This survey applied an electronic questionnaire to directors of the strategic level of Brazilian retail sector companies located in different regions of Brazil. At the end, a total of 260 valid questionnaires were obtained. The responses were analyzed using the Partial Least Squares (PLS) method. Findings: The research results showed that the strategy, market, operations, culture, and technology dimensions are those that are most related to the development of digital maturity.","author":[{"dropping-particle":"","family":"Salume","given":"Paula K.","non-dropping-particle":"","parse-names":false,"suffix":""},{"dropping-particle":"","family":"Barbosa","given":"Marcelo W.","non-dropping-particle":"","parse-names":false,"suffix":""},{"dropping-particle":"","family":"Pinto","given":"Marcelo R.","non-dropping-particle":"","parse-names":false,"suffix":""},{"dropping-particle":"","family":"Sousa","given":"Paulo R.","non-dropping-particle":"","parse-names":false,"suffix":""}],"container-title":"Revista de Administracao Mackenzie","id":"ITEM-1","issue":"6","issued":{"date-parts":[["2021"]]},"language":"English","note":"From Duplicate 1 (Key dimensions of digital maturity: A study with retail sector companies in Brazil - Salume, Paula K.; Barbosa, Marcelo W.; Pinto, Marcelo R.; Sousa, Paulo R.)\n\nFrom Duplicate 1 (Key dimensions of digital maturity: A study with retail sector companies in Brazil - Salume, P K; Barbosa, M W; Pinto, M R; Sousa, P R)\n\nExport Date: 03 April 2023; Cited By: 6\n\nFrom Duplicate 2 (Key dimensions of digital maturity: A study with retail sector companies in Brazil - Salume, Paula K.; Barbosa, Marcelo W.; Pinto, Marcelo R.; Sousa, Paulo R.)\n\nFrom Duplicate 1 (Key dimensions of digital maturity: A study with retail sector companies in Brazil - Salume, P K; Barbosa, M W; Pinto, M R; Sousa, P R)\n\nExport Date: 03 April 2023; Cited By: 6\n\nFrom Duplicate 2 (Key dimensions of digital maturity: A study with retail sector companies in Brazil - Salume, P K; Barbosa, M W; Pinto, M R; Sousa, P R)\n\nExport Date: 03 April 2023; Cited By: 6","publisher":"Mackenzie Presbyterian University","publisher-place":"Federal University of São João del-Rei (UFSJ), MG, São João Del-Rei, Brazil","title":"Key dimensions of digital maturity: A study with retail sector companies in Brazil","type":"article-journal","volume":"22"},"uris":["http://www.mendeley.com/documents/?uuid=a544d97c-dba6-4599-b1c2-a57b915677e9"]}],"mendeley":{"formattedCitation":"(Salume et al., 2021)","plainTextFormattedCitation":"(Salume et al., 2021)","previouslyFormattedCitation":"(Salume et al., 2021)"},"properties":{"noteIndex":0},"schema":"https://github.com/citation-style-language/schema/raw/master/csl-citation.json"}</w:instrText>
      </w:r>
      <w:r w:rsidR="00821D52" w:rsidRPr="006F350C">
        <w:rPr>
          <w:rFonts w:ascii="Times New Roman" w:eastAsia="MS Mincho" w:hAnsi="Times New Roman"/>
          <w:bCs/>
          <w:noProof/>
        </w:rPr>
        <w:fldChar w:fldCharType="separate"/>
      </w:r>
      <w:r w:rsidR="00A67A79" w:rsidRPr="006F350C">
        <w:rPr>
          <w:rFonts w:ascii="Times New Roman" w:eastAsia="MS Mincho" w:hAnsi="Times New Roman"/>
          <w:bCs/>
          <w:noProof/>
        </w:rPr>
        <w:t>(Salume et al., 2021)</w:t>
      </w:r>
      <w:r w:rsidR="00821D52" w:rsidRPr="006F350C">
        <w:rPr>
          <w:rFonts w:ascii="Times New Roman" w:eastAsia="MS Mincho" w:hAnsi="Times New Roman"/>
          <w:bCs/>
          <w:noProof/>
        </w:rPr>
        <w:fldChar w:fldCharType="end"/>
      </w:r>
      <w:r w:rsidR="00821D52" w:rsidRPr="006F350C">
        <w:rPr>
          <w:rFonts w:ascii="Times New Roman" w:eastAsia="MS Mincho" w:hAnsi="Times New Roman"/>
          <w:bCs/>
          <w:noProof/>
        </w:rPr>
        <w:t xml:space="preserve">; </w:t>
      </w:r>
      <w:r w:rsidR="00821D52" w:rsidRPr="006F350C">
        <w:rPr>
          <w:rFonts w:ascii="Times New Roman" w:eastAsia="MS Mincho" w:hAnsi="Times New Roman"/>
          <w:bCs/>
          <w:noProof/>
        </w:rPr>
        <w:fldChar w:fldCharType="begin" w:fldLock="1"/>
      </w:r>
      <w:r w:rsidR="00821D52" w:rsidRPr="006F350C">
        <w:rPr>
          <w:rFonts w:ascii="Times New Roman" w:eastAsia="MS Mincho" w:hAnsi="Times New Roman"/>
          <w:bCs/>
          <w:noProof/>
        </w:rPr>
        <w:instrText>ADDIN CSL_CITATION {"citationItems":[{"id":"ITEM-1","itemData":{"DOI":"10.11118/actaun201967061673","abstract":"The goal of this paper is to present contemporary developments in the field of digital maturity models. By conducting a systematic literature review finally 24 relevant studies including 22 different models were identified and various characteristics of different digital maturity models were extracted. Focus was placed on the dimensions used to measure digital maturity in different model approaches. Special light was shed on organizational culture and to what extent it is represented in the models. Among other things, the findings indicate, that dimensions applied in various models can be very different and that just a few models incorporate transformational in addition to digital capabilities. In particular, organizational culture as a dedicated dimension of digital maturity is represented already in a few models, which indicates the growing importance of culture as an enabler of digital transformation efforts. Beside a comprehensive overview of the most widely used dimensions measuring digital maturity, a synthesis of the most frequently addressed cultural attributes is presented in this paper as well. This review finally reveals that most of the existing models give an incomplete picture of digital maturity, that cultural attributes reflecting a digital culture are not integrated systematically, and that digital maturity models specific to the domain of services are clearly under-represented. It also clearly demonstrates that research about digital transformation maturity as a holistic concept is scarce and needs more attention by research in the future. Keywords:","author":[{"dropping-particle":"","family":"Teichert","given":"Roman","non-dropping-particle":"","parse-names":false,"suffix":""}],"container-title":"Acta Universitatis Agriculturae et Silviculturae Mendelianae Brunensis","id":"ITEM-1","issue":"6","issued":{"date-parts":[["2019"]]},"page":"1673-1687","title":"Digital Transformation Maturity: A Systematic Review of Literature","type":"article-journal","volume":"67"},"uris":["http://www.mendeley.com/documents/?uuid=4ebb3304-8294-45f9-a43a-4e52c8b29d24","http://www.mendeley.com/documents/?uuid=16faa2c8-97a4-4bf1-8d71-beff59a2da84"]}],"mendeley":{"formattedCitation":"(Teichert, 2019)","plainTextFormattedCitation":"(Teichert, 2019)","previouslyFormattedCitation":"(Teichert, 2019)"},"properties":{"noteIndex":0},"schema":"https://github.com/citation-style-language/schema/raw/master/csl-citation.json"}</w:instrText>
      </w:r>
      <w:r w:rsidR="00821D52" w:rsidRPr="006F350C">
        <w:rPr>
          <w:rFonts w:ascii="Times New Roman" w:eastAsia="MS Mincho" w:hAnsi="Times New Roman"/>
          <w:bCs/>
          <w:noProof/>
        </w:rPr>
        <w:fldChar w:fldCharType="separate"/>
      </w:r>
      <w:r w:rsidR="00821D52" w:rsidRPr="006F350C">
        <w:rPr>
          <w:rFonts w:ascii="Times New Roman" w:eastAsia="MS Mincho" w:hAnsi="Times New Roman"/>
          <w:bCs/>
          <w:noProof/>
        </w:rPr>
        <w:t>(Teichert, 2019)</w:t>
      </w:r>
      <w:r w:rsidR="00821D52" w:rsidRPr="006F350C">
        <w:rPr>
          <w:rFonts w:ascii="Times New Roman" w:eastAsia="MS Mincho" w:hAnsi="Times New Roman"/>
          <w:bCs/>
          <w:noProof/>
        </w:rPr>
        <w:fldChar w:fldCharType="end"/>
      </w:r>
      <w:r w:rsidR="00821D52" w:rsidRPr="006F350C">
        <w:rPr>
          <w:rFonts w:ascii="Times New Roman" w:eastAsia="MS Mincho" w:hAnsi="Times New Roman"/>
          <w:bCs/>
          <w:noProof/>
        </w:rPr>
        <w:t>.</w:t>
      </w:r>
    </w:p>
    <w:p w14:paraId="01D51382" w14:textId="77777777" w:rsidR="00973845" w:rsidRDefault="008352F5" w:rsidP="006F350C">
      <w:pPr>
        <w:pStyle w:val="ListParagraph"/>
        <w:ind w:left="284" w:firstLine="567"/>
        <w:rPr>
          <w:rFonts w:ascii="Times New Roman" w:eastAsia="MS Mincho" w:hAnsi="Times New Roman"/>
          <w:bCs/>
          <w:noProof/>
        </w:rPr>
      </w:pPr>
      <w:r w:rsidRPr="006F350C">
        <w:rPr>
          <w:rFonts w:ascii="Times New Roman" w:eastAsia="MS Mincho" w:hAnsi="Times New Roman"/>
          <w:bCs/>
          <w:noProof/>
        </w:rPr>
        <w:t xml:space="preserve">Digital maturity is critical for local governments for several reasons. First, digitalization plays an important role in improving the efficiency and effectiveness of city management </w:t>
      </w:r>
      <w:r w:rsidR="00821D52" w:rsidRPr="006F350C">
        <w:rPr>
          <w:rFonts w:ascii="Times New Roman" w:eastAsia="MS Mincho" w:hAnsi="Times New Roman"/>
          <w:bCs/>
          <w:noProof/>
        </w:rPr>
        <w:fldChar w:fldCharType="begin" w:fldLock="1"/>
      </w:r>
      <w:r w:rsidR="00A67A79" w:rsidRPr="006F350C">
        <w:rPr>
          <w:rFonts w:ascii="Times New Roman" w:eastAsia="MS Mincho" w:hAnsi="Times New Roman"/>
          <w:bCs/>
          <w:noProof/>
        </w:rPr>
        <w:instrText>ADDIN CSL_CITATION {"citationItems":[{"id":"ITEM-1","itemData":{"DOI":"10.15587/1729-4061.2021.225278","ISSN":"17293774 (ISSN)","abstract":"The role and importance of information and communication technologies (ICT) in city management are analyzed. It is substantiated that the digital component of municipal management is an important element of a sustainable city and ensures the expansion of citizens’ access to basic services. Modeling the assessment of the electronic maturity of the management office of municipal digitalization projects is considered through the prism of the technological maturity model of I. Kendall and K. Rollins. A matrix for assessing the electronic maturity of municipal e-projects, represented by project management knowledge areas and digital ICT characteristics of electronic maturity, has been developed. The results of digital maturity modeling are discussed on the example of the Municipal e-Project Management Office (PMOеМ). Eight levels of PMOеМ maturity are proposed: «I – PMOеМ is able to effectively implement information service projects»; «II – PMOеМ analyzes the organizational aspects of the online services of the municipality »; «III – PMOеМ develops ways to effectively implement online services»; «IV – PMOеМ requires a high level of e-government maturity, opening «fast access» of citizens to e-services»; «V – municipality staff as members of the project team (PMOеМ) ensures the progress of functional efficiency of city smart services»; «VI – PMOеМ is able to provide the vast majority of municipal services using ICT tools»; «VII – PMOеМ provides an expanded range of smart services»; «VIII – all municipal services are provided under the maximum mainstreaming of ICT». The proposed assessment tool will allow the PMOеМ directorate and the top management of IT organizations to conduct a self-assessment of progress in the digital management of municipal e-projects, e-programs and select the actions necessary to move to a higher level of e-maturity Copyright © 2021, G. Fesenko, T. Fesenko, H. Fesenko, A. Shakhov, A. Yakunin, V. Korzhenko This is an open access article under the CC BY license (http://creativecommons.org/licenses/by/4.0)","author":[{"dropping-particle":"","family":"Fesenko","given":"G","non-dropping-particle":"","parse-names":false,"suffix":""},{"dropping-particle":"","family":"Fesenko","given":"T","non-dropping-particle":"","parse-names":false,"suffix":""},{"dropping-particle":"","family":"Fesenko","given":"H","non-dropping-particle":"","parse-names":false,"suffix":""},{"dropping-particle":"","family":"Shakhov","given":"A","non-dropping-particle":"","parse-names":false,"suffix":""},{"dropping-particle":"","family":"Yakunin","given":"A","non-dropping-particle":"","parse-names":false,"suffix":""},{"dropping-particle":"","family":"Korzhenko","given":"V","non-dropping-particle":"","parse-names":false,"suffix":""}],"container-title":"Eastern-European Journal of Enterprise Technologies","id":"ITEM-1","issued":{"date-parts":[["2021"]]},"language":"English","note":"Cited By :2\n\nExport Date: 9 April 2023\n\nCorrespondence Address: Fesenko, G.; Department of History and Cultural Studiesemail: Galyna.Fesenko@kname.edu.ua\n\nCorrespondence Address: Fesenko, T.; Department of Automation and Computer-Integrated Technologies, Alchevskykh str., 44, Ukraine; email: fesenko.t@khntusg.info\n\nCorrespondence Address: Fesenko, H.; Department of Machine Repair, Slobozhanska str., 68, Ukraine; email: fesenko1491@ukr.net\n\nCorrespondence Address: Shakhov, A.; Department of Ship Repair, Mechnikova str., 34, Ukraine; email: avshakhov@ukr.net\n\nCorrespondence Address: Yakunin, A.; Department of Higher Mathematicsemail: yava1957pens@gmail.com\n\nCorrespondence Address: Korzhenko, V.; Department of Philosophy and Political Scienceemail: Volodimir.Korzhenko@kname.edu.ua\n\nReferences: Smart City Index 2020: A tool for action, an instrument for better lives for all citizens (2020), p. 124. , 1. Institute for Management Development, Singapore University for Technology and Design; \nEstevez, E., Lopes, N., Janowski, T., (2016) Smart Sustainable Cities: Reconnaissance Study, p. 312. , 2. United Nations University;\nDeakin, M., (2014) Smart Cities: Governing, Modelling and Analysing the Transition, p. 250. , 3. (Ed) London: Routledge;\nHolzer, M., Manoharan, A., (2016) Digital governance in municipalities worldwide (2015–2016): Seventh global e-governance survey: a longitudinal assessment of municipal websites throughout the world, p. 86. , 4. Rutgers University-Newark: National Center for Public Performance;\nJoshi, P., Islam, S., E-Government Maturity Model for Sustainable E-Government Services from the Perspective of Developing Countries (2018) Sustainability, 10 (6), p. 1882. , https://doi.org/10.3390/su10061882, 5;\nSingh, H., Grover, P., Kar, A. K., Ilavarasan, P. V., Review of performance assessment frameworks of e-government projects (2020) Transforming Government: People, Process and Policy, 14 (1), pp. 31-64. , https://doi.org/10.1108/TG-02-2019-0011, 6;\nIngrams, A., Manoharan, A., Schmidthuber, L., Holzer, M., Stages and Determinants of E-Government Development: A Twelve-Year Longitudinal Study of Global Cities (2018) International Public Management Journal, 23 (6), pp. 731-769. , https://doi.org/10.1080/10967494.2018.1467987, 7;\nKaylor, C. H., E-government. The next wave of e-government: The challenges of data architecture (2005) Bulletin of the American Society for Information Science and Technology, 31 (2), pp. 18-22. , https://doi.org/10.1002/bult.1720310207, 8;\nConnolly, J. M., Bode, L., Epstein, B., Explaining the Varying Levels of Adoption of E-government Services in American Municipal Government (2018) State and Local Government Review, 50 (3), pp. 150-164. , https://doi.org/10.1177/0160323x18808561, 9;\nBudding, T., Faber, B., Gradus, R., Assessing electronic service delivery in municipalities: determinants and financial consequences of e-government implementation (2018) Local Government Studies, 44 (5), pp. 697-718. , https://doi.org/10.1080/03003930.2018.1473768, 10;\nVicente, M., Sussy, B., Determining Aspects in the Development of Municipal e-Government (2018) 2018 International Conference on eDemocracy &amp;amp; eGovernment (ICEDEG), , https://doi.org/10.1109/icedeg.2018.8372325, 11;\nStreltsov, V., Niedzielski, P., Approaches for monitoring the level of providing municipal administrative services electronically (Ukrainian case) (2018) European Journal of Service Management, 28, pp. 447-454. , https://doi.org/10.18276/ejsm.2018.28/2-53, 12;\nFesenko, T., Fesenko, G., Bibik, N., The safe city: developing of GIS tools for gender-oriented monitoring (on the example of Kharkiv city, Ukraine) (2017) Eastern-European Journal of Enterprise Technologies, 3 (2), pp. 25-33. , https://doi.org/10.15587/1729-4061.2017.103054, 13. ((87));\nChukut, S., Dmytrenko, V., Smart city or electronic city: modern approaches to the understanding of the implementation of e-governance at the local level (2016) Investytsiyi: praktyka ta dosvid, 13, pp. 89-93. , 14;\nFesenko, T., Fesenko, G., E-readiness evaluation modelling for monitoring the national e-government programme (by the example of Ukraine) (2016) Eastern-European Journal of Enterprise Technologies, 3 (3), pp. 28-35. , https://doi.org/10.15587/1729-4061.2016.71606, 15. ((81));\nFesenko, G., Fesenko, T., E-government development strategies in the eastern partnership countries (2017) SOCRATES, 5 (1), pp. 51-63. , https://doi.org/10.5958/2347-6869.2017.00007.3, 16;\nArabzad, M., Shirouyehzad, H., Improving Project Management Process in Municipality Based on SWOT Analysis (2012) International Journal of Engineering and Technology, 4 (5), pp. 607-612. , https://doi.org/10.7763/ijet.2012.v4.443, 17;\nFesenko, T., Fesenko, G., City-Governance: conceptualizing digital maturity model (2017) SOCRATES, 5 (2), pp. 106-122. , https://doi.org/10.5958/2347-6869.2017.00016.4, 18;\nKendall, G. I., Rollins, S. C., (2003) Advanced project portfolio management and the PMO: multiplying ROI at Warp speed, p. 434. , 19. J. Ross Publishing;\n(2017) A Guide to the project management body of knowledge (PMBOK® Guide), p. 589. , 20. Project Management Institute;\nVan Asselt Marjolein, B. A., Rijkens-Klomp, N., A look in the mirror: reflection on participation in Integrated Assessment from a methodological perspective (2002) Global Environmental Change, 12 (3), pp. 167-184. , https://doi.org/10.1016/s0959-3780(02)00012-2, 21","page":"15-28","publisher":"Technology Center","publisher-place":"Department of History and Cultural Studies","title":"Developing E-Maturity Model for Municipal Project and Program Management System","type":"article-journal","volume":"1"},"uris":["http://www.mendeley.com/documents/?uuid=de24f7a1-5829-4a8b-b6f3-5199d2e93746","http://www.mendeley.com/documents/?uuid=0edb3aad-e5a4-415a-a94a-a7ae9d4b12c2"]}],"mendeley":{"formattedCitation":"(Fesenko et al., 2021)","plainTextFormattedCitation":"(Fesenko et al., 2021)","previouslyFormattedCitation":"(Fesenko et al., 2021)"},"properties":{"noteIndex":0},"schema":"https://github.com/citation-style-language/schema/raw/master/csl-citation.json"}</w:instrText>
      </w:r>
      <w:r w:rsidR="00821D52" w:rsidRPr="006F350C">
        <w:rPr>
          <w:rFonts w:ascii="Times New Roman" w:eastAsia="MS Mincho" w:hAnsi="Times New Roman"/>
          <w:bCs/>
          <w:noProof/>
        </w:rPr>
        <w:fldChar w:fldCharType="separate"/>
      </w:r>
      <w:r w:rsidR="00821D52" w:rsidRPr="006F350C">
        <w:rPr>
          <w:rFonts w:ascii="Times New Roman" w:eastAsia="MS Mincho" w:hAnsi="Times New Roman"/>
          <w:bCs/>
          <w:noProof/>
        </w:rPr>
        <w:t>(Fesenko et al., 2021)</w:t>
      </w:r>
      <w:r w:rsidR="00821D52" w:rsidRPr="006F350C">
        <w:rPr>
          <w:rFonts w:ascii="Times New Roman" w:eastAsia="MS Mincho" w:hAnsi="Times New Roman"/>
          <w:bCs/>
          <w:noProof/>
        </w:rPr>
        <w:fldChar w:fldCharType="end"/>
      </w:r>
      <w:r w:rsidR="00821D52" w:rsidRPr="006F350C">
        <w:rPr>
          <w:rFonts w:ascii="Times New Roman" w:eastAsia="MS Mincho" w:hAnsi="Times New Roman"/>
          <w:bCs/>
          <w:noProof/>
        </w:rPr>
        <w:t xml:space="preserve">. </w:t>
      </w:r>
      <w:r w:rsidRPr="006F350C">
        <w:rPr>
          <w:rFonts w:ascii="Times New Roman" w:eastAsia="MS Mincho" w:hAnsi="Times New Roman"/>
          <w:bCs/>
          <w:noProof/>
        </w:rPr>
        <w:t xml:space="preserve">Second, digital maturity allows local governments to provide various digital services to citizens, such as citizen-to-citizen services </w:t>
      </w:r>
      <w:r w:rsidR="00821D52" w:rsidRPr="006F350C">
        <w:rPr>
          <w:rFonts w:ascii="Times New Roman" w:eastAsia="MS Mincho" w:hAnsi="Times New Roman"/>
          <w:bCs/>
          <w:noProof/>
        </w:rPr>
        <w:fldChar w:fldCharType="begin" w:fldLock="1"/>
      </w:r>
      <w:r w:rsidR="00821D52" w:rsidRPr="006F350C">
        <w:rPr>
          <w:rFonts w:ascii="Times New Roman" w:eastAsia="MS Mincho" w:hAnsi="Times New Roman"/>
          <w:bCs/>
          <w:noProof/>
        </w:rPr>
        <w:instrText>ADDIN CSL_CITATION {"citationItems":[{"id":"ITEM-1","itemData":{"DOI":"10.1177/00208523211012752","ISSN":"14617226","abstract":"This article undertakes a quantitative and holistic approach to frame a model of e-maturity in local governments, defined as the extent to which technologies permeate public service delivery. Moreover, the study adds evidence on the performance associated with different levels of e-maturity. In so doing, we collect survey data from 814 Italian local governments and integrate it with secondary sources. We propose a new angle for assessing e-maturity at the local government level, where the novel approach is the categorisation of public services on the basis of their final users. The application of a latent class analysis shows that the level of e-maturity is quite limited among Italian local governments and that most of them tend to prioritise government-to-business rather than government-to-citizen services in their digitisation process. A high level of e-maturity is associated with greater effectiveness rather than efficiency. Points for practitioners: • When assessing e-maturity, municipalities should treat differently Government to Citizen and Government to Business services. • Currently, municipalities are focused more on the digitization of Government to Business services. • Socio-economic and environmental factors have a partial effect on e-maturity. The size of the municipality and the income per capita are the most significant indicators. • E-maturity raises effectiveness without a clear effect on efficiency. Only when reaching a fully accomplished e-maturity a slight effect on municipalities' expenditures can be detected.","author":[{"dropping-particle":"","family":"Tangi","given":"Luca","non-dropping-particle":"","parse-names":false,"suffix":""},{"dropping-particle":"","family":"Soncin","given":"Mara","non-dropping-particle":"","parse-names":false,"suffix":""},{"dropping-particle":"","family":"Agasisti","given":"Tommaso","non-dropping-particle":"","parse-names":false,"suffix":""},{"dropping-particle":"","family":"Noci","given":"Giuliano","non-dropping-particle":"","parse-names":false,"suffix":""}],"container-title":"International Review of Administrative Sciences","id":"ITEM-1","issue":"1","issued":{"date-parts":[["2021"]]},"page":"76-94","title":"Exploring e-maturity in Italian local governments: empirical results from a three-step latent class analysis","type":"article-journal","volume":"89"},"uris":["http://www.mendeley.com/documents/?uuid=9a26d007-9acc-4aaf-8067-b76b5590ce3f","http://www.mendeley.com/documents/?uuid=e8fe7804-2fb0-4ff8-bdc6-7a2de36ef94e"]}],"mendeley":{"formattedCitation":"(Tangi et al., 2021)","plainTextFormattedCitation":"(Tangi et al., 2021)","previouslyFormattedCitation":"(Tangi et al., 2021)"},"properties":{"noteIndex":0},"schema":"https://github.com/citation-style-language/schema/raw/master/csl-citation.json"}</w:instrText>
      </w:r>
      <w:r w:rsidR="00821D52" w:rsidRPr="006F350C">
        <w:rPr>
          <w:rFonts w:ascii="Times New Roman" w:eastAsia="MS Mincho" w:hAnsi="Times New Roman"/>
          <w:bCs/>
          <w:noProof/>
        </w:rPr>
        <w:fldChar w:fldCharType="separate"/>
      </w:r>
      <w:r w:rsidR="00821D52" w:rsidRPr="006F350C">
        <w:rPr>
          <w:rFonts w:ascii="Times New Roman" w:eastAsia="MS Mincho" w:hAnsi="Times New Roman"/>
          <w:bCs/>
          <w:noProof/>
        </w:rPr>
        <w:t>(Tangi et al., 2021)</w:t>
      </w:r>
      <w:r w:rsidR="00821D52" w:rsidRPr="006F350C">
        <w:rPr>
          <w:rFonts w:ascii="Times New Roman" w:eastAsia="MS Mincho" w:hAnsi="Times New Roman"/>
          <w:bCs/>
          <w:noProof/>
        </w:rPr>
        <w:fldChar w:fldCharType="end"/>
      </w:r>
      <w:r w:rsidR="00821D52" w:rsidRPr="006F350C">
        <w:rPr>
          <w:rFonts w:ascii="Times New Roman" w:eastAsia="MS Mincho" w:hAnsi="Times New Roman"/>
          <w:bCs/>
          <w:noProof/>
        </w:rPr>
        <w:t xml:space="preserve">. </w:t>
      </w:r>
      <w:r w:rsidRPr="006F350C">
        <w:rPr>
          <w:rFonts w:ascii="Times New Roman" w:eastAsia="MS Mincho" w:hAnsi="Times New Roman"/>
          <w:bCs/>
          <w:noProof/>
        </w:rPr>
        <w:t xml:space="preserve">Third, digital maturity is closely linked to economic development, it has been found that a high level of digital maturity is associated with greater effectiveness, which can drive corporate innovation and economic growth </w:t>
      </w:r>
      <w:r w:rsidR="00821D52" w:rsidRPr="006F350C">
        <w:rPr>
          <w:rFonts w:ascii="Times New Roman" w:eastAsia="MS Mincho" w:hAnsi="Times New Roman"/>
          <w:bCs/>
          <w:noProof/>
        </w:rPr>
        <w:fldChar w:fldCharType="begin" w:fldLock="1"/>
      </w:r>
      <w:r w:rsidR="00821D52" w:rsidRPr="006F350C">
        <w:rPr>
          <w:rFonts w:ascii="Times New Roman" w:eastAsia="MS Mincho" w:hAnsi="Times New Roman"/>
          <w:bCs/>
          <w:noProof/>
        </w:rPr>
        <w:instrText>ADDIN CSL_CITATION {"citationItems":[{"id":"ITEM-1","itemData":{"DOI":"10.1371/journal.pone.0277461","ISBN":"1111111111","ISSN":"19326203","PMID":"36413528","abstract":"This paper tests the impact of local government debt on enterprise innovation based on 2011-2017 A-share non-financial enterprise data from Shanghai and Shenzhen Stock Exchanges. The results show that the relationship between government debt and enterprise innovation relationship follows an inverted U-shaped pattern. Endogeneity processing and robustness test result confirm the results of the model built for this study. Heheterogeneity analysis finds that the inflection points of local government debt in large enterprises, non-SOEs (non-state-owned enterprises) and poorly financialized regions are lower. Financing constraints and corporate profits play a part of the intermediary effect in the inverted U-shaped relationship between local government debt and enterprise innovation. Further research shows that Digital finance plays a moderating role in the impact of local government debt on enterprise innovation. Therefore, to keep local government debt scale compliant and to maximize the efficiency of digital finance are of great significance in terms of boosting enterprise innovation and improve economic development.","author":[{"dropping-particle":"","family":"Zhang","given":"Xiaoxu","non-dropping-particle":"","parse-names":false,"suffix":""},{"dropping-particle":"","family":"Jin","given":"Rongxue","non-dropping-particle":"","parse-names":false,"suffix":""}],"container-title":"PLoS ONE","id":"ITEM-1","issue":"11 November","issued":{"date-parts":[["2022"]]},"page":"1-17","title":"Has local government debt crowded out enterprise innovation?","type":"article-journal","volume":"17"},"uris":["http://www.mendeley.com/documents/?uuid=848ec6a5-a7f4-4f53-83f1-e9e9f3d68e1f","http://www.mendeley.com/documents/?uuid=8c0237d3-4d84-4170-b1de-edc6f5d812b0"]}],"mendeley":{"formattedCitation":"(X. Zhang &amp; Jin, 2022)","plainTextFormattedCitation":"(X. Zhang &amp; Jin, 2022)","previouslyFormattedCitation":"(X. Zhang &amp; Jin, 2022)"},"properties":{"noteIndex":0},"schema":"https://github.com/citation-style-language/schema/raw/master/csl-citation.json"}</w:instrText>
      </w:r>
      <w:r w:rsidR="00821D52" w:rsidRPr="006F350C">
        <w:rPr>
          <w:rFonts w:ascii="Times New Roman" w:eastAsia="MS Mincho" w:hAnsi="Times New Roman"/>
          <w:bCs/>
          <w:noProof/>
        </w:rPr>
        <w:fldChar w:fldCharType="separate"/>
      </w:r>
      <w:r w:rsidR="00821D52" w:rsidRPr="006F350C">
        <w:rPr>
          <w:rFonts w:ascii="Times New Roman" w:eastAsia="MS Mincho" w:hAnsi="Times New Roman"/>
          <w:bCs/>
          <w:noProof/>
        </w:rPr>
        <w:t>(X. Zhang &amp; Jin, 2022)</w:t>
      </w:r>
      <w:r w:rsidR="00821D52" w:rsidRPr="006F350C">
        <w:rPr>
          <w:rFonts w:ascii="Times New Roman" w:eastAsia="MS Mincho" w:hAnsi="Times New Roman"/>
          <w:bCs/>
          <w:noProof/>
        </w:rPr>
        <w:fldChar w:fldCharType="end"/>
      </w:r>
      <w:r w:rsidR="00821D52" w:rsidRPr="006F350C">
        <w:rPr>
          <w:rFonts w:ascii="Times New Roman" w:eastAsia="MS Mincho" w:hAnsi="Times New Roman"/>
          <w:bCs/>
          <w:noProof/>
        </w:rPr>
        <w:t xml:space="preserve">. </w:t>
      </w:r>
      <w:r w:rsidRPr="006F350C">
        <w:rPr>
          <w:rFonts w:ascii="Times New Roman" w:eastAsia="MS Mincho" w:hAnsi="Times New Roman"/>
          <w:bCs/>
          <w:noProof/>
        </w:rPr>
        <w:t xml:space="preserve">Fourth, digital maturity is critical to the successful implementation of digital transformation initiatives in local governments </w:t>
      </w:r>
      <w:r w:rsidR="00821D52" w:rsidRPr="006F350C">
        <w:rPr>
          <w:rFonts w:ascii="Times New Roman" w:eastAsia="MS Mincho" w:hAnsi="Times New Roman"/>
          <w:bCs/>
          <w:noProof/>
        </w:rPr>
        <w:fldChar w:fldCharType="begin" w:fldLock="1"/>
      </w:r>
      <w:r w:rsidR="005B0520" w:rsidRPr="006F350C">
        <w:rPr>
          <w:rFonts w:ascii="Times New Roman" w:eastAsia="MS Mincho" w:hAnsi="Times New Roman"/>
          <w:bCs/>
          <w:noProof/>
        </w:rPr>
        <w:instrText>ADDIN CSL_CITATION {"citationItems":[{"id":"ITEM-1","itemData":{"DOI":"10.1080/09540962.2021.1939584","ISSN":"14679302","abstract":"IMPACT: The digital transformation of public administration is expected to fundamentally reshape the institutional setting of local service delivery, administration, and governance in Europe. Against this background, it is a cause for concern and criticism that the actual state of implementation, the impacts, and the hurdles faced at the local level of government have only scarcely been studied in public administration. The results of this study reveal several unintended and negative impacts of digital government reforms on public employees and citizens. This article provides policy-makers and managers with guiding principles for the implementation of digital change in organizations.","author":[{"dropping-particle":"","family":"Kuhlmann","given":"Sabine","non-dropping-particle":"","parse-names":false,"suffix":""},{"dropping-particle":"","family":"Heuberger","given":"Moritz","non-dropping-particle":"","parse-names":false,"suffix":""}],"container-title":"Public Money and Management","id":"ITEM-1","issue":"2","issued":{"date-parts":[["2023"]]},"page":"147-155","publisher":"Taylor &amp; Francis","title":"Digital transformation going local: implementation, impacts and constraints from a German perspective","type":"article-journal","volume":"43"},"uris":["http://www.mendeley.com/documents/?uuid=f048b9ce-a58c-44f0-907c-1e398d46c172"]}],"mendeley":{"formattedCitation":"(Kuhlmann &amp; Heuberger, 2023)","plainTextFormattedCitation":"(Kuhlmann &amp; Heuberger, 2023)","previouslyFormattedCitation":"(Kuhlmann &amp; Heuberger, 2023)"},"properties":{"noteIndex":0},"schema":"https://github.com/citation-style-language/schema/raw/master/csl-citation.json"}</w:instrText>
      </w:r>
      <w:r w:rsidR="00821D52" w:rsidRPr="006F350C">
        <w:rPr>
          <w:rFonts w:ascii="Times New Roman" w:eastAsia="MS Mincho" w:hAnsi="Times New Roman"/>
          <w:bCs/>
          <w:noProof/>
        </w:rPr>
        <w:fldChar w:fldCharType="separate"/>
      </w:r>
      <w:r w:rsidR="00A67A79" w:rsidRPr="006F350C">
        <w:rPr>
          <w:rFonts w:ascii="Times New Roman" w:eastAsia="MS Mincho" w:hAnsi="Times New Roman"/>
          <w:bCs/>
          <w:noProof/>
        </w:rPr>
        <w:t>(Kuhlmann &amp; Heuberger, 2023)</w:t>
      </w:r>
      <w:r w:rsidR="00821D52" w:rsidRPr="006F350C">
        <w:rPr>
          <w:rFonts w:ascii="Times New Roman" w:eastAsia="MS Mincho" w:hAnsi="Times New Roman"/>
          <w:bCs/>
          <w:noProof/>
        </w:rPr>
        <w:fldChar w:fldCharType="end"/>
      </w:r>
      <w:r w:rsidR="00821D52" w:rsidRPr="006F350C">
        <w:rPr>
          <w:rFonts w:ascii="Times New Roman" w:eastAsia="MS Mincho" w:hAnsi="Times New Roman"/>
          <w:bCs/>
          <w:noProof/>
        </w:rPr>
        <w:t xml:space="preserve">. </w:t>
      </w:r>
    </w:p>
    <w:p w14:paraId="665A1972" w14:textId="77777777" w:rsidR="006F350C" w:rsidRPr="006F350C" w:rsidRDefault="006F350C" w:rsidP="006F350C">
      <w:pPr>
        <w:pStyle w:val="ListParagraph"/>
        <w:ind w:left="284" w:firstLine="567"/>
        <w:rPr>
          <w:rFonts w:ascii="Times New Roman" w:eastAsia="MS Mincho" w:hAnsi="Times New Roman"/>
          <w:bCs/>
          <w:noProof/>
        </w:rPr>
      </w:pPr>
    </w:p>
    <w:p w14:paraId="298F259A" w14:textId="77777777" w:rsidR="00973845" w:rsidRPr="00CE465E" w:rsidRDefault="00CE465E" w:rsidP="00CE465E">
      <w:pPr>
        <w:pStyle w:val="ListParagraph"/>
        <w:ind w:left="284"/>
        <w:rPr>
          <w:rFonts w:ascii="Times New Roman" w:eastAsia="MS Mincho" w:hAnsi="Times New Roman"/>
          <w:b/>
          <w:noProof/>
          <w:sz w:val="24"/>
          <w:szCs w:val="24"/>
        </w:rPr>
      </w:pPr>
      <w:r w:rsidRPr="00CE465E">
        <w:rPr>
          <w:rFonts w:ascii="Times New Roman" w:eastAsia="MS Mincho" w:hAnsi="Times New Roman"/>
          <w:b/>
          <w:noProof/>
          <w:sz w:val="24"/>
          <w:szCs w:val="24"/>
        </w:rPr>
        <w:t xml:space="preserve">Digital Maturity: </w:t>
      </w:r>
      <w:bookmarkStart w:id="8" w:name="_Hlk155428955"/>
      <w:r w:rsidR="00973845" w:rsidRPr="00CE465E">
        <w:rPr>
          <w:rFonts w:ascii="Times New Roman" w:eastAsia="MS Mincho" w:hAnsi="Times New Roman"/>
          <w:b/>
          <w:noProof/>
          <w:sz w:val="24"/>
          <w:szCs w:val="24"/>
        </w:rPr>
        <w:t>Technological Adoption</w:t>
      </w:r>
      <w:r w:rsidRPr="00CE465E">
        <w:rPr>
          <w:rFonts w:ascii="Times New Roman" w:eastAsia="MS Mincho" w:hAnsi="Times New Roman"/>
          <w:b/>
          <w:noProof/>
          <w:sz w:val="24"/>
          <w:szCs w:val="24"/>
        </w:rPr>
        <w:t xml:space="preserve"> and </w:t>
      </w:r>
      <w:r w:rsidR="00973845" w:rsidRPr="00CE465E">
        <w:rPr>
          <w:rFonts w:ascii="Times New Roman" w:eastAsia="MS Mincho" w:hAnsi="Times New Roman"/>
          <w:b/>
          <w:noProof/>
          <w:sz w:val="24"/>
          <w:szCs w:val="24"/>
        </w:rPr>
        <w:t>Organizational Readiness</w:t>
      </w:r>
      <w:bookmarkEnd w:id="8"/>
    </w:p>
    <w:p w14:paraId="73A240BC" w14:textId="77777777" w:rsidR="00973845" w:rsidRPr="006F350C" w:rsidRDefault="0065706F" w:rsidP="006275C0">
      <w:pPr>
        <w:pStyle w:val="ListParagraph"/>
        <w:ind w:left="284" w:firstLine="567"/>
        <w:rPr>
          <w:rFonts w:ascii="Times New Roman" w:eastAsia="MS Mincho" w:hAnsi="Times New Roman"/>
          <w:bCs/>
          <w:noProof/>
        </w:rPr>
      </w:pPr>
      <w:r>
        <w:rPr>
          <w:rFonts w:ascii="Times New Roman" w:eastAsia="MS Mincho" w:hAnsi="Times New Roman"/>
          <w:bCs/>
          <w:noProof/>
        </w:rPr>
        <w:t xml:space="preserve">A holistic approach is needed to achieve digital maturity because companies must coordinate factors relevant to their operations through the utilization of existing technology inside and outside the organization. Technological adoption and organizational readiness are key to achieving sustainable adaptation, which in turn helps improve the digital maturity of companies. Digital maturity as a qualitative parameter continues to evolve over time, and companies must learn to respond appropriately to the digital competitive environment </w:t>
      </w:r>
      <w:r w:rsidR="006275C0" w:rsidRPr="006F350C">
        <w:rPr>
          <w:rFonts w:ascii="Times New Roman" w:eastAsia="MS Mincho" w:hAnsi="Times New Roman"/>
          <w:bCs/>
          <w:noProof/>
        </w:rPr>
        <w:fldChar w:fldCharType="begin" w:fldLock="1"/>
      </w:r>
      <w:r w:rsidR="00B247B7" w:rsidRPr="006F350C">
        <w:rPr>
          <w:rFonts w:ascii="Times New Roman" w:eastAsia="MS Mincho" w:hAnsi="Times New Roman"/>
          <w:bCs/>
          <w:noProof/>
        </w:rPr>
        <w:instrText>ADDIN CSL_CITATION {"citationItems":[{"id":"ITEM-1","itemData":{"DOI":"10.12821/ijispm100303","ISSN":"21827796 (ISSN)","abstract":"As companies try to maintain and strengthen their competitive advantage, they should be aware of the level of their digital maturity. The study aims to present a methodology that helps to determine the position of a small and medium-sized enterprise in the digital maturity life-cycle. This is performed on the basis of maturity and digital maturity models, and company growth theories. A number of studies and models have been prepared to determine digital maturity on the basis of various sectoral criteria, but these are all one-dimensional. The study therefore proposes a multi-dimensional model for determining the digital maturity life-cycle of small and medium-sized enterprises that takes into account companies’ digital maturity, the IT intensity of various sectors and their organizational characteristics. The model defines five maturity levels together with their relevant characteristics, classified into three levels in terms of data-information. It can help small and medium-sized enterprises adopt more accurate decisions regarding areas in need of development. © The Authors.","author":[{"dropping-particle":"","family":"Sándor","given":"Ágnes","non-dropping-particle":"","parse-names":false,"suffix":""},{"dropping-particle":"","family":"Gubán","given":"Ákos","non-dropping-particle":"","parse-names":false,"suffix":""}],"container-title":"International Journal of Information Systems and Project Management","id":"ITEM-1","issue":"3","issued":{"date-parts":[["2022"]]},"language":"English","note":"From Duplicate 1 (A multi-dimensional model to the digital maturity life-cycle for SMEs - Sándor, Á; Gubán, Á)\n\nExport Date: 03 April 2023; Cited By: 0\n\nFrom Duplicate 2 (A multi-dimensional model to the digital maturity life-cycle for SMEs - Sándor, Ágnes; Gubán, Ákos)\n\nFrom Duplicate 2 (A multi-dimensional model to the digital maturity life-cycle for SMEs - Sándor, Á; Gubán, Á)\n\nExport Date: 03 April 2023; Cited By: 0","page":"58-81","publisher":"SciKA","publisher-place":"Budapest Business School, Faculty of Finance and Accountancy, Buzogány u. 10-12., Budapest, 1149, Hungary","title":"A multi-dimensional model to the digital maturity life-cycle for SMEs","type":"article-journal","volume":"10"},"uris":["http://www.mendeley.com/documents/?uuid=3b98a8bf-dcac-442e-a8bc-1fdeee36f818"]}],"mendeley":{"formattedCitation":"(Sándor &amp; Gubán, 2022)","plainTextFormattedCitation":"(Sándor &amp; Gubán, 2022)","previouslyFormattedCitation":"(Sándor &amp; Gubán, 2022)"},"properties":{"noteIndex":0},"schema":"https://github.com/citation-style-language/schema/raw/master/csl-citation.json"}</w:instrText>
      </w:r>
      <w:r w:rsidR="006275C0" w:rsidRPr="006F350C">
        <w:rPr>
          <w:rFonts w:ascii="Times New Roman" w:eastAsia="MS Mincho" w:hAnsi="Times New Roman"/>
          <w:bCs/>
          <w:noProof/>
        </w:rPr>
        <w:fldChar w:fldCharType="separate"/>
      </w:r>
      <w:r w:rsidR="006275C0" w:rsidRPr="006F350C">
        <w:rPr>
          <w:rFonts w:ascii="Times New Roman" w:eastAsia="MS Mincho" w:hAnsi="Times New Roman"/>
          <w:bCs/>
          <w:noProof/>
        </w:rPr>
        <w:t>(Sándor &amp; Gubán, 2022)</w:t>
      </w:r>
      <w:r w:rsidR="006275C0" w:rsidRPr="006F350C">
        <w:rPr>
          <w:rFonts w:ascii="Times New Roman" w:eastAsia="MS Mincho" w:hAnsi="Times New Roman"/>
          <w:bCs/>
          <w:noProof/>
        </w:rPr>
        <w:fldChar w:fldCharType="end"/>
      </w:r>
      <w:r w:rsidR="006275C0" w:rsidRPr="006F350C">
        <w:rPr>
          <w:rFonts w:ascii="Times New Roman" w:eastAsia="MS Mincho" w:hAnsi="Times New Roman"/>
          <w:bCs/>
          <w:noProof/>
        </w:rPr>
        <w:t>.</w:t>
      </w:r>
    </w:p>
    <w:p w14:paraId="329A6A8D" w14:textId="77777777" w:rsidR="00A67A79" w:rsidRPr="006F350C" w:rsidRDefault="0065706F" w:rsidP="006275C0">
      <w:pPr>
        <w:pStyle w:val="ListParagraph"/>
        <w:ind w:left="284" w:firstLine="567"/>
        <w:rPr>
          <w:rFonts w:ascii="Times New Roman" w:eastAsia="MS Mincho" w:hAnsi="Times New Roman"/>
          <w:bCs/>
          <w:noProof/>
        </w:rPr>
      </w:pPr>
      <w:r>
        <w:rPr>
          <w:rFonts w:ascii="Times New Roman" w:eastAsia="MS Mincho" w:hAnsi="Times New Roman"/>
          <w:bCs/>
          <w:noProof/>
        </w:rPr>
        <w:t>In a study on digital maturity assessment in the small and medium-sized enterprises (SMEs) sector, we proposed a DEX (decision expert) model with seven dimensions mapped into digital capabilities and organizational capabilities. Digital capabilities include aspects of digital technology, the role of informatics, digital business models, and strategy, while organizational capabilities include human resources, organizational culture, and management. The model provides critical information about the position and weaknesses of MSMEs in their digital transformation, helping them prioritize future investments</w:t>
      </w:r>
      <w:r w:rsidR="008352F5" w:rsidRPr="006F350C">
        <w:rPr>
          <w:rFonts w:ascii="Times New Roman" w:eastAsia="MS Mincho" w:hAnsi="Times New Roman"/>
          <w:bCs/>
          <w:noProof/>
        </w:rPr>
        <w:t xml:space="preserve"> </w:t>
      </w:r>
      <w:r w:rsidR="00A67A79" w:rsidRPr="006F350C">
        <w:rPr>
          <w:rFonts w:ascii="Times New Roman" w:eastAsia="MS Mincho" w:hAnsi="Times New Roman"/>
          <w:bCs/>
          <w:noProof/>
        </w:rPr>
        <w:fldChar w:fldCharType="begin" w:fldLock="1"/>
      </w:r>
      <w:r w:rsidR="005B0520" w:rsidRPr="006F350C">
        <w:rPr>
          <w:rFonts w:ascii="Times New Roman" w:eastAsia="MS Mincho" w:hAnsi="Times New Roman"/>
          <w:bCs/>
          <w:noProof/>
        </w:rPr>
        <w:instrText>ADDIN CSL_CITATION {"citationItems":[{"id":"ITEM-1","itemData":{"DOI":"10.3390/electronics10080885","ISSN":"20799292 (ISSN)","abstract":"Small and medium-sized enterprises (SMEs) need to keep pace with large enterprises, thus they need to digitally transform. Since they usually lack resources (budget, knowledge, and time) many countries have their support environment to help SMEs in this endeavor. To be able to ensure the right kinds of support, it is crucial to assess the digital maturity of an enterprise. There are many models and assessment tools for digital maturity, however, they are either theoretical models, partial, vendor oriented, or suited for large enterprises. In this paper, we address the problem of assessing digital maturity for SMEs. For this purpose, we developed a multi-attribute model for assessment of the digital maturity of an SME. We followed the design science research approach, where the multi-attribute model is considered as an IT artifact. Within the design cycle, the decision expert (DEX) methodology of a broader multi-attribute decision making methodologies was applied. The developed model was validated by a group of experts and upgraded according to their feedback and finally evaluated on seven real-life cases. Results show that the model can be used in real business situations.","author":[{"dropping-particle":"","family":"Borštnar","given":"Mirjana Kljajic","non-dropping-particle":"","parse-names":false,"suffix":""},{"dropping-particle":"","family":"Pucihar","given":"Andreja","non-dropping-particle":"","parse-names":false,"suffix":""}],"container-title":"Electronics (Switzerland)","id":"ITEM-1","issue":"885","issued":{"date-parts":[["2021"]]},"language":"English","note":"From Duplicate 1 (Multi-attribute assessment of digital maturity of SMEs - Borštnar, M K; Pucihar, A)\n\nExport Date: 03 April 2023; Cited By: 21; Correspondence Address: M.K. Borštnar; Faculty of Organizational Sciences, University of Maribor, Kranj, 4000, Slovenia; email: mirjana.kljajic@um.si\n\nFrom Duplicate 2 (Multi-Attribute Assessment of Digital Maturity of SMEs - Borštnar, Mirjana Kljajic; Pucihar, Andreja)\n\nFrom Duplicate 1 (Multi-Attribute Assessment of Digital Maturity of SMEs - Borštnar, Mirjana Kljajic; Pucihar, Andreja)\n\nFrom Duplicate 2 (Multi-attribute assessment of digital maturity of SMEs - Borštnar, M K; Pucihar, A)\n\nExport Date: 03 April 2023; Cited By: 21; Correspondence Address: M.K. Borštnar; Faculty of Organizational Sciences, University of Maribor, Kranj, 4000, Slovenia; email: mirjana.kljajic@um.si\n\nFrom Duplicate 2 (Multi-attribute assessment of digital maturity of SMEs - Borštnar, M K; Pucihar, A)\n\nExport Date: 03 April 2023; Cited By: 21; Correspondence Address: M.K. Borštnar; Faculty of Organizational Sciences, University of Maribor, Kranj, 4000, Slovenia; email: mirjana.kljajic@um.si","page":"12-15","publisher":"MDPI AG","publisher-place":"Faculty of Organizational Sciences, University of Maribor, Kranj, 4000, Slovenia","title":"Multi-Attribute Assessment of Digital Maturity of SMEs","type":"article-journal","volume":"10"},"uris":["http://www.mendeley.com/documents/?uuid=fce34499-df93-44c2-b85f-4c4aaf29631d"]}],"mendeley":{"formattedCitation":"(Borštnar &amp; Pucihar, 2021)","plainTextFormattedCitation":"(Borštnar &amp; Pucihar, 2021)","previouslyFormattedCitation":"(Borštnar &amp; Pucihar, 2021)"},"properties":{"noteIndex":0},"schema":"https://github.com/citation-style-language/schema/raw/master/csl-citation.json"}</w:instrText>
      </w:r>
      <w:r w:rsidR="00A67A79" w:rsidRPr="006F350C">
        <w:rPr>
          <w:rFonts w:ascii="Times New Roman" w:eastAsia="MS Mincho" w:hAnsi="Times New Roman"/>
          <w:bCs/>
          <w:noProof/>
        </w:rPr>
        <w:fldChar w:fldCharType="separate"/>
      </w:r>
      <w:r w:rsidR="00A67A79" w:rsidRPr="006F350C">
        <w:rPr>
          <w:rFonts w:ascii="Times New Roman" w:eastAsia="MS Mincho" w:hAnsi="Times New Roman"/>
          <w:bCs/>
          <w:noProof/>
        </w:rPr>
        <w:t>(Borštnar &amp; Pucihar, 2021)</w:t>
      </w:r>
      <w:r w:rsidR="00A67A79" w:rsidRPr="006F350C">
        <w:rPr>
          <w:rFonts w:ascii="Times New Roman" w:eastAsia="MS Mincho" w:hAnsi="Times New Roman"/>
          <w:bCs/>
          <w:noProof/>
        </w:rPr>
        <w:fldChar w:fldCharType="end"/>
      </w:r>
      <w:r w:rsidR="00A67A79" w:rsidRPr="006F350C">
        <w:rPr>
          <w:rFonts w:ascii="Times New Roman" w:eastAsia="MS Mincho" w:hAnsi="Times New Roman"/>
          <w:bCs/>
          <w:noProof/>
        </w:rPr>
        <w:t xml:space="preserve">. </w:t>
      </w:r>
    </w:p>
    <w:p w14:paraId="68F67F9B" w14:textId="77777777" w:rsidR="005B0520" w:rsidRPr="006F350C" w:rsidRDefault="008352F5" w:rsidP="006275C0">
      <w:pPr>
        <w:pStyle w:val="ListParagraph"/>
        <w:ind w:left="284" w:firstLine="567"/>
        <w:rPr>
          <w:rFonts w:ascii="Times New Roman" w:eastAsia="MS Mincho" w:hAnsi="Times New Roman"/>
          <w:bCs/>
          <w:noProof/>
        </w:rPr>
      </w:pPr>
      <w:r w:rsidRPr="006F350C">
        <w:rPr>
          <w:rFonts w:ascii="Times New Roman" w:eastAsia="MS Mincho" w:hAnsi="Times New Roman"/>
          <w:bCs/>
          <w:noProof/>
        </w:rPr>
        <w:t xml:space="preserve">Achieving digital maturity in local government requires two crucial aspects, namely technology adoption and organizational readiness. The adoption of digital technology is the main foundation, providing significant benefits such as increased efficiency and effectiveness of public services, better government management, and strengthening transparency and accountability. The use of technology also contributes to increasing the productivity of government apparatus and the quality of public services, thereby increasing regional competitiveness at the global level </w:t>
      </w:r>
      <w:r w:rsidR="005B0520" w:rsidRPr="006F350C">
        <w:rPr>
          <w:rFonts w:ascii="Times New Roman" w:eastAsia="MS Mincho" w:hAnsi="Times New Roman"/>
          <w:bCs/>
          <w:noProof/>
        </w:rPr>
        <w:fldChar w:fldCharType="begin" w:fldLock="1"/>
      </w:r>
      <w:r w:rsidR="00CF0E66" w:rsidRPr="006F350C">
        <w:rPr>
          <w:rFonts w:ascii="Times New Roman" w:eastAsia="MS Mincho" w:hAnsi="Times New Roman"/>
          <w:bCs/>
          <w:noProof/>
        </w:rPr>
        <w:instrText>ADDIN CSL_CITATION {"citationItems":[{"id":"ITEM-1","itemData":{"DOI":"10.1108/JMTM-09-2018-0305","ISSN":"1741038X","abstract":"Purpose: Given the challenges that Industry 4.0 poses, the purpose of this paper is to propose a comprehensive assessment model suitable for evaluating small- and medium-size enterprises’ (SMEs) digital readiness levels, discuss the results of an assessment of 20 manufacturing SMEs using the proposed model and highlight priorities needed to undertake a successful journey towards Industry 4.0. Design/methodology/approach: The research adopts an empirical approach using multiple case studies. Starting with a literature review about maturity and readiness-assessment models for Industry 4.0, the study’s model has been built and validated through two pilot case studies, with the final model used in an extensive case studies research with 20 enterprises. Findings: The SMEs used in this research present an intermediate readiness level with respect to Industry 4.0. They are aware of the phenomenon, but management is still taking the first steps towards identifying the most appropriate strategy to approach this Fourth Industrial Revolution. Companies need to exploit all opportunities that data availability provides in terms of knowledge creation and decision-making support, in all forms, through investments in people skills and expertise and through an infrastructure that can support data gathering, analysis and sharing. Originality/value: The Italian industrial landscape comprises mainly SMEs, mostly needing support to understand their path towards Industry 4.0. Therefore, the proposed model specifically focuses on SMEs, given its modularity, ease of understanding and fit to SMEs’ organisational structure. Furthermore, insights from 20 Italian SMEs are examined, and a list of priorities is highlighted.","author":[{"dropping-particle":"","family":"Pirola","given":"Fabiana","non-dropping-particle":"","parse-names":false,"suffix":""},{"dropping-particle":"","family":"Cimini","given":"Chiara","non-dropping-particle":"","parse-names":false,"suffix":""},{"dropping-particle":"","family":"Pinto","given":"Roberto","non-dropping-particle":"","parse-names":false,"suffix":""}],"container-title":"Journal of Manufacturing Technology Management","id":"ITEM-1","issue":"5","issued":{"date-parts":[["2020"]]},"page":"1045-1083","title":"Digital readiness assessment of Italian SMEs: a case-study research","type":"article-journal","volume":"31"},"uris":["http://www.mendeley.com/documents/?uuid=acf9940c-95bc-4b58-a9e1-2ed0da59363c"]}],"mendeley":{"formattedCitation":"(Pirola et al., 2020)","plainTextFormattedCitation":"(Pirola et al., 2020)","previouslyFormattedCitation":"(Pirola et al., 2020)"},"properties":{"noteIndex":0},"schema":"https://github.com/citation-style-language/schema/raw/master/csl-citation.json"}</w:instrText>
      </w:r>
      <w:r w:rsidR="005B0520" w:rsidRPr="006F350C">
        <w:rPr>
          <w:rFonts w:ascii="Times New Roman" w:eastAsia="MS Mincho" w:hAnsi="Times New Roman"/>
          <w:bCs/>
          <w:noProof/>
        </w:rPr>
        <w:fldChar w:fldCharType="separate"/>
      </w:r>
      <w:r w:rsidR="005B0520" w:rsidRPr="006F350C">
        <w:rPr>
          <w:rFonts w:ascii="Times New Roman" w:eastAsia="MS Mincho" w:hAnsi="Times New Roman"/>
          <w:bCs/>
          <w:noProof/>
        </w:rPr>
        <w:t>(Pirola et al., 2020)</w:t>
      </w:r>
      <w:r w:rsidR="005B0520" w:rsidRPr="006F350C">
        <w:rPr>
          <w:rFonts w:ascii="Times New Roman" w:eastAsia="MS Mincho" w:hAnsi="Times New Roman"/>
          <w:bCs/>
          <w:noProof/>
        </w:rPr>
        <w:fldChar w:fldCharType="end"/>
      </w:r>
      <w:r w:rsidR="005B0520" w:rsidRPr="006F350C">
        <w:rPr>
          <w:rFonts w:ascii="Times New Roman" w:eastAsia="MS Mincho" w:hAnsi="Times New Roman"/>
          <w:bCs/>
          <w:noProof/>
        </w:rPr>
        <w:t>;</w:t>
      </w:r>
      <w:r w:rsidR="00CF0E66" w:rsidRPr="006F350C">
        <w:rPr>
          <w:rFonts w:ascii="Times New Roman" w:eastAsia="MS Mincho" w:hAnsi="Times New Roman"/>
          <w:bCs/>
          <w:noProof/>
        </w:rPr>
        <w:t xml:space="preserve"> </w:t>
      </w:r>
      <w:r w:rsidR="00CF0E66" w:rsidRPr="006F350C">
        <w:rPr>
          <w:rFonts w:ascii="Times New Roman" w:eastAsia="MS Mincho" w:hAnsi="Times New Roman"/>
          <w:bCs/>
          <w:noProof/>
        </w:rPr>
        <w:fldChar w:fldCharType="begin" w:fldLock="1"/>
      </w:r>
      <w:r w:rsidR="008D0BE5" w:rsidRPr="006F350C">
        <w:rPr>
          <w:rFonts w:ascii="Times New Roman" w:eastAsia="MS Mincho" w:hAnsi="Times New Roman"/>
          <w:bCs/>
          <w:noProof/>
        </w:rPr>
        <w:instrText>ADDIN CSL_CITATION {"citationItems":[{"id":"ITEM-1","itemData":{"DOI":"10.35378/gujs.982772","ISSN":"21471762","abstract":"Changing market expectations and the increasing prevalence of the new technological trend in the world force businesses for digital transformation. However, the late realization of transformation opportunities may have devastating effects on businesses. As the first step of digital transformation, it is necessary to determine the status and deficiencies of businesses. Therefore, businesses need to make a comprehensive assessment with the digital maturity model. This study was conducted to provide businesses with an idea about the relevant digital transformation processes, to direct them toward the processes, and to support these activities when they are initiated. In the study, seven scales were developed, and the dimensions of the digital maturity model were formed. The dimensions of model were determined as strategy, customers, employees, process management, technology and data management, organizational culture, and innovation. This study aimed to examine the reliability and validity of the dimensions of the digital maturity model developed. In this context, the developed scales were applied to businesses in Turkey, and explanatory factor analysis (EFA) and validity analysis were performed. The scales were updated according to the analysis results. Moreover, the analysis results of the study were also used to specify the criteria of the model. The findings indicated that the developed scales were usable. It was purposed to provide researchers and businesses with significant opportunities since the model had a wide area of application and included environmental elements.","author":[{"dropping-particle":"","family":"Merdin","given":"Deniz","non-dropping-particle":"","parse-names":false,"suffix":""},{"dropping-particle":"","family":"Ersoz","given":"Filiz","non-dropping-particle":"","parse-names":false,"suffix":""},{"dropping-particle":"","family":"Taskin","given":"Harun","non-dropping-particle":"","parse-names":false,"suffix":""}],"container-title":"Gazi University Journal of Science","id":"ITEM-1","issue":"1","issued":{"date-parts":[["2022"]]},"language":"English","note":"From Duplicate 2 (Digital Transformation: Digital Maturity Model for Turkish Businesses - Merdin, D; Ersoz, F; Taskin, H)\n\nExport Date: 03 April 2023; Cited By: 0; Correspondence Address: D. Merdin; Tokat Gaziosmanpasa University, Department of Transport Services, Tokat, 60000, Turkey; email: deniz.merdin@gop.edu.tr","page":"263-282","publisher":"Gazi Universitesi","publisher-place":"Tokat Gaziosmanpasa University, Department of Transport Services, Tokat, 60000, Turkey","title":"Digital Transformation: Digital Maturity Model for Turkish Businesses","type":"article-journal","volume":"36"},"uris":["http://www.mendeley.com/documents/?uuid=bdc148a6-edc9-4f2a-89a6-b1ea21221e0d"]}],"mendeley":{"formattedCitation":"(Merdin et al., 2022)","plainTextFormattedCitation":"(Merdin et al., 2022)","previouslyFormattedCitation":"(Merdin et al., 2022)"},"properties":{"noteIndex":0},"schema":"https://github.com/citation-style-language/schema/raw/master/csl-citation.json"}</w:instrText>
      </w:r>
      <w:r w:rsidR="00CF0E66" w:rsidRPr="006F350C">
        <w:rPr>
          <w:rFonts w:ascii="Times New Roman" w:eastAsia="MS Mincho" w:hAnsi="Times New Roman"/>
          <w:bCs/>
          <w:noProof/>
        </w:rPr>
        <w:fldChar w:fldCharType="separate"/>
      </w:r>
      <w:r w:rsidR="00CF0E66" w:rsidRPr="006F350C">
        <w:rPr>
          <w:rFonts w:ascii="Times New Roman" w:eastAsia="MS Mincho" w:hAnsi="Times New Roman"/>
          <w:bCs/>
          <w:noProof/>
        </w:rPr>
        <w:t>(Merdin et al., 2022)</w:t>
      </w:r>
      <w:r w:rsidR="00CF0E66" w:rsidRPr="006F350C">
        <w:rPr>
          <w:rFonts w:ascii="Times New Roman" w:eastAsia="MS Mincho" w:hAnsi="Times New Roman"/>
          <w:bCs/>
          <w:noProof/>
        </w:rPr>
        <w:fldChar w:fldCharType="end"/>
      </w:r>
      <w:r w:rsidR="00CF0E66" w:rsidRPr="006F350C">
        <w:rPr>
          <w:rFonts w:ascii="Times New Roman" w:eastAsia="MS Mincho" w:hAnsi="Times New Roman"/>
          <w:bCs/>
          <w:noProof/>
        </w:rPr>
        <w:t xml:space="preserve">; </w:t>
      </w:r>
      <w:r w:rsidR="00CF0E66" w:rsidRPr="006F350C">
        <w:rPr>
          <w:rFonts w:ascii="Times New Roman" w:eastAsia="MS Mincho" w:hAnsi="Times New Roman"/>
          <w:bCs/>
          <w:noProof/>
        </w:rPr>
        <w:fldChar w:fldCharType="begin" w:fldLock="1"/>
      </w:r>
      <w:r w:rsidR="00CF0E66" w:rsidRPr="006F350C">
        <w:rPr>
          <w:rFonts w:ascii="Times New Roman" w:eastAsia="MS Mincho" w:hAnsi="Times New Roman"/>
          <w:bCs/>
          <w:noProof/>
        </w:rPr>
        <w:instrText>ADDIN CSL_CITATION {"citationItems":[{"id":"ITEM-1","itemData":{"DOI":"10.1080/1475939X.2021.1944291","ISSN":"1475-939X","abstract":"The European Commission emphasises the need for educational institu- tions to integrate digital technologies in their teaching, learning and organisational practices. This study contributes to the field of digital transformation of schools by proposing and validating a Framework for Digitally Mature Schools (FDMS) and an instrument for assessing the level of schools’ digital maturity. The FDMS and the instrument recognise five areas divided into 38 elements described across five different levels in the form of a rubric. This assessment instrument enables schools to measure their current level of digital maturity and pinpoint the areas that require improvements. The developed Framework and instrument support edu- cational institutions in the assessment, promotion and integration of digital technologies in their teaching, learning and organisational practices.","author":[{"dropping-particle":"","family":"Redjep","given":"Nina Begicevic","non-dropping-particle":"","parse-names":false,"suffix":""},{"dropping-particle":"","family":"Balaban","given":"Igor","non-dropping-particle":"","parse-names":false,"suffix":""},{"dropping-particle":"","family":"Zugec","given":"Bojan","non-dropping-particle":"","parse-names":false,"suffix":""}],"container-title":"Technology, Pedagogy and Education","id":"ITEM-1","issue":"00","issued":{"date-parts":[["2021"]]},"page":"1-16","publisher":"Routledge","title":"Assessing digital maturity of schools: framework and instrument","type":"article-journal","volume":"00"},"uris":["http://www.mendeley.com/documents/?uuid=beea26c7-3247-43f8-ab0a-20787cf9b770"]}],"mendeley":{"formattedCitation":"(Redjep et al., 2021)","plainTextFormattedCitation":"(Redjep et al., 2021)","previouslyFormattedCitation":"(Redjep et al., 2021)"},"properties":{"noteIndex":0},"schema":"https://github.com/citation-style-language/schema/raw/master/csl-citation.json"}</w:instrText>
      </w:r>
      <w:r w:rsidR="00CF0E66" w:rsidRPr="006F350C">
        <w:rPr>
          <w:rFonts w:ascii="Times New Roman" w:eastAsia="MS Mincho" w:hAnsi="Times New Roman"/>
          <w:bCs/>
          <w:noProof/>
        </w:rPr>
        <w:fldChar w:fldCharType="separate"/>
      </w:r>
      <w:r w:rsidR="00CF0E66" w:rsidRPr="006F350C">
        <w:rPr>
          <w:rFonts w:ascii="Times New Roman" w:eastAsia="MS Mincho" w:hAnsi="Times New Roman"/>
          <w:bCs/>
          <w:noProof/>
        </w:rPr>
        <w:t>(Redjep et al., 2021)</w:t>
      </w:r>
      <w:r w:rsidR="00CF0E66" w:rsidRPr="006F350C">
        <w:rPr>
          <w:rFonts w:ascii="Times New Roman" w:eastAsia="MS Mincho" w:hAnsi="Times New Roman"/>
          <w:bCs/>
          <w:noProof/>
        </w:rPr>
        <w:fldChar w:fldCharType="end"/>
      </w:r>
      <w:r w:rsidR="00CF0E66" w:rsidRPr="006F350C">
        <w:rPr>
          <w:rFonts w:ascii="Times New Roman" w:eastAsia="MS Mincho" w:hAnsi="Times New Roman"/>
          <w:bCs/>
          <w:noProof/>
        </w:rPr>
        <w:t xml:space="preserve">; </w:t>
      </w:r>
      <w:r w:rsidR="00CF0E66" w:rsidRPr="006F350C">
        <w:rPr>
          <w:rFonts w:ascii="Times New Roman" w:eastAsia="MS Mincho" w:hAnsi="Times New Roman"/>
          <w:bCs/>
          <w:noProof/>
        </w:rPr>
        <w:fldChar w:fldCharType="begin" w:fldLock="1"/>
      </w:r>
      <w:r w:rsidR="008D0BE5" w:rsidRPr="006F350C">
        <w:rPr>
          <w:rFonts w:ascii="Times New Roman" w:eastAsia="MS Mincho" w:hAnsi="Times New Roman"/>
          <w:bCs/>
          <w:noProof/>
        </w:rPr>
        <w:instrText>ADDIN CSL_CITATION {"citationItems":[{"id":"ITEM-1","itemData":{"DOI":"10.3991/ijet.v13i06.7844","ISSN":"18630383","abstract":"This paper presents results of a large pilot project among Croatian primary and secondary schools focused on digital maturity of schools. It explores relationships between indicators that influence the overall digital maturity level of a school with the main aim to identify the main drivers of digital maturity. It also reveals key steps in the development of the Framework for Digitally Mature Schools in Croatia and the instrument for assessing digital maturity of schools. The instrument evaluation involved 151 primary and secondary schools in Croatia that were assessed against maturity levels. Descriptive statistics is used to identify and explain correlations between 38 indicators of digital maturity of schools. Results obtained from the instrument show that 50 percent of schools in Croatia are in the initial phase of maturity and 43 percent of them are e-enabled which in respect to 5 different maturity levels corresponds to levels 2 and 3 respectively. An on-line system developed for this purpose, besides it features the instrument itself and enables schools to benchmark between themselves, identifies critical indicators for each school that require improvement in order for school to make progress against maturity level.","author":[{"dropping-particle":"","family":"Balaban","given":"Igor","non-dropping-particle":"","parse-names":false,"suffix":""},{"dropping-particle":"","family":"Redjep","given":"Nina Begicevic","non-dropping-particle":"","parse-names":false,"suffix":""},{"dropping-particle":"","family":"Čalopa","given":"Marina Klačmer","non-dropping-particle":"","parse-names":false,"suffix":""}],"container-title":"International Journal of Emerging Technologies in Learning","id":"ITEM-1","issue":"6","issued":{"date-parts":[["2018"]]},"language":"English","note":"From Duplicate 1 (The analysis of digital maturity of schools in Croatia - Balaban, Igor; Redjep, Nina Begicevic; Čalopa, Marina Klačmer)\n\nFrom Duplicate 1 (The analysis of digital maturity of schools in Croatia - Balaban, I; Redjep, N B; Čalopa, M K)\n\nExport Date: 03 April 2023; Cited By: 11; Correspondence Address: I. Balaban; University of Zagreb, Varazdin, Croatia; email: igor.balaban@foi.hr\n\nFrom Duplicate 2 (The analysis of digital maturity of schools in Croatia - Balaban, Igor; Redjep, Nina Begicevic; Čalopa, Marina Klačmer)\n\nFrom Duplicate 2 (The analysis of digital maturity of schools in Croatia - Balaban, I; Redjep, N B; Čalopa, M K)\n\nExport Date: 03 April 2023; Cited By: 11; Correspondence Address: I. Balaban; University of Zagreb, Varazdin, Croatia; email: igor.balaban@foi.hr\n\nFrom Duplicate 2 (The analysis of digital maturity of schools in Croatia - Balaban, I; Redjep, N B; Čalopa, M K)\n\nExport Date: 03 April 2023; Cited By: 11; Correspondence Address: I. Balaban; University of Zagreb, Varazdin, Croatia; email: igor.balaban@foi.hr","page":"4-15","publisher":"Kassel University Press GmbH","publisher-place":"University of Zagreb, Varazdin, Croatia","title":"The analysis of digital maturity of schools in Croatia","type":"article-journal","volume":"13"},"uris":["http://www.mendeley.com/documents/?uuid=6285df69-367e-46c1-b431-c13d5bda31e5"]}],"mendeley":{"formattedCitation":"(Balaban et al., 2018)","plainTextFormattedCitation":"(Balaban et al., 2018)","previouslyFormattedCitation":"(Balaban et al., 2018)"},"properties":{"noteIndex":0},"schema":"https://github.com/citation-style-language/schema/raw/master/csl-citation.json"}</w:instrText>
      </w:r>
      <w:r w:rsidR="00CF0E66" w:rsidRPr="006F350C">
        <w:rPr>
          <w:rFonts w:ascii="Times New Roman" w:eastAsia="MS Mincho" w:hAnsi="Times New Roman"/>
          <w:bCs/>
          <w:noProof/>
        </w:rPr>
        <w:fldChar w:fldCharType="separate"/>
      </w:r>
      <w:r w:rsidR="00CF0E66" w:rsidRPr="006F350C">
        <w:rPr>
          <w:rFonts w:ascii="Times New Roman" w:eastAsia="MS Mincho" w:hAnsi="Times New Roman"/>
          <w:bCs/>
          <w:noProof/>
        </w:rPr>
        <w:t>(Balaban et al., 2018)</w:t>
      </w:r>
      <w:r w:rsidR="00CF0E66" w:rsidRPr="006F350C">
        <w:rPr>
          <w:rFonts w:ascii="Times New Roman" w:eastAsia="MS Mincho" w:hAnsi="Times New Roman"/>
          <w:bCs/>
          <w:noProof/>
        </w:rPr>
        <w:fldChar w:fldCharType="end"/>
      </w:r>
      <w:r w:rsidR="00CF0E66" w:rsidRPr="006F350C">
        <w:rPr>
          <w:rFonts w:ascii="Times New Roman" w:eastAsia="MS Mincho" w:hAnsi="Times New Roman"/>
          <w:bCs/>
          <w:noProof/>
        </w:rPr>
        <w:t>.</w:t>
      </w:r>
    </w:p>
    <w:p w14:paraId="538A5C16" w14:textId="77777777" w:rsidR="00937B1D" w:rsidRPr="006F350C" w:rsidRDefault="0065706F" w:rsidP="00CF0E66">
      <w:pPr>
        <w:pStyle w:val="ListParagraph"/>
        <w:ind w:left="284" w:firstLine="567"/>
        <w:rPr>
          <w:rFonts w:ascii="Times New Roman" w:eastAsia="MS Mincho" w:hAnsi="Times New Roman"/>
          <w:bCs/>
          <w:noProof/>
        </w:rPr>
      </w:pPr>
      <w:r>
        <w:rPr>
          <w:rFonts w:ascii="Times New Roman" w:eastAsia="MS Mincho" w:hAnsi="Times New Roman"/>
          <w:bCs/>
          <w:noProof/>
        </w:rPr>
        <w:t xml:space="preserve">In addition, organizational readiness becomes a critical factor in ensuring the effectiveness of technology adoption by utilizing it efficiently. Organizational readiness also plays an important role in increasing regional competitiveness and improving public satisfaction with government services. The adoption of technologies, such as ICT, big data, AI, and blockchain, is a concrete example of how local governments can increase their digital maturity. Overall, technology adoption and organizational readiness support each other to achieve comprehensive and sustainable digital maturity </w:t>
      </w:r>
      <w:r w:rsidR="00CF0E66" w:rsidRPr="006F350C">
        <w:rPr>
          <w:rFonts w:ascii="Times New Roman" w:eastAsia="MS Mincho" w:hAnsi="Times New Roman"/>
          <w:bCs/>
          <w:noProof/>
        </w:rPr>
        <w:fldChar w:fldCharType="begin" w:fldLock="1"/>
      </w:r>
      <w:r w:rsidR="00CF0E66" w:rsidRPr="006F350C">
        <w:rPr>
          <w:rFonts w:ascii="Times New Roman" w:eastAsia="MS Mincho" w:hAnsi="Times New Roman"/>
          <w:bCs/>
          <w:noProof/>
        </w:rPr>
        <w:instrText>ADDIN CSL_CITATION {"citationItems":[{"id":"ITEM-1","itemData":{"DOI":"10.3844/jcssp.2022.724.731","ISSN":"15493636 (ISSN)","abstract":"The digital transformation is in progress; this exercise is very agile in the sense that it requires the adoption of one of the key precepts of agility and that supposes to include the digital transformation in an iterative and incremental logic. This can only be achieved if there is evaluation and adjustment accordingly. This is the focus of this study, the assessment of digital maturity, whose objective may vary depending on the stage at which this exercise is carried out, before, during, or after digital transformation. Nevertheless, it allows us to orient and sharpen our digital action and adapt it to the reality of the company. To do this, many digital maturity assessment models have been developed, which are reference frameworks based on assessment axes and indicators. In this study, we ask the question if these models can achieve the expected objectives, which are to (re) orient the company's digital strategy, knowing that they are developed according to a given vision of the digital transformation. We adopted an empirical approach to answer this question; after positioning digital maturity in the value chain of digital transformation, we conducted a field experiment focusing on a key axis of digital transformation, namely human resources. This case study to assess the digital maturity of an industrial company allowed us to make revealing recommendations on the opportunities and limitations of digital maturity models. © 2022. Fadwa Zaoui and Nissrine Souissi. This open-access article is distributed under a Creative Commons Attribution (CC-BY) 4.0 license.","author":[{"dropping-particle":"","family":"Zaoui","given":"F","non-dropping-particle":"","parse-names":false,"suffix":""},{"dropping-particle":"","family":"Souissi","given":"N","non-dropping-particle":"","parse-names":false,"suffix":""}],"container-title":"Journal of Computer Science","id":"ITEM-1","issue":"8","issued":{"date-parts":[["2022"]]},"language":"English","note":"Export Date: 03 April 2023; Cited By: 1; Correspondence Address: F. Zaoui; EMI-SIWEB Team, Mohammed V University, Rabat, Morocco; email: fadwa.zaoui@gmail.com","page":"724-731","publisher":"Science Publications","publisher-place":"EMI-SIWEB Team, Mohammed V University, Rabat, Morocco","title":"Digital Maturity Assessment – A Case Study","type":"article-journal","volume":"18"},"uris":["http://www.mendeley.com/documents/?uuid=97eae891-a392-4609-8348-76ded054c488"]}],"mendeley":{"formattedCitation":"(Zaoui &amp; Souissi, 2022)","plainTextFormattedCitation":"(Zaoui &amp; Souissi, 2022)","previouslyFormattedCitation":"(Zaoui &amp; Souissi, 2022)"},"properties":{"noteIndex":0},"schema":"https://github.com/citation-style-language/schema/raw/master/csl-citation.json"}</w:instrText>
      </w:r>
      <w:r w:rsidR="00CF0E66" w:rsidRPr="006F350C">
        <w:rPr>
          <w:rFonts w:ascii="Times New Roman" w:eastAsia="MS Mincho" w:hAnsi="Times New Roman"/>
          <w:bCs/>
          <w:noProof/>
        </w:rPr>
        <w:fldChar w:fldCharType="separate"/>
      </w:r>
      <w:r w:rsidR="00CF0E66" w:rsidRPr="006F350C">
        <w:rPr>
          <w:rFonts w:ascii="Times New Roman" w:eastAsia="MS Mincho" w:hAnsi="Times New Roman"/>
          <w:bCs/>
          <w:noProof/>
        </w:rPr>
        <w:t>(Zaoui &amp; Souissi, 2022)</w:t>
      </w:r>
      <w:r w:rsidR="00CF0E66" w:rsidRPr="006F350C">
        <w:rPr>
          <w:rFonts w:ascii="Times New Roman" w:eastAsia="MS Mincho" w:hAnsi="Times New Roman"/>
          <w:bCs/>
          <w:noProof/>
        </w:rPr>
        <w:fldChar w:fldCharType="end"/>
      </w:r>
      <w:r w:rsidR="00CF0E66" w:rsidRPr="006F350C">
        <w:rPr>
          <w:rFonts w:ascii="Times New Roman" w:eastAsia="MS Mincho" w:hAnsi="Times New Roman"/>
          <w:bCs/>
          <w:noProof/>
        </w:rPr>
        <w:t xml:space="preserve">; </w:t>
      </w:r>
      <w:r w:rsidR="00CF0E66" w:rsidRPr="006F350C">
        <w:rPr>
          <w:rFonts w:ascii="Times New Roman" w:eastAsia="MS Mincho" w:hAnsi="Times New Roman"/>
          <w:bCs/>
          <w:noProof/>
        </w:rPr>
        <w:fldChar w:fldCharType="begin" w:fldLock="1"/>
      </w:r>
      <w:r w:rsidR="00CF0E66" w:rsidRPr="006F350C">
        <w:rPr>
          <w:rFonts w:ascii="Times New Roman" w:eastAsia="MS Mincho" w:hAnsi="Times New Roman"/>
          <w:bCs/>
          <w:noProof/>
        </w:rPr>
        <w:instrText>ADDIN CSL_CITATION {"citationItems":[{"id":"ITEM-1","itemData":{"DOI":"10.3390/joitmc5030054","ISSN":"21998531","abstract":"Enterprise digitalization is a way for companies to make their processes more efficient, to enhance their marketing strategies, and improve their competitive moat within the global competitive landscape. To see how fast Baltic companies are adapting to digitalization trend and, therefore, how good they are at keeping or improving their competitive advantage, we have developed a digital maturity assessment methodology, which was applied to the listed enterprises in Estonia, Latvia, and Lithuania. This methodology allowed us to detect certain digital maturity trends, such as the significant growth of the attention paid towards concepts related to 'process automation'. Further, it was clear that many companies are concerned with online business, which can be well-seen from the analyzed annual reports. Additionally, we have compared the level and dynamics of the company's digital maturity to its financial and market performance. We have concluded that, although there is a positive relationship between several financial indicators (e.g., sales growth), it is too early to see the positive effect of digital maturity on a company's stock performance.","author":[{"dropping-particle":"","family":"Eremina","given":"Yulia","non-dropping-particle":"","parse-names":false,"suffix":""},{"dropping-particle":"","family":"Lace","given":"Natalja","non-dropping-particle":"","parse-names":false,"suffix":""},{"dropping-particle":"","family":"Bistrova","given":"Julija","non-dropping-particle":"","parse-names":false,"suffix":""}],"container-title":"Journal of Open Innovation: Technology, Market, and Complexity","id":"ITEM-1","issue":"3","issued":{"date-parts":[["2019"]]},"title":"Digital maturity and corporate performance: The case of the Baltic states","type":"article-journal","volume":"5"},"uris":["http://www.mendeley.com/documents/?uuid=127b54c7-5320-4c84-8eb2-191f22f20269"]}],"mendeley":{"formattedCitation":"(Eremina et al., 2019)","plainTextFormattedCitation":"(Eremina et al., 2019)","previouslyFormattedCitation":"(Eremina et al., 2019)"},"properties":{"noteIndex":0},"schema":"https://github.com/citation-style-language/schema/raw/master/csl-citation.json"}</w:instrText>
      </w:r>
      <w:r w:rsidR="00CF0E66" w:rsidRPr="006F350C">
        <w:rPr>
          <w:rFonts w:ascii="Times New Roman" w:eastAsia="MS Mincho" w:hAnsi="Times New Roman"/>
          <w:bCs/>
          <w:noProof/>
        </w:rPr>
        <w:fldChar w:fldCharType="separate"/>
      </w:r>
      <w:r w:rsidR="00CF0E66" w:rsidRPr="006F350C">
        <w:rPr>
          <w:rFonts w:ascii="Times New Roman" w:eastAsia="MS Mincho" w:hAnsi="Times New Roman"/>
          <w:bCs/>
          <w:noProof/>
        </w:rPr>
        <w:t>(Eremina et al., 2019)</w:t>
      </w:r>
      <w:r w:rsidR="00CF0E66" w:rsidRPr="006F350C">
        <w:rPr>
          <w:rFonts w:ascii="Times New Roman" w:eastAsia="MS Mincho" w:hAnsi="Times New Roman"/>
          <w:bCs/>
          <w:noProof/>
        </w:rPr>
        <w:fldChar w:fldCharType="end"/>
      </w:r>
      <w:r w:rsidR="00CF0E66" w:rsidRPr="006F350C">
        <w:rPr>
          <w:rFonts w:ascii="Times New Roman" w:eastAsia="MS Mincho" w:hAnsi="Times New Roman"/>
          <w:bCs/>
          <w:noProof/>
        </w:rPr>
        <w:t xml:space="preserve">; </w:t>
      </w:r>
      <w:r w:rsidR="00CF0E66" w:rsidRPr="006F350C">
        <w:rPr>
          <w:rFonts w:ascii="Times New Roman" w:eastAsia="MS Mincho" w:hAnsi="Times New Roman"/>
          <w:bCs/>
          <w:noProof/>
        </w:rPr>
        <w:fldChar w:fldCharType="begin" w:fldLock="1"/>
      </w:r>
      <w:r w:rsidR="00CF0E66" w:rsidRPr="006F350C">
        <w:rPr>
          <w:rFonts w:ascii="Times New Roman" w:eastAsia="MS Mincho" w:hAnsi="Times New Roman"/>
          <w:bCs/>
          <w:noProof/>
        </w:rPr>
        <w:instrText>ADDIN CSL_CITATION {"citationItems":[{"id":"ITEM-1","itemData":{"DOI":"10.3390/joitmc8010027","ISSN":"21998531 (ISSN)","abstract":"This paper presents the results of a study aimed at assessing the level of business digital maturity in Europe and at analyzing similarities between companies in terms of implemented Industry 4.0 technologies. The digital transformation of production and service enterprises has become a common direction of development for all economic sectors. The very idea of Industry 4.0 has become synonymous with innovation and is the basis for business development. The role and importance of these transformations are also recognized by the EU which has been promoting and supporting the development of an innovative digital economy for many years. However, individual EU countries differ in terms of digital business maturity due to the implementation of Industry 4.0 technology. The article addresses this problem by presenting the results of a comprehensive study of the implementation of Industry 4.0 digital technologies in enterprises in the EU-27 countries and by assessing similarities between these countries in terms of these technologies. The similarity analysis was carried out using the k-means method. The Gini coefficient and Lorenz curves were utilized to determine the unevenness of the implementation of these technologies in individual countries, and the Weighted Aggregated Sum Product Assessment method was used to assess the level of digital maturity. The research was based on eight selected determinants (indicators) that characterize the most important technologies related to Industry 4.0. The results showed high diversity among EU countries in terms of digital maturity. Scandinavian countries (Finland and Denmark) and Malta were found to be leaders in this area, while the weakest results were reported for Greece, Romania, Bulgaria, Hungary, and Latvia. The findings provide a lot of new information about the current state of development of the digital economy in EU countries, which should be used in both the development and implementation of new solutions related to economic digitalization policy in this region. © 2022 by the authors. Licensee MDPI, Basel, Switzerland.","author":[{"dropping-particle":"","family":"Tutak","given":"Magdalena","non-dropping-particle":"","parse-names":false,"suffix":""},{"dropping-particle":"","family":"Brodny","given":"Jarosław","non-dropping-particle":"","parse-names":false,"suffix":""}],"container-title":"Journal of Open Innovation: Technology, Market, and Complexity","id":"ITEM-1","issue":"1","issued":{"date-parts":[["2022"]]},"language":"English","note":"From Duplicate 1 (Business Digital Maturity in Europe and Its Implication for Open Innovation - Tutak, M; Brodny, J)\n\nExport Date: 03 April 2023; Cited By: 11; Correspondence Address: M. Tutak; Faculty of Mining, Safety Engineering and Industrial Automation, Silesian University of Technology, Gliwice, 44-100, Poland; email: magdalena.tutak@polsl.pl; J. Brodny; Faculty of Organization and Management, Silesian University of Technology, Gliwice, 44-100, Poland; email: jaroslaw.brodny@polsl.pl\n\nFrom Duplicate 2 (Business Digital Maturity in Europe and Its Implication for Open Innovation - Tutak, Magdalena; Brodny, Jarosław)\n\nFrom Duplicate 2 (Business Digital Maturity in Europe and Its Implication for Open Innovation - Tutak, M; Brodny, J)\n\nExport Date: 03 April 2023; Cited By: 11; Correspondence Address: M. Tutak; Faculty of Mining, Safety Engineering and Industrial Automation, Silesian University of Technology, Gliwice, 44-100, Poland; email: magdalena.tutak@polsl.pl; J. Brodny; Faculty of Organization and Management, Silesian University of Technology, Gliwice, 44-100, Poland; email: jaroslaw.brodny@polsl.pl","publisher":"MDPI","publisher-place":"Faculty of Mining, Safety Engineering and Industrial Automation, Silesian University of Technology, Gliwice, 44-100, Poland","title":"Business Digital Maturity in Europe and Its Implication for Open Innovation","type":"article-journal","volume":"8"},"uris":["http://www.mendeley.com/documents/?uuid=e872ca51-597b-4691-871e-ff5657edfdf5"]}],"mendeley":{"formattedCitation":"(Tutak &amp; Brodny, 2022)","plainTextFormattedCitation":"(Tutak &amp; Brodny, 2022)","previouslyFormattedCitation":"(Tutak &amp; Brodny, 2022)"},"properties":{"noteIndex":0},"schema":"https://github.com/citation-style-language/schema/raw/master/csl-citation.json"}</w:instrText>
      </w:r>
      <w:r w:rsidR="00CF0E66" w:rsidRPr="006F350C">
        <w:rPr>
          <w:rFonts w:ascii="Times New Roman" w:eastAsia="MS Mincho" w:hAnsi="Times New Roman"/>
          <w:bCs/>
          <w:noProof/>
        </w:rPr>
        <w:fldChar w:fldCharType="separate"/>
      </w:r>
      <w:r w:rsidR="00CF0E66" w:rsidRPr="006F350C">
        <w:rPr>
          <w:rFonts w:ascii="Times New Roman" w:eastAsia="MS Mincho" w:hAnsi="Times New Roman"/>
          <w:bCs/>
          <w:noProof/>
        </w:rPr>
        <w:t>(Tutak &amp; Brodny, 2022)</w:t>
      </w:r>
      <w:r w:rsidR="00CF0E66" w:rsidRPr="006F350C">
        <w:rPr>
          <w:rFonts w:ascii="Times New Roman" w:eastAsia="MS Mincho" w:hAnsi="Times New Roman"/>
          <w:bCs/>
          <w:noProof/>
        </w:rPr>
        <w:fldChar w:fldCharType="end"/>
      </w:r>
      <w:r w:rsidR="00CF0E66" w:rsidRPr="006F350C">
        <w:rPr>
          <w:rFonts w:ascii="Times New Roman" w:eastAsia="MS Mincho" w:hAnsi="Times New Roman"/>
          <w:bCs/>
          <w:noProof/>
        </w:rPr>
        <w:t xml:space="preserve">; </w:t>
      </w:r>
      <w:r w:rsidR="00CF0E66" w:rsidRPr="006F350C">
        <w:rPr>
          <w:rFonts w:ascii="Times New Roman" w:eastAsia="MS Mincho" w:hAnsi="Times New Roman"/>
          <w:bCs/>
          <w:noProof/>
        </w:rPr>
        <w:fldChar w:fldCharType="begin" w:fldLock="1"/>
      </w:r>
      <w:r w:rsidR="008D0BE5" w:rsidRPr="006F350C">
        <w:rPr>
          <w:rFonts w:ascii="Times New Roman" w:eastAsia="MS Mincho" w:hAnsi="Times New Roman"/>
          <w:bCs/>
          <w:noProof/>
        </w:rPr>
        <w:instrText>ADDIN CSL_CITATION {"citationItems":[{"id":"ITEM-1","itemData":{"DOI":"10.35378/gujs.982772","ISSN":"21471762","abstract":"Changing market expectations and the increasing prevalence of the new technological trend in the world force businesses for digital transformation. However, the late realization of transformation opportunities may have devastating effects on businesses. As the first step of digital transformation, it is necessary to determine the status and deficiencies of businesses. Therefore, businesses need to make a comprehensive assessment with the digital maturity model. This study was conducted to provide businesses with an idea about the relevant digital transformation processes, to direct them toward the processes, and to support these activities when they are initiated. In the study, seven scales were developed, and the dimensions of the digital maturity model were formed. The dimensions of model were determined as strategy, customers, employees, process management, technology and data management, organizational culture, and innovation. This study aimed to examine the reliability and validity of the dimensions of the digital maturity model developed. In this context, the developed scales were applied to businesses in Turkey, and explanatory factor analysis (EFA) and validity analysis were performed. The scales were updated according to the analysis results. Moreover, the analysis results of the study were also used to specify the criteria of the model. The findings indicated that the developed scales were usable. It was purposed to provide researchers and businesses with significant opportunities since the model had a wide area of application and included environmental elements.","author":[{"dropping-particle":"","family":"Merdin","given":"Deniz","non-dropping-particle":"","parse-names":false,"suffix":""},{"dropping-particle":"","family":"Ersoz","given":"Filiz","non-dropping-particle":"","parse-names":false,"suffix":""},{"dropping-particle":"","family":"Taskin","given":"Harun","non-dropping-particle":"","parse-names":false,"suffix":""}],"container-title":"Gazi University Journal of Science","id":"ITEM-1","issue":"1","issued":{"date-parts":[["2022"]]},"language":"English","note":"From Duplicate 2 (Digital Transformation: Digital Maturity Model for Turkish Businesses - Merdin, D; Ersoz, F; Taskin, H)\n\nExport Date: 03 April 2023; Cited By: 0; Correspondence Address: D. Merdin; Tokat Gaziosmanpasa University, Department of Transport Services, Tokat, 60000, Turkey; email: deniz.merdin@gop.edu.tr","page":"263-282","publisher":"Gazi Universitesi","publisher-place":"Tokat Gaziosmanpasa University, Department of Transport Services, Tokat, 60000, Turkey","title":"Digital Transformation: Digital Maturity Model for Turkish Businesses","type":"article-journal","volume":"36"},"uris":["http://www.mendeley.com/documents/?uuid=bdc148a6-edc9-4f2a-89a6-b1ea21221e0d"]}],"mendeley":{"formattedCitation":"(Merdin et al., 2022)","plainTextFormattedCitation":"(Merdin et al., 2022)","previouslyFormattedCitation":"(Merdin et al., 2022)"},"properties":{"noteIndex":0},"schema":"https://github.com/citation-style-language/schema/raw/master/csl-citation.json"}</w:instrText>
      </w:r>
      <w:r w:rsidR="00CF0E66" w:rsidRPr="006F350C">
        <w:rPr>
          <w:rFonts w:ascii="Times New Roman" w:eastAsia="MS Mincho" w:hAnsi="Times New Roman"/>
          <w:bCs/>
          <w:noProof/>
        </w:rPr>
        <w:fldChar w:fldCharType="separate"/>
      </w:r>
      <w:r w:rsidR="00CF0E66" w:rsidRPr="006F350C">
        <w:rPr>
          <w:rFonts w:ascii="Times New Roman" w:eastAsia="MS Mincho" w:hAnsi="Times New Roman"/>
          <w:bCs/>
          <w:noProof/>
        </w:rPr>
        <w:t>(Merdin et al., 2022)</w:t>
      </w:r>
      <w:r w:rsidR="00CF0E66" w:rsidRPr="006F350C">
        <w:rPr>
          <w:rFonts w:ascii="Times New Roman" w:eastAsia="MS Mincho" w:hAnsi="Times New Roman"/>
          <w:bCs/>
          <w:noProof/>
        </w:rPr>
        <w:fldChar w:fldCharType="end"/>
      </w:r>
      <w:r w:rsidR="00CF0E66" w:rsidRPr="006F350C">
        <w:rPr>
          <w:rFonts w:ascii="Times New Roman" w:eastAsia="MS Mincho" w:hAnsi="Times New Roman"/>
          <w:bCs/>
          <w:noProof/>
        </w:rPr>
        <w:t>.</w:t>
      </w:r>
    </w:p>
    <w:p w14:paraId="7DFB9EB7" w14:textId="77777777" w:rsidR="00CF0E66" w:rsidRPr="006F350C" w:rsidRDefault="00CF0E66" w:rsidP="00CF0E66">
      <w:pPr>
        <w:pStyle w:val="ListParagraph"/>
        <w:ind w:left="284" w:firstLine="567"/>
        <w:rPr>
          <w:rFonts w:ascii="Times New Roman" w:eastAsia="MS Mincho" w:hAnsi="Times New Roman"/>
          <w:bCs/>
          <w:noProof/>
        </w:rPr>
      </w:pPr>
    </w:p>
    <w:p w14:paraId="3904D3CF" w14:textId="77777777" w:rsidR="00937B1D" w:rsidRPr="00937B1D" w:rsidRDefault="00937B1D" w:rsidP="00D0260B">
      <w:pPr>
        <w:ind w:left="284"/>
        <w:rPr>
          <w:rFonts w:ascii="Times New Roman" w:eastAsia="MS Mincho" w:hAnsi="Times New Roman"/>
          <w:b/>
          <w:noProof/>
          <w:sz w:val="24"/>
          <w:szCs w:val="24"/>
        </w:rPr>
      </w:pPr>
      <w:r w:rsidRPr="00937B1D">
        <w:rPr>
          <w:rFonts w:ascii="Times New Roman" w:eastAsia="MS Mincho" w:hAnsi="Times New Roman"/>
          <w:b/>
          <w:noProof/>
          <w:sz w:val="24"/>
          <w:szCs w:val="24"/>
        </w:rPr>
        <w:t>Results and Discussion</w:t>
      </w:r>
    </w:p>
    <w:p w14:paraId="093E7376" w14:textId="77777777" w:rsidR="00ED3C32" w:rsidRPr="005617CA" w:rsidRDefault="002A6F7B" w:rsidP="005617CA">
      <w:pPr>
        <w:pStyle w:val="ListParagraph"/>
        <w:ind w:left="284"/>
        <w:rPr>
          <w:rFonts w:ascii="Times New Roman" w:eastAsia="MS Mincho" w:hAnsi="Times New Roman"/>
          <w:b/>
          <w:noProof/>
          <w:sz w:val="24"/>
          <w:szCs w:val="24"/>
        </w:rPr>
      </w:pPr>
      <w:r w:rsidRPr="00ED3C32">
        <w:rPr>
          <w:rFonts w:ascii="Times New Roman" w:eastAsia="MS Mincho" w:hAnsi="Times New Roman"/>
          <w:b/>
          <w:noProof/>
          <w:sz w:val="24"/>
          <w:szCs w:val="24"/>
        </w:rPr>
        <w:t xml:space="preserve">Digital Maturity Model for Local Government </w:t>
      </w:r>
      <w:r w:rsidR="007E2B41">
        <w:rPr>
          <w:rFonts w:ascii="Times New Roman" w:eastAsia="MS Mincho" w:hAnsi="Times New Roman"/>
          <w:b/>
          <w:noProof/>
          <w:sz w:val="24"/>
          <w:szCs w:val="24"/>
        </w:rPr>
        <w:t xml:space="preserve">in Indonesia </w:t>
      </w:r>
      <w:r w:rsidRPr="00ED3C32">
        <w:rPr>
          <w:rFonts w:ascii="Times New Roman" w:eastAsia="MS Mincho" w:hAnsi="Times New Roman"/>
          <w:b/>
          <w:noProof/>
          <w:sz w:val="24"/>
          <w:szCs w:val="24"/>
        </w:rPr>
        <w:t>(DMM-LG</w:t>
      </w:r>
      <w:r w:rsidR="007E2B41">
        <w:rPr>
          <w:rFonts w:ascii="Times New Roman" w:eastAsia="MS Mincho" w:hAnsi="Times New Roman"/>
          <w:b/>
          <w:noProof/>
          <w:sz w:val="24"/>
          <w:szCs w:val="24"/>
        </w:rPr>
        <w:t>I</w:t>
      </w:r>
      <w:r w:rsidRPr="00ED3C32">
        <w:rPr>
          <w:rFonts w:ascii="Times New Roman" w:eastAsia="MS Mincho" w:hAnsi="Times New Roman"/>
          <w:b/>
          <w:noProof/>
          <w:sz w:val="24"/>
          <w:szCs w:val="24"/>
        </w:rPr>
        <w:t>)</w:t>
      </w:r>
    </w:p>
    <w:p w14:paraId="3BE01F61" w14:textId="77777777" w:rsidR="00ED3C32" w:rsidRPr="006F350C" w:rsidRDefault="00F13D63" w:rsidP="00ED3C32">
      <w:pPr>
        <w:pStyle w:val="ListParagraph"/>
        <w:numPr>
          <w:ilvl w:val="0"/>
          <w:numId w:val="9"/>
        </w:numPr>
        <w:ind w:left="567" w:hanging="283"/>
        <w:rPr>
          <w:rFonts w:ascii="Times New Roman" w:eastAsia="MS Mincho" w:hAnsi="Times New Roman"/>
          <w:bCs/>
          <w:noProof/>
        </w:rPr>
      </w:pPr>
      <w:r w:rsidRPr="006F350C">
        <w:rPr>
          <w:rFonts w:ascii="Times New Roman" w:eastAsia="MS Mincho" w:hAnsi="Times New Roman"/>
          <w:bCs/>
          <w:noProof/>
        </w:rPr>
        <w:lastRenderedPageBreak/>
        <w:t>Di</w:t>
      </w:r>
      <w:r w:rsidR="00ED3C32" w:rsidRPr="006F350C">
        <w:rPr>
          <w:rFonts w:ascii="Times New Roman" w:eastAsia="MS Mincho" w:hAnsi="Times New Roman"/>
          <w:bCs/>
          <w:noProof/>
        </w:rPr>
        <w:t>mensions DMM-LG</w:t>
      </w:r>
      <w:r w:rsidR="007E2B41" w:rsidRPr="006F350C">
        <w:rPr>
          <w:rFonts w:ascii="Times New Roman" w:eastAsia="MS Mincho" w:hAnsi="Times New Roman"/>
          <w:bCs/>
          <w:noProof/>
        </w:rPr>
        <w:t>I</w:t>
      </w:r>
    </w:p>
    <w:p w14:paraId="202097D8" w14:textId="77777777" w:rsidR="008352F5" w:rsidRPr="006F350C" w:rsidRDefault="000C0A81" w:rsidP="00572CFE">
      <w:pPr>
        <w:pStyle w:val="ListParagraph"/>
        <w:ind w:left="567" w:firstLine="567"/>
        <w:rPr>
          <w:rFonts w:ascii="Times New Roman" w:eastAsia="MS Mincho" w:hAnsi="Times New Roman"/>
          <w:bCs/>
          <w:noProof/>
        </w:rPr>
      </w:pPr>
      <w:r>
        <w:rPr>
          <w:rFonts w:ascii="Times New Roman" w:eastAsia="MS Mincho" w:hAnsi="Times New Roman"/>
          <w:bCs/>
          <w:noProof/>
        </w:rPr>
        <w:t>In this study, it proposes DMM-LGI as a new framework to measure the digital maturity of local governments with dimensions relevant to the local conditions of districts and cities in Indonesia. DMM-LGI as a framework serves as a tool for local governments to evaluate their progress in digital transformation efforts. The use of this framework enables local governments to identify and prioritize areas that need improvement to improve the effectiveness of their digital transformation. Furthermore, the framework allows benchmarking the performance of local governments with similar entities, providing a broader picture of achieving digital transformation.</w:t>
      </w:r>
    </w:p>
    <w:p w14:paraId="1D6DF783" w14:textId="77777777" w:rsidR="008352F5" w:rsidRPr="006F350C" w:rsidRDefault="000C0A81" w:rsidP="00521FB3">
      <w:pPr>
        <w:pStyle w:val="ListParagraph"/>
        <w:ind w:left="567" w:firstLine="567"/>
        <w:rPr>
          <w:rFonts w:ascii="Times New Roman" w:eastAsia="MS Mincho" w:hAnsi="Times New Roman"/>
          <w:bCs/>
          <w:noProof/>
        </w:rPr>
      </w:pPr>
      <w:r>
        <w:rPr>
          <w:rFonts w:ascii="Times New Roman" w:eastAsia="MS Mincho" w:hAnsi="Times New Roman"/>
          <w:bCs/>
          <w:noProof/>
        </w:rPr>
        <w:t>DMM-LGI uses two main dimensions, namely digital adoption and organizational readiness. The technology adoption dimension refers to the extent to which local governments have adopted digital technology in their business processes. The adoption of this technology can be seen from several indicators, namely: first, the availability of technological infrastructure, such as internet networks, hardware, and software. Second is the field of application of technology, namely, in what fields digital technology has been applied. Third, the level of application of technology, namely the extent to which digital technology has been integrated in business processes.</w:t>
      </w:r>
    </w:p>
    <w:p w14:paraId="1EBD1F5A" w14:textId="77777777" w:rsidR="008352F5" w:rsidRPr="006F350C" w:rsidRDefault="000C0A81" w:rsidP="00EF6395">
      <w:pPr>
        <w:pStyle w:val="ListParagraph"/>
        <w:ind w:left="567" w:firstLine="567"/>
        <w:rPr>
          <w:rFonts w:ascii="Times New Roman" w:eastAsia="MS Mincho" w:hAnsi="Times New Roman"/>
          <w:bCs/>
          <w:noProof/>
        </w:rPr>
      </w:pPr>
      <w:r>
        <w:rPr>
          <w:rFonts w:ascii="Times New Roman" w:eastAsia="MS Mincho" w:hAnsi="Times New Roman"/>
          <w:bCs/>
          <w:noProof/>
        </w:rPr>
        <w:t>The organizational readiness dimension refers to the extent to which government organizations are ready to take advantage of digital technology. The readiness of this government organization can be seen from several indicators, namely: First, policies and regulations, which are policies and regulations that support the use of digital technology, Second, work culture is an employee work culture and mindset that supports the use of digital technology. Third, organizational ability is the ability of the organization to manage and utilize digital technology.</w:t>
      </w:r>
    </w:p>
    <w:p w14:paraId="58689377" w14:textId="77777777" w:rsidR="00ED3C32" w:rsidRDefault="006F350C" w:rsidP="00ED3C32">
      <w:pPr>
        <w:pStyle w:val="ListParagraph"/>
        <w:ind w:left="567"/>
        <w:rPr>
          <w:rFonts w:ascii="Times New Roman" w:eastAsia="MS Mincho" w:hAnsi="Times New Roman"/>
          <w:bCs/>
          <w:noProof/>
        </w:rPr>
      </w:pPr>
      <w:r>
        <w:rPr>
          <w:noProof/>
        </w:rPr>
        <w:drawing>
          <wp:inline distT="0" distB="0" distL="0" distR="0" wp14:anchorId="723B7680" wp14:editId="6E3DFE50">
            <wp:extent cx="5486400" cy="3200400"/>
            <wp:effectExtent l="0" t="57150" r="0" b="76200"/>
            <wp:docPr id="734167842" name="Diagram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8" r:lo="rId19" r:qs="rId20" r:cs="rId21"/>
              </a:graphicData>
            </a:graphic>
          </wp:inline>
        </w:drawing>
      </w:r>
    </w:p>
    <w:p w14:paraId="3EEE18EB" w14:textId="77777777" w:rsidR="00ED3C32" w:rsidRPr="00471A46" w:rsidRDefault="006F350C" w:rsidP="00471A46">
      <w:pPr>
        <w:pStyle w:val="ListParagraph"/>
        <w:ind w:left="284" w:firstLine="567"/>
        <w:rPr>
          <w:rFonts w:ascii="Times New Roman" w:eastAsia="MS Mincho" w:hAnsi="Times New Roman"/>
          <w:b/>
          <w:noProof/>
        </w:rPr>
      </w:pPr>
      <w:r w:rsidRPr="00471A46">
        <w:rPr>
          <w:rFonts w:ascii="Times New Roman" w:hAnsi="Times New Roman"/>
          <w:b/>
        </w:rPr>
        <w:t>Figure 2. Framework Digital Maturity</w:t>
      </w:r>
      <w:r w:rsidR="00471A46">
        <w:rPr>
          <w:rFonts w:ascii="Times New Roman" w:hAnsi="Times New Roman"/>
          <w:b/>
        </w:rPr>
        <w:t xml:space="preserve"> Model</w:t>
      </w:r>
    </w:p>
    <w:p w14:paraId="4F3EBD4C" w14:textId="77777777" w:rsidR="00ED3C32" w:rsidRDefault="00ED3C32" w:rsidP="00ED3C32">
      <w:pPr>
        <w:pStyle w:val="ListParagraph"/>
        <w:ind w:left="567"/>
        <w:rPr>
          <w:rFonts w:ascii="Times New Roman" w:eastAsia="MS Mincho" w:hAnsi="Times New Roman"/>
          <w:bCs/>
          <w:noProof/>
        </w:rPr>
      </w:pPr>
    </w:p>
    <w:p w14:paraId="121E9EF5" w14:textId="77777777" w:rsidR="00C9657A" w:rsidRDefault="00C9657A" w:rsidP="00ED3C32">
      <w:pPr>
        <w:pStyle w:val="ListParagraph"/>
        <w:ind w:left="567"/>
        <w:rPr>
          <w:rFonts w:ascii="Times New Roman" w:eastAsia="MS Mincho" w:hAnsi="Times New Roman"/>
          <w:bCs/>
          <w:noProof/>
        </w:rPr>
      </w:pPr>
    </w:p>
    <w:p w14:paraId="0C67235A" w14:textId="77777777" w:rsidR="00C9657A" w:rsidRDefault="00C9657A" w:rsidP="00ED3C32">
      <w:pPr>
        <w:pStyle w:val="ListParagraph"/>
        <w:ind w:left="567"/>
        <w:rPr>
          <w:rFonts w:ascii="Times New Roman" w:eastAsia="MS Mincho" w:hAnsi="Times New Roman"/>
          <w:bCs/>
          <w:noProof/>
        </w:rPr>
      </w:pPr>
    </w:p>
    <w:p w14:paraId="59036C90" w14:textId="77777777" w:rsidR="00C9657A" w:rsidRDefault="00C9657A" w:rsidP="00ED3C32">
      <w:pPr>
        <w:pStyle w:val="ListParagraph"/>
        <w:ind w:left="567"/>
        <w:rPr>
          <w:rFonts w:ascii="Times New Roman" w:eastAsia="MS Mincho" w:hAnsi="Times New Roman"/>
          <w:bCs/>
          <w:noProof/>
        </w:rPr>
      </w:pPr>
    </w:p>
    <w:p w14:paraId="15483E52" w14:textId="77777777" w:rsidR="00C9657A" w:rsidRDefault="00C9657A" w:rsidP="00ED3C32">
      <w:pPr>
        <w:pStyle w:val="ListParagraph"/>
        <w:ind w:left="567"/>
        <w:rPr>
          <w:rFonts w:ascii="Times New Roman" w:eastAsia="MS Mincho" w:hAnsi="Times New Roman"/>
          <w:bCs/>
          <w:noProof/>
        </w:rPr>
      </w:pPr>
    </w:p>
    <w:p w14:paraId="77400D79" w14:textId="77777777" w:rsidR="00C9657A" w:rsidRDefault="00C9657A" w:rsidP="00ED3C32">
      <w:pPr>
        <w:pStyle w:val="ListParagraph"/>
        <w:ind w:left="567"/>
        <w:rPr>
          <w:rFonts w:ascii="Times New Roman" w:eastAsia="MS Mincho" w:hAnsi="Times New Roman"/>
          <w:bCs/>
          <w:noProof/>
        </w:rPr>
      </w:pPr>
    </w:p>
    <w:p w14:paraId="32ECBEA9" w14:textId="77777777" w:rsidR="00C9657A" w:rsidRDefault="00C9657A" w:rsidP="00ED3C32">
      <w:pPr>
        <w:pStyle w:val="ListParagraph"/>
        <w:ind w:left="567"/>
        <w:rPr>
          <w:rFonts w:ascii="Times New Roman" w:eastAsia="MS Mincho" w:hAnsi="Times New Roman"/>
          <w:bCs/>
          <w:noProof/>
        </w:rPr>
      </w:pPr>
    </w:p>
    <w:p w14:paraId="252BC01D" w14:textId="77777777" w:rsidR="00C9657A" w:rsidRPr="006F350C" w:rsidRDefault="00C9657A" w:rsidP="00ED3C32">
      <w:pPr>
        <w:pStyle w:val="ListParagraph"/>
        <w:ind w:left="567"/>
        <w:rPr>
          <w:rFonts w:ascii="Times New Roman" w:eastAsia="MS Mincho" w:hAnsi="Times New Roman"/>
          <w:bCs/>
          <w:noProof/>
        </w:rPr>
      </w:pPr>
    </w:p>
    <w:p w14:paraId="34F0E2DA" w14:textId="77777777" w:rsidR="00455AB2" w:rsidRPr="006F350C" w:rsidRDefault="005617CA" w:rsidP="00455AB2">
      <w:pPr>
        <w:pStyle w:val="ListParagraph"/>
        <w:numPr>
          <w:ilvl w:val="0"/>
          <w:numId w:val="9"/>
        </w:numPr>
        <w:ind w:left="567" w:hanging="283"/>
        <w:rPr>
          <w:rFonts w:ascii="Times New Roman" w:eastAsia="MS Mincho" w:hAnsi="Times New Roman"/>
          <w:bCs/>
          <w:noProof/>
        </w:rPr>
      </w:pPr>
      <w:r w:rsidRPr="006F350C">
        <w:rPr>
          <w:rFonts w:ascii="Times New Roman" w:eastAsia="MS Mincho" w:hAnsi="Times New Roman"/>
          <w:bCs/>
          <w:noProof/>
        </w:rPr>
        <w:t>Items DMM-LG</w:t>
      </w:r>
      <w:r w:rsidR="007E2B41" w:rsidRPr="006F350C">
        <w:rPr>
          <w:rFonts w:ascii="Times New Roman" w:eastAsia="MS Mincho" w:hAnsi="Times New Roman"/>
          <w:bCs/>
          <w:noProof/>
        </w:rPr>
        <w:t>I</w:t>
      </w:r>
    </w:p>
    <w:p w14:paraId="183BA1A9" w14:textId="77777777" w:rsidR="008352F5" w:rsidRDefault="008352F5" w:rsidP="00C42943">
      <w:pPr>
        <w:pStyle w:val="ListParagraph"/>
        <w:ind w:left="567"/>
        <w:rPr>
          <w:rFonts w:ascii="Times New Roman" w:eastAsia="MS Mincho" w:hAnsi="Times New Roman"/>
          <w:bCs/>
          <w:noProof/>
        </w:rPr>
      </w:pPr>
      <w:r w:rsidRPr="006F350C">
        <w:rPr>
          <w:rFonts w:ascii="Times New Roman" w:eastAsia="MS Mincho" w:hAnsi="Times New Roman"/>
          <w:bCs/>
          <w:noProof/>
        </w:rPr>
        <w:lastRenderedPageBreak/>
        <w:t>The following are digital maturity items in local governments adapted from various digital maturity models relevant to local governments in Indonesia:</w:t>
      </w:r>
    </w:p>
    <w:p w14:paraId="42B5896A" w14:textId="77777777" w:rsidR="00471A46" w:rsidRDefault="00471A46" w:rsidP="00455AB2">
      <w:pPr>
        <w:pStyle w:val="ListParagraph"/>
        <w:ind w:left="567"/>
        <w:rPr>
          <w:rFonts w:ascii="Times New Roman" w:eastAsia="MS Mincho" w:hAnsi="Times New Roman"/>
          <w:b/>
          <w:color w:val="auto"/>
          <w:spacing w:val="-1"/>
        </w:rPr>
      </w:pPr>
    </w:p>
    <w:p w14:paraId="49658A1D" w14:textId="77777777" w:rsidR="00471A46" w:rsidRPr="006F350C" w:rsidRDefault="00471A46" w:rsidP="00455AB2">
      <w:pPr>
        <w:pStyle w:val="ListParagraph"/>
        <w:ind w:left="567"/>
        <w:rPr>
          <w:rFonts w:ascii="Times New Roman" w:eastAsia="MS Mincho" w:hAnsi="Times New Roman"/>
          <w:bCs/>
          <w:noProof/>
        </w:rPr>
      </w:pPr>
      <w:r w:rsidRPr="00471A46">
        <w:rPr>
          <w:rFonts w:ascii="Times New Roman" w:eastAsia="MS Mincho" w:hAnsi="Times New Roman"/>
          <w:b/>
          <w:color w:val="auto"/>
          <w:spacing w:val="-1"/>
        </w:rPr>
        <w:t xml:space="preserve">Table </w:t>
      </w:r>
      <w:r w:rsidR="00FC546F">
        <w:rPr>
          <w:rFonts w:ascii="Times New Roman" w:eastAsia="MS Mincho" w:hAnsi="Times New Roman"/>
          <w:b/>
          <w:color w:val="auto"/>
          <w:spacing w:val="-1"/>
        </w:rPr>
        <w:t>2</w:t>
      </w:r>
      <w:r w:rsidRPr="00471A46">
        <w:rPr>
          <w:rFonts w:ascii="Times New Roman" w:eastAsia="MS Mincho" w:hAnsi="Times New Roman"/>
          <w:b/>
          <w:color w:val="auto"/>
          <w:spacing w:val="-1"/>
        </w:rPr>
        <w:t xml:space="preserve">. </w:t>
      </w:r>
      <w:r>
        <w:rPr>
          <w:rFonts w:ascii="Times New Roman" w:eastAsia="MS Mincho" w:hAnsi="Times New Roman"/>
          <w:b/>
          <w:color w:val="auto"/>
          <w:spacing w:val="-1"/>
        </w:rPr>
        <w:t xml:space="preserve">Items </w:t>
      </w:r>
      <w:r w:rsidRPr="00471A46">
        <w:rPr>
          <w:rFonts w:ascii="Times New Roman" w:eastAsia="MS Mincho" w:hAnsi="Times New Roman"/>
          <w:b/>
          <w:color w:val="auto"/>
          <w:spacing w:val="-1"/>
        </w:rPr>
        <w:t>D</w:t>
      </w:r>
      <w:r>
        <w:rPr>
          <w:rFonts w:ascii="Times New Roman" w:eastAsia="MS Mincho" w:hAnsi="Times New Roman"/>
          <w:b/>
          <w:color w:val="auto"/>
          <w:spacing w:val="-1"/>
        </w:rPr>
        <w:t>MM-LGI</w:t>
      </w:r>
    </w:p>
    <w:p w14:paraId="577055DF" w14:textId="77777777" w:rsidR="00455AB2" w:rsidRPr="006F350C" w:rsidRDefault="00455AB2" w:rsidP="00455AB2">
      <w:pPr>
        <w:pStyle w:val="ListParagraph"/>
        <w:ind w:left="567"/>
        <w:rPr>
          <w:rFonts w:ascii="Times New Roman" w:eastAsia="MS Mincho" w:hAnsi="Times New Roman"/>
          <w:bCs/>
          <w:noProof/>
        </w:rPr>
      </w:pPr>
    </w:p>
    <w:tbl>
      <w:tblPr>
        <w:tblStyle w:val="TableGrid"/>
        <w:tblW w:w="0" w:type="auto"/>
        <w:tblInd w:w="567" w:type="dxa"/>
        <w:tblLook w:val="04A0" w:firstRow="1" w:lastRow="0" w:firstColumn="1" w:lastColumn="0" w:noHBand="0" w:noVBand="1"/>
      </w:tblPr>
      <w:tblGrid>
        <w:gridCol w:w="1448"/>
        <w:gridCol w:w="771"/>
        <w:gridCol w:w="1551"/>
        <w:gridCol w:w="2783"/>
        <w:gridCol w:w="1896"/>
      </w:tblGrid>
      <w:tr w:rsidR="001B3D1B" w:rsidRPr="00A32C1C" w14:paraId="6DD848DB" w14:textId="77777777" w:rsidTr="001B3D1B">
        <w:tc>
          <w:tcPr>
            <w:tcW w:w="1452" w:type="dxa"/>
            <w:vAlign w:val="center"/>
          </w:tcPr>
          <w:p w14:paraId="0B9B35F7" w14:textId="77777777" w:rsidR="001B3D1B" w:rsidRPr="00A32C1C" w:rsidRDefault="001B3D1B" w:rsidP="001B3D1B">
            <w:pPr>
              <w:pStyle w:val="ListParagraph"/>
              <w:ind w:left="0"/>
              <w:jc w:val="center"/>
              <w:rPr>
                <w:rFonts w:ascii="Times New Roman" w:eastAsia="MS Mincho" w:hAnsi="Times New Roman"/>
                <w:b/>
                <w:noProof/>
                <w:sz w:val="20"/>
                <w:szCs w:val="20"/>
              </w:rPr>
            </w:pPr>
            <w:r w:rsidRPr="00A32C1C">
              <w:rPr>
                <w:rFonts w:ascii="Times New Roman" w:eastAsia="MS Mincho" w:hAnsi="Times New Roman"/>
                <w:b/>
                <w:noProof/>
                <w:sz w:val="20"/>
                <w:szCs w:val="20"/>
              </w:rPr>
              <w:t>Indicator</w:t>
            </w:r>
          </w:p>
        </w:tc>
        <w:tc>
          <w:tcPr>
            <w:tcW w:w="783" w:type="dxa"/>
            <w:vAlign w:val="center"/>
          </w:tcPr>
          <w:p w14:paraId="5C71F210" w14:textId="77777777" w:rsidR="001B3D1B" w:rsidRPr="00A32C1C" w:rsidRDefault="001B3D1B" w:rsidP="001B3D1B">
            <w:pPr>
              <w:pStyle w:val="ListParagraph"/>
              <w:ind w:left="0"/>
              <w:jc w:val="center"/>
              <w:rPr>
                <w:rFonts w:ascii="Times New Roman" w:eastAsia="MS Mincho" w:hAnsi="Times New Roman"/>
                <w:b/>
                <w:noProof/>
                <w:sz w:val="20"/>
                <w:szCs w:val="20"/>
              </w:rPr>
            </w:pPr>
            <w:r w:rsidRPr="00A32C1C">
              <w:rPr>
                <w:rFonts w:ascii="Times New Roman" w:eastAsia="MS Mincho" w:hAnsi="Times New Roman"/>
                <w:b/>
                <w:noProof/>
                <w:sz w:val="20"/>
                <w:szCs w:val="20"/>
              </w:rPr>
              <w:t>Code</w:t>
            </w:r>
          </w:p>
        </w:tc>
        <w:tc>
          <w:tcPr>
            <w:tcW w:w="1559" w:type="dxa"/>
            <w:vAlign w:val="center"/>
          </w:tcPr>
          <w:p w14:paraId="1A602588" w14:textId="77777777" w:rsidR="001B3D1B" w:rsidRPr="00A32C1C" w:rsidRDefault="001B3D1B" w:rsidP="001B3D1B">
            <w:pPr>
              <w:pStyle w:val="ListParagraph"/>
              <w:ind w:left="0"/>
              <w:jc w:val="center"/>
              <w:rPr>
                <w:rFonts w:ascii="Times New Roman" w:eastAsia="MS Mincho" w:hAnsi="Times New Roman"/>
                <w:b/>
                <w:noProof/>
                <w:sz w:val="20"/>
                <w:szCs w:val="20"/>
              </w:rPr>
            </w:pPr>
            <w:r w:rsidRPr="00A32C1C">
              <w:rPr>
                <w:rFonts w:ascii="Times New Roman" w:eastAsia="MS Mincho" w:hAnsi="Times New Roman"/>
                <w:b/>
                <w:noProof/>
                <w:sz w:val="20"/>
                <w:szCs w:val="20"/>
              </w:rPr>
              <w:t>Items</w:t>
            </w:r>
          </w:p>
        </w:tc>
        <w:tc>
          <w:tcPr>
            <w:tcW w:w="2931" w:type="dxa"/>
            <w:vAlign w:val="center"/>
          </w:tcPr>
          <w:p w14:paraId="758CA473" w14:textId="77777777" w:rsidR="001B3D1B" w:rsidRPr="00A32C1C" w:rsidRDefault="001B3D1B" w:rsidP="001B3D1B">
            <w:pPr>
              <w:pStyle w:val="ListParagraph"/>
              <w:ind w:left="0"/>
              <w:jc w:val="center"/>
              <w:rPr>
                <w:rFonts w:ascii="Times New Roman" w:eastAsia="MS Mincho" w:hAnsi="Times New Roman"/>
                <w:b/>
                <w:noProof/>
                <w:sz w:val="20"/>
                <w:szCs w:val="20"/>
              </w:rPr>
            </w:pPr>
            <w:r w:rsidRPr="00A32C1C">
              <w:rPr>
                <w:rFonts w:ascii="Times New Roman" w:eastAsia="MS Mincho" w:hAnsi="Times New Roman"/>
                <w:b/>
                <w:noProof/>
                <w:sz w:val="20"/>
                <w:szCs w:val="20"/>
              </w:rPr>
              <w:t>Information</w:t>
            </w:r>
          </w:p>
        </w:tc>
        <w:tc>
          <w:tcPr>
            <w:tcW w:w="1950" w:type="dxa"/>
            <w:vAlign w:val="center"/>
          </w:tcPr>
          <w:p w14:paraId="2F8DCC03" w14:textId="77777777" w:rsidR="001B3D1B" w:rsidRPr="00A32C1C" w:rsidRDefault="001B3D1B" w:rsidP="001B3D1B">
            <w:pPr>
              <w:pStyle w:val="ListParagraph"/>
              <w:ind w:left="0"/>
              <w:jc w:val="center"/>
              <w:rPr>
                <w:rFonts w:ascii="Times New Roman" w:eastAsia="MS Mincho" w:hAnsi="Times New Roman"/>
                <w:b/>
                <w:noProof/>
                <w:sz w:val="20"/>
                <w:szCs w:val="20"/>
              </w:rPr>
            </w:pPr>
            <w:r w:rsidRPr="00A32C1C">
              <w:rPr>
                <w:rFonts w:ascii="Times New Roman" w:eastAsia="MS Mincho" w:hAnsi="Times New Roman"/>
                <w:b/>
                <w:noProof/>
                <w:sz w:val="20"/>
                <w:szCs w:val="20"/>
              </w:rPr>
              <w:t>Adoption</w:t>
            </w:r>
          </w:p>
        </w:tc>
      </w:tr>
      <w:tr w:rsidR="001B3D1B" w:rsidRPr="00A32C1C" w14:paraId="09F9E7E7" w14:textId="77777777" w:rsidTr="001B3D1B">
        <w:tc>
          <w:tcPr>
            <w:tcW w:w="1452" w:type="dxa"/>
            <w:vMerge w:val="restart"/>
            <w:vAlign w:val="center"/>
          </w:tcPr>
          <w:p w14:paraId="1D6FFB7D" w14:textId="77777777" w:rsidR="001B3D1B" w:rsidRPr="00A32C1C" w:rsidRDefault="00A32C1C" w:rsidP="001B3D1B">
            <w:pPr>
              <w:pStyle w:val="ListParagraph"/>
              <w:ind w:left="0"/>
              <w:jc w:val="left"/>
              <w:rPr>
                <w:rFonts w:ascii="Times New Roman" w:eastAsia="MS Mincho" w:hAnsi="Times New Roman"/>
                <w:bCs/>
                <w:noProof/>
                <w:sz w:val="20"/>
                <w:szCs w:val="20"/>
              </w:rPr>
            </w:pPr>
            <w:r w:rsidRPr="00A32C1C">
              <w:rPr>
                <w:rFonts w:ascii="Times New Roman" w:eastAsia="MS Mincho" w:hAnsi="Times New Roman"/>
                <w:bCs/>
                <w:noProof/>
                <w:sz w:val="20"/>
                <w:szCs w:val="20"/>
              </w:rPr>
              <w:t xml:space="preserve">Availability of technology infrastructure </w:t>
            </w:r>
          </w:p>
        </w:tc>
        <w:tc>
          <w:tcPr>
            <w:tcW w:w="783" w:type="dxa"/>
            <w:vAlign w:val="center"/>
          </w:tcPr>
          <w:p w14:paraId="6C0F9CAF" w14:textId="77777777" w:rsidR="001B3D1B" w:rsidRPr="00A32C1C" w:rsidRDefault="001B3D1B" w:rsidP="001B3D1B">
            <w:pPr>
              <w:pStyle w:val="ListParagraph"/>
              <w:ind w:left="0"/>
              <w:jc w:val="left"/>
              <w:rPr>
                <w:rFonts w:ascii="Times New Roman" w:eastAsia="MS Mincho" w:hAnsi="Times New Roman"/>
                <w:bCs/>
                <w:noProof/>
                <w:sz w:val="20"/>
                <w:szCs w:val="20"/>
              </w:rPr>
            </w:pPr>
            <w:r w:rsidRPr="00A32C1C">
              <w:rPr>
                <w:rFonts w:ascii="Times New Roman" w:eastAsia="MS Mincho" w:hAnsi="Times New Roman"/>
                <w:bCs/>
                <w:noProof/>
                <w:sz w:val="20"/>
                <w:szCs w:val="20"/>
              </w:rPr>
              <w:t>A1</w:t>
            </w:r>
          </w:p>
        </w:tc>
        <w:tc>
          <w:tcPr>
            <w:tcW w:w="1559" w:type="dxa"/>
            <w:vAlign w:val="center"/>
          </w:tcPr>
          <w:p w14:paraId="2DFAE135" w14:textId="77777777" w:rsidR="001B3D1B" w:rsidRPr="00A32C1C" w:rsidRDefault="00A32C1C" w:rsidP="001B3D1B">
            <w:pPr>
              <w:pStyle w:val="ListParagraph"/>
              <w:ind w:left="0"/>
              <w:jc w:val="left"/>
              <w:rPr>
                <w:rFonts w:ascii="Times New Roman" w:eastAsia="MS Mincho" w:hAnsi="Times New Roman"/>
                <w:bCs/>
                <w:noProof/>
                <w:sz w:val="20"/>
                <w:szCs w:val="20"/>
              </w:rPr>
            </w:pPr>
            <w:r w:rsidRPr="00A32C1C">
              <w:rPr>
                <w:rFonts w:ascii="Times New Roman" w:eastAsia="MS Mincho" w:hAnsi="Times New Roman"/>
                <w:bCs/>
                <w:noProof/>
                <w:sz w:val="20"/>
                <w:szCs w:val="20"/>
              </w:rPr>
              <w:t>Internet network</w:t>
            </w:r>
          </w:p>
        </w:tc>
        <w:tc>
          <w:tcPr>
            <w:tcW w:w="2931" w:type="dxa"/>
            <w:vAlign w:val="center"/>
          </w:tcPr>
          <w:p w14:paraId="0C9E7D02" w14:textId="77777777" w:rsidR="001B3D1B" w:rsidRPr="00A32C1C" w:rsidRDefault="00A32C1C" w:rsidP="001B3D1B">
            <w:pPr>
              <w:pStyle w:val="ListParagraph"/>
              <w:ind w:left="0"/>
              <w:jc w:val="left"/>
              <w:rPr>
                <w:rFonts w:ascii="Times New Roman" w:eastAsia="MS Mincho" w:hAnsi="Times New Roman"/>
                <w:bCs/>
                <w:noProof/>
                <w:sz w:val="20"/>
                <w:szCs w:val="20"/>
              </w:rPr>
            </w:pPr>
            <w:r w:rsidRPr="00A32C1C">
              <w:rPr>
                <w:rFonts w:ascii="Times New Roman" w:eastAsia="MS Mincho" w:hAnsi="Times New Roman"/>
                <w:bCs/>
                <w:noProof/>
                <w:sz w:val="20"/>
                <w:szCs w:val="20"/>
              </w:rPr>
              <w:t>Availability of adequate internet networks to support connectivity and access to digital information and services.</w:t>
            </w:r>
          </w:p>
        </w:tc>
        <w:tc>
          <w:tcPr>
            <w:tcW w:w="1950" w:type="dxa"/>
            <w:vAlign w:val="center"/>
          </w:tcPr>
          <w:p w14:paraId="372E6588" w14:textId="77777777" w:rsidR="001B3D1B" w:rsidRPr="00A32C1C" w:rsidRDefault="001B3D1B" w:rsidP="001B3D1B">
            <w:pPr>
              <w:pStyle w:val="ListParagraph"/>
              <w:ind w:left="0"/>
              <w:jc w:val="left"/>
              <w:rPr>
                <w:rFonts w:ascii="Times New Roman" w:eastAsia="MS Mincho" w:hAnsi="Times New Roman"/>
                <w:bCs/>
                <w:noProof/>
                <w:sz w:val="20"/>
                <w:szCs w:val="20"/>
              </w:rPr>
            </w:pPr>
            <w:r w:rsidRPr="00A32C1C">
              <w:rPr>
                <w:rFonts w:ascii="Times New Roman" w:eastAsia="MS Mincho" w:hAnsi="Times New Roman"/>
                <w:bCs/>
                <w:noProof/>
                <w:sz w:val="20"/>
                <w:szCs w:val="20"/>
              </w:rPr>
              <w:t xml:space="preserve">Framework for Digitally Mature Schools (FDMS) </w:t>
            </w:r>
            <w:r w:rsidRPr="00A32C1C">
              <w:rPr>
                <w:rFonts w:ascii="Times New Roman" w:eastAsia="MS Mincho" w:hAnsi="Times New Roman"/>
                <w:bCs/>
                <w:noProof/>
                <w:sz w:val="20"/>
                <w:szCs w:val="20"/>
              </w:rPr>
              <w:fldChar w:fldCharType="begin" w:fldLock="1"/>
            </w:r>
            <w:r w:rsidRPr="00A32C1C">
              <w:rPr>
                <w:rFonts w:ascii="Times New Roman" w:eastAsia="MS Mincho" w:hAnsi="Times New Roman"/>
                <w:bCs/>
                <w:noProof/>
                <w:sz w:val="20"/>
                <w:szCs w:val="20"/>
              </w:rPr>
              <w:instrText>ADDIN CSL_CITATION {"citationItems":[{"id":"ITEM-1","itemData":{"DOI":"10.1080/1475939X.2021.1944291","ISSN":"1475-939X","abstract":"The European Commission emphasises the need for educational institu- tions to integrate digital technologies in their teaching, learning and organisational practices. This study contributes to the field of digital transformation of schools by proposing and validating a Framework for Digitally Mature Schools (FDMS) and an instrument for assessing the level of schools’ digital maturity. The FDMS and the instrument recognise five areas divided into 38 elements described across five different levels in the form of a rubric. This assessment instrument enables schools to measure their current level of digital maturity and pinpoint the areas that require improvements. The developed Framework and instrument support edu- cational institutions in the assessment, promotion and integration of digital technologies in their teaching, learning and organisational practices.","author":[{"dropping-particle":"","family":"Redjep","given":"Nina Begicevic","non-dropping-particle":"","parse-names":false,"suffix":""},{"dropping-particle":"","family":"Balaban","given":"Igor","non-dropping-particle":"","parse-names":false,"suffix":""},{"dropping-particle":"","family":"Zugec","given":"Bojan","non-dropping-particle":"","parse-names":false,"suffix":""}],"container-title":"Technology, Pedagogy and Education","id":"ITEM-1","issue":"00","issued":{"date-parts":[["2021"]]},"page":"1-16","publisher":"Routledge","title":"Assessing digital maturity of schools: framework and instrument","type":"article-journal","volume":"00"},"uris":["http://www.mendeley.com/documents/?uuid=beea26c7-3247-43f8-ab0a-20787cf9b770"]}],"mendeley":{"formattedCitation":"(Redjep et al., 2021)","plainTextFormattedCitation":"(Redjep et al., 2021)","previouslyFormattedCitation":"(Redjep et al., 2021)"},"properties":{"noteIndex":0},"schema":"https://github.com/citation-style-language/schema/raw/master/csl-citation.json"}</w:instrText>
            </w:r>
            <w:r w:rsidRPr="00A32C1C">
              <w:rPr>
                <w:rFonts w:ascii="Times New Roman" w:eastAsia="MS Mincho" w:hAnsi="Times New Roman"/>
                <w:bCs/>
                <w:noProof/>
                <w:sz w:val="20"/>
                <w:szCs w:val="20"/>
              </w:rPr>
              <w:fldChar w:fldCharType="separate"/>
            </w:r>
            <w:r w:rsidRPr="00A32C1C">
              <w:rPr>
                <w:rFonts w:ascii="Times New Roman" w:eastAsia="MS Mincho" w:hAnsi="Times New Roman"/>
                <w:bCs/>
                <w:noProof/>
                <w:sz w:val="20"/>
                <w:szCs w:val="20"/>
              </w:rPr>
              <w:t>(Redjep et al., 2021)</w:t>
            </w:r>
            <w:r w:rsidRPr="00A32C1C">
              <w:rPr>
                <w:rFonts w:ascii="Times New Roman" w:eastAsia="MS Mincho" w:hAnsi="Times New Roman"/>
                <w:bCs/>
                <w:noProof/>
                <w:sz w:val="20"/>
                <w:szCs w:val="20"/>
              </w:rPr>
              <w:fldChar w:fldCharType="end"/>
            </w:r>
            <w:r w:rsidRPr="00A32C1C">
              <w:rPr>
                <w:rFonts w:ascii="Times New Roman" w:eastAsia="MS Mincho" w:hAnsi="Times New Roman"/>
                <w:bCs/>
                <w:noProof/>
                <w:sz w:val="20"/>
                <w:szCs w:val="20"/>
              </w:rPr>
              <w:t xml:space="preserve">; </w:t>
            </w:r>
            <w:r w:rsidRPr="00A32C1C">
              <w:rPr>
                <w:rFonts w:ascii="Times New Roman" w:eastAsia="MS Mincho" w:hAnsi="Times New Roman"/>
                <w:bCs/>
                <w:noProof/>
                <w:sz w:val="20"/>
                <w:szCs w:val="20"/>
              </w:rPr>
              <w:fldChar w:fldCharType="begin" w:fldLock="1"/>
            </w:r>
            <w:r w:rsidRPr="00A32C1C">
              <w:rPr>
                <w:rFonts w:ascii="Times New Roman" w:eastAsia="MS Mincho" w:hAnsi="Times New Roman"/>
                <w:bCs/>
                <w:noProof/>
                <w:sz w:val="20"/>
                <w:szCs w:val="20"/>
              </w:rPr>
              <w:instrText>ADDIN CSL_CITATION {"citationItems":[{"id":"ITEM-1","itemData":{"DOI":"10.3991/ijet.v13i06.7844","ISSN":"18630383","abstract":"This paper presents results of a large pilot project among Croatian primary and secondary schools focused on digital maturity of schools. It explores relationships between indicators that influence the overall digital maturity level of a school with the main aim to identify the main drivers of digital maturity. It also reveals key steps in the development of the Framework for Digitally Mature Schools in Croatia and the instrument for assessing digital maturity of schools. The instrument evaluation involved 151 primary and secondary schools in Croatia that were assessed against maturity levels. Descriptive statistics is used to identify and explain correlations between 38 indicators of digital maturity of schools. Results obtained from the instrument show that 50 percent of schools in Croatia are in the initial phase of maturity and 43 percent of them are e-enabled which in respect to 5 different maturity levels corresponds to levels 2 and 3 respectively. An on-line system developed for this purpose, besides it features the instrument itself and enables schools to benchmark between themselves, identifies critical indicators for each school that require improvement in order for school to make progress against maturity level.","author":[{"dropping-particle":"","family":"Balaban","given":"Igor","non-dropping-particle":"","parse-names":false,"suffix":""},{"dropping-particle":"","family":"Redjep","given":"Nina Begicevic","non-dropping-particle":"","parse-names":false,"suffix":""},{"dropping-particle":"","family":"Čalopa","given":"Marina Klačmer","non-dropping-particle":"","parse-names":false,"suffix":""}],"container-title":"International Journal of Emerging Technologies in Learning","id":"ITEM-1","issue":"6","issued":{"date-parts":[["2018"]]},"language":"English","note":"From Duplicate 1 (The analysis of digital maturity of schools in Croatia - Balaban, Igor; Redjep, Nina Begicevic; Čalopa, Marina Klačmer)\n\nFrom Duplicate 1 (The analysis of digital maturity of schools in Croatia - Balaban, I; Redjep, N B; Čalopa, M K)\n\nExport Date: 03 April 2023; Cited By: 11; Correspondence Address: I. Balaban; University of Zagreb, Varazdin, Croatia; email: igor.balaban@foi.hr\n\nFrom Duplicate 2 (The analysis of digital maturity of schools in Croatia - Balaban, Igor; Redjep, Nina Begicevic; Čalopa, Marina Klačmer)\n\nFrom Duplicate 2 (The analysis of digital maturity of schools in Croatia - Balaban, I; Redjep, N B; Čalopa, M K)\n\nExport Date: 03 April 2023; Cited By: 11; Correspondence Address: I. Balaban; University of Zagreb, Varazdin, Croatia; email: igor.balaban@foi.hr\n\nFrom Duplicate 2 (The analysis of digital maturity of schools in Croatia - Balaban, I; Redjep, N B; Čalopa, M K)\n\nExport Date: 03 April 2023; Cited By: 11; Correspondence Address: I. Balaban; University of Zagreb, Varazdin, Croatia; email: igor.balaban@foi.hr","page":"4-15","publisher":"Kassel University Press GmbH","publisher-place":"University of Zagreb, Varazdin, Croatia","title":"The analysis of digital maturity of schools in Croatia","type":"article-journal","volume":"13"},"uris":["http://www.mendeley.com/documents/?uuid=6285df69-367e-46c1-b431-c13d5bda31e5"]}],"mendeley":{"formattedCitation":"(Balaban et al., 2018)","plainTextFormattedCitation":"(Balaban et al., 2018)","previouslyFormattedCitation":"(Balaban et al., 2018)"},"properties":{"noteIndex":0},"schema":"https://github.com/citation-style-language/schema/raw/master/csl-citation.json"}</w:instrText>
            </w:r>
            <w:r w:rsidRPr="00A32C1C">
              <w:rPr>
                <w:rFonts w:ascii="Times New Roman" w:eastAsia="MS Mincho" w:hAnsi="Times New Roman"/>
                <w:bCs/>
                <w:noProof/>
                <w:sz w:val="20"/>
                <w:szCs w:val="20"/>
              </w:rPr>
              <w:fldChar w:fldCharType="separate"/>
            </w:r>
            <w:r w:rsidRPr="00A32C1C">
              <w:rPr>
                <w:rFonts w:ascii="Times New Roman" w:eastAsia="MS Mincho" w:hAnsi="Times New Roman"/>
                <w:bCs/>
                <w:noProof/>
                <w:sz w:val="20"/>
                <w:szCs w:val="20"/>
              </w:rPr>
              <w:t>(Balaban et al., 2018)</w:t>
            </w:r>
            <w:r w:rsidRPr="00A32C1C">
              <w:rPr>
                <w:rFonts w:ascii="Times New Roman" w:eastAsia="MS Mincho" w:hAnsi="Times New Roman"/>
                <w:bCs/>
                <w:noProof/>
                <w:sz w:val="20"/>
                <w:szCs w:val="20"/>
              </w:rPr>
              <w:fldChar w:fldCharType="end"/>
            </w:r>
          </w:p>
        </w:tc>
      </w:tr>
      <w:tr w:rsidR="001B3D1B" w:rsidRPr="00A32C1C" w14:paraId="4335C171" w14:textId="77777777" w:rsidTr="001B3D1B">
        <w:tc>
          <w:tcPr>
            <w:tcW w:w="1452" w:type="dxa"/>
            <w:vMerge/>
            <w:vAlign w:val="center"/>
          </w:tcPr>
          <w:p w14:paraId="5342460F" w14:textId="77777777" w:rsidR="001B3D1B" w:rsidRPr="00A32C1C" w:rsidRDefault="001B3D1B" w:rsidP="001B3D1B">
            <w:pPr>
              <w:pStyle w:val="ListParagraph"/>
              <w:ind w:left="0"/>
              <w:jc w:val="left"/>
              <w:rPr>
                <w:rFonts w:ascii="Times New Roman" w:eastAsia="MS Mincho" w:hAnsi="Times New Roman"/>
                <w:bCs/>
                <w:noProof/>
                <w:sz w:val="20"/>
                <w:szCs w:val="20"/>
              </w:rPr>
            </w:pPr>
          </w:p>
        </w:tc>
        <w:tc>
          <w:tcPr>
            <w:tcW w:w="783" w:type="dxa"/>
            <w:vAlign w:val="center"/>
          </w:tcPr>
          <w:p w14:paraId="30868FAE" w14:textId="77777777" w:rsidR="001B3D1B" w:rsidRPr="00A32C1C" w:rsidRDefault="001B3D1B" w:rsidP="001B3D1B">
            <w:pPr>
              <w:pStyle w:val="ListParagraph"/>
              <w:ind w:left="0"/>
              <w:jc w:val="left"/>
              <w:rPr>
                <w:rFonts w:ascii="Times New Roman" w:eastAsia="MS Mincho" w:hAnsi="Times New Roman"/>
                <w:bCs/>
                <w:noProof/>
                <w:sz w:val="20"/>
                <w:szCs w:val="20"/>
              </w:rPr>
            </w:pPr>
            <w:r w:rsidRPr="00A32C1C">
              <w:rPr>
                <w:rFonts w:ascii="Times New Roman" w:eastAsia="MS Mincho" w:hAnsi="Times New Roman"/>
                <w:bCs/>
                <w:noProof/>
                <w:sz w:val="20"/>
                <w:szCs w:val="20"/>
              </w:rPr>
              <w:t>A2</w:t>
            </w:r>
          </w:p>
        </w:tc>
        <w:tc>
          <w:tcPr>
            <w:tcW w:w="1559" w:type="dxa"/>
            <w:vAlign w:val="center"/>
          </w:tcPr>
          <w:p w14:paraId="3542E512" w14:textId="77777777" w:rsidR="001B3D1B" w:rsidRPr="00A32C1C" w:rsidRDefault="00A32C1C" w:rsidP="001B3D1B">
            <w:pPr>
              <w:pStyle w:val="ListParagraph"/>
              <w:ind w:left="0"/>
              <w:jc w:val="left"/>
              <w:rPr>
                <w:rFonts w:ascii="Times New Roman" w:eastAsia="MS Mincho" w:hAnsi="Times New Roman"/>
                <w:bCs/>
                <w:noProof/>
                <w:sz w:val="20"/>
                <w:szCs w:val="20"/>
              </w:rPr>
            </w:pPr>
            <w:r w:rsidRPr="00A32C1C">
              <w:rPr>
                <w:rFonts w:ascii="Times New Roman" w:eastAsia="MS Mincho" w:hAnsi="Times New Roman"/>
                <w:bCs/>
                <w:noProof/>
                <w:sz w:val="20"/>
                <w:szCs w:val="20"/>
              </w:rPr>
              <w:t>Hardware</w:t>
            </w:r>
          </w:p>
        </w:tc>
        <w:tc>
          <w:tcPr>
            <w:tcW w:w="2931" w:type="dxa"/>
            <w:vAlign w:val="center"/>
          </w:tcPr>
          <w:p w14:paraId="625ABBBA" w14:textId="77777777" w:rsidR="001B3D1B" w:rsidRPr="00A32C1C" w:rsidRDefault="00A32C1C" w:rsidP="001B3D1B">
            <w:pPr>
              <w:pStyle w:val="ListParagraph"/>
              <w:ind w:left="0"/>
              <w:jc w:val="left"/>
              <w:rPr>
                <w:rFonts w:ascii="Times New Roman" w:eastAsia="MS Mincho" w:hAnsi="Times New Roman"/>
                <w:bCs/>
                <w:noProof/>
                <w:sz w:val="20"/>
                <w:szCs w:val="20"/>
              </w:rPr>
            </w:pPr>
            <w:r w:rsidRPr="00A32C1C">
              <w:rPr>
                <w:rFonts w:ascii="Times New Roman" w:eastAsia="MS Mincho" w:hAnsi="Times New Roman"/>
                <w:bCs/>
                <w:noProof/>
                <w:sz w:val="20"/>
                <w:szCs w:val="20"/>
              </w:rPr>
              <w:t>Availability of adequate hardware to support digital business processes, such as computers, laptops, and mobile devices.</w:t>
            </w:r>
          </w:p>
        </w:tc>
        <w:tc>
          <w:tcPr>
            <w:tcW w:w="1950" w:type="dxa"/>
            <w:vAlign w:val="center"/>
          </w:tcPr>
          <w:p w14:paraId="4DE0C6C1" w14:textId="77777777" w:rsidR="001B3D1B" w:rsidRPr="00A32C1C" w:rsidRDefault="001B3D1B" w:rsidP="001B3D1B">
            <w:pPr>
              <w:pStyle w:val="ListParagraph"/>
              <w:ind w:left="0"/>
              <w:jc w:val="left"/>
              <w:rPr>
                <w:rFonts w:ascii="Times New Roman" w:eastAsia="MS Mincho" w:hAnsi="Times New Roman"/>
                <w:bCs/>
                <w:noProof/>
                <w:sz w:val="20"/>
                <w:szCs w:val="20"/>
              </w:rPr>
            </w:pPr>
            <w:r w:rsidRPr="00A32C1C">
              <w:rPr>
                <w:rFonts w:ascii="Times New Roman" w:eastAsia="MS Mincho" w:hAnsi="Times New Roman"/>
                <w:bCs/>
                <w:noProof/>
                <w:sz w:val="20"/>
                <w:szCs w:val="20"/>
              </w:rPr>
              <w:t xml:space="preserve">Framework for assessing digital maturity of design and construction </w:t>
            </w:r>
            <w:r w:rsidRPr="00A32C1C">
              <w:rPr>
                <w:rFonts w:ascii="Times New Roman" w:eastAsia="MS Mincho" w:hAnsi="Times New Roman"/>
                <w:bCs/>
                <w:noProof/>
                <w:sz w:val="20"/>
                <w:szCs w:val="20"/>
              </w:rPr>
              <w:fldChar w:fldCharType="begin" w:fldLock="1"/>
            </w:r>
            <w:r w:rsidRPr="00A32C1C">
              <w:rPr>
                <w:rFonts w:ascii="Times New Roman" w:eastAsia="MS Mincho" w:hAnsi="Times New Roman"/>
                <w:bCs/>
                <w:noProof/>
                <w:sz w:val="20"/>
                <w:szCs w:val="20"/>
              </w:rPr>
              <w:instrText>ADDIN CSL_CITATION {"citationItems":[{"id":"ITEM-1","itemData":{"DOI":"10.1016/j.jii.2022.100413","ISSN":"2452414X (ISSN)","abstract":"The digital transformation of design and construction has been chaotic and ad-hoc. This has necessitated the need for clear guidelines and strategic frameworks to guide designers and builders. This paper aims to develop a strategic framework for assessing the digital maturity of design and construction in the Australian context. This research is conducted in three phases using a bottom-up approach. The early, transition and mature stage characteristics of digital maturity are first identified using a systematic literature review. Subsequently, the characteristics are mapped to the New South Wales (NSW) Government's ten-point commitment to the construction sector to propose a conceptual framework, which is then applied to understand the current digital maturity of design and construction in NSW through an industry-wide questionnaire survey. The paper reveals a lack of clear understanding of the stages of digital maturity and proposes a strategic framework for digitalisation of design and construction (SFDDC) to guide systematic improvement. The SFDDC is a decadal framework that considers feasible levels of digitalisation of design and construction and is characterised by a series of baseline technologies and minimum targets at each stage. It is expected to be a catalyst towards digitally driven processes and integrated functional digital twins. © 2022 Elsevier Inc.","author":[{"dropping-particle":"","family":"Perera","given":"Srinath","non-dropping-particle":"","parse-names":false,"suffix":""},{"dropping-particle":"","family":"Jin","given":"Xiaohua","non-dropping-particle":"","parse-names":false,"suffix":""},{"dropping-particle":"","family":"Das","given":"Priyadarshini","non-dropping-particle":"","parse-names":false,"suffix":""},{"dropping-particle":"","family":"Gunasekara","given":"Kasun","non-dropping-particle":"","parse-names":false,"suffix":""},{"dropping-particle":"","family":"Samaratunga","given":"Marini","non-dropping-particle":"","parse-names":false,"suffix":""}],"container-title":"Journal of Industrial Information Integration","id":"ITEM-1","issue":"November 2022","issued":{"date-parts":[["2023"]]},"language":"English","note":"From Duplicate 2 (A strategic framework for digital maturity of design and construction through a systematic review and application - Perera, S; Jin, X; Das, P; Gunasekara, K; Samaratunga, M)\n\nExport Date: 03 April 2023; Cited By: 2; Correspondence Address: K. Gunasekara; Western Sydney University, Kingswood, Second Avenue, 2747, Australia; email: kasun.maddumage@westernsydney.edu.au","page":"100413","publisher":"Elsevier B.V.","publisher-place":"Centre for Smart Modern Construction, School of Engineering, Design and Built Environment, Western Sydney University, Penrith Campus, Second Avenue, Kingswood, 2747, NSW, Australia","title":"A strategic framework for digital maturity of design and construction through a systematic review and application","type":"article-journal","volume":"31"},"uris":["http://www.mendeley.com/documents/?uuid=afae2da5-4f3f-464f-af9a-98b46abcd2d5"]}],"mendeley":{"formattedCitation":"(Perera et al., 2023)","plainTextFormattedCitation":"(Perera et al., 2023)","previouslyFormattedCitation":"(Perera et al., 2023)"},"properties":{"noteIndex":0},"schema":"https://github.com/citation-style-language/schema/raw/master/csl-citation.json"}</w:instrText>
            </w:r>
            <w:r w:rsidRPr="00A32C1C">
              <w:rPr>
                <w:rFonts w:ascii="Times New Roman" w:eastAsia="MS Mincho" w:hAnsi="Times New Roman"/>
                <w:bCs/>
                <w:noProof/>
                <w:sz w:val="20"/>
                <w:szCs w:val="20"/>
              </w:rPr>
              <w:fldChar w:fldCharType="separate"/>
            </w:r>
            <w:r w:rsidRPr="00A32C1C">
              <w:rPr>
                <w:rFonts w:ascii="Times New Roman" w:eastAsia="MS Mincho" w:hAnsi="Times New Roman"/>
                <w:bCs/>
                <w:noProof/>
                <w:sz w:val="20"/>
                <w:szCs w:val="20"/>
              </w:rPr>
              <w:t>(Perera et al., 2023)</w:t>
            </w:r>
            <w:r w:rsidRPr="00A32C1C">
              <w:rPr>
                <w:rFonts w:ascii="Times New Roman" w:eastAsia="MS Mincho" w:hAnsi="Times New Roman"/>
                <w:bCs/>
                <w:noProof/>
                <w:sz w:val="20"/>
                <w:szCs w:val="20"/>
              </w:rPr>
              <w:fldChar w:fldCharType="end"/>
            </w:r>
          </w:p>
        </w:tc>
      </w:tr>
      <w:tr w:rsidR="001B3D1B" w:rsidRPr="00A32C1C" w14:paraId="0B7261E3" w14:textId="77777777" w:rsidTr="001B3D1B">
        <w:tc>
          <w:tcPr>
            <w:tcW w:w="1452" w:type="dxa"/>
            <w:vMerge/>
            <w:vAlign w:val="center"/>
          </w:tcPr>
          <w:p w14:paraId="004AD20A" w14:textId="77777777" w:rsidR="001B3D1B" w:rsidRPr="00A32C1C" w:rsidRDefault="001B3D1B" w:rsidP="001B3D1B">
            <w:pPr>
              <w:pStyle w:val="ListParagraph"/>
              <w:ind w:left="0"/>
              <w:jc w:val="left"/>
              <w:rPr>
                <w:rFonts w:ascii="Times New Roman" w:eastAsia="MS Mincho" w:hAnsi="Times New Roman"/>
                <w:bCs/>
                <w:noProof/>
                <w:sz w:val="20"/>
                <w:szCs w:val="20"/>
              </w:rPr>
            </w:pPr>
          </w:p>
        </w:tc>
        <w:tc>
          <w:tcPr>
            <w:tcW w:w="783" w:type="dxa"/>
            <w:vAlign w:val="center"/>
          </w:tcPr>
          <w:p w14:paraId="51686FC5" w14:textId="77777777" w:rsidR="001B3D1B" w:rsidRPr="00A32C1C" w:rsidRDefault="001B3D1B" w:rsidP="001B3D1B">
            <w:pPr>
              <w:pStyle w:val="ListParagraph"/>
              <w:ind w:left="0"/>
              <w:jc w:val="left"/>
              <w:rPr>
                <w:rFonts w:ascii="Times New Roman" w:eastAsia="MS Mincho" w:hAnsi="Times New Roman"/>
                <w:bCs/>
                <w:noProof/>
                <w:sz w:val="20"/>
                <w:szCs w:val="20"/>
              </w:rPr>
            </w:pPr>
            <w:r w:rsidRPr="00A32C1C">
              <w:rPr>
                <w:rFonts w:ascii="Times New Roman" w:eastAsia="MS Mincho" w:hAnsi="Times New Roman"/>
                <w:bCs/>
                <w:noProof/>
                <w:sz w:val="20"/>
                <w:szCs w:val="20"/>
              </w:rPr>
              <w:t>A3</w:t>
            </w:r>
          </w:p>
        </w:tc>
        <w:tc>
          <w:tcPr>
            <w:tcW w:w="1559" w:type="dxa"/>
            <w:vAlign w:val="center"/>
          </w:tcPr>
          <w:p w14:paraId="2E94C3DE" w14:textId="77777777" w:rsidR="001B3D1B" w:rsidRPr="00A32C1C" w:rsidRDefault="00A32C1C" w:rsidP="001B3D1B">
            <w:pPr>
              <w:pStyle w:val="ListParagraph"/>
              <w:ind w:left="0"/>
              <w:jc w:val="left"/>
              <w:rPr>
                <w:rFonts w:ascii="Times New Roman" w:eastAsia="MS Mincho" w:hAnsi="Times New Roman"/>
                <w:bCs/>
                <w:noProof/>
                <w:sz w:val="20"/>
                <w:szCs w:val="20"/>
              </w:rPr>
            </w:pPr>
            <w:r w:rsidRPr="00A32C1C">
              <w:rPr>
                <w:rFonts w:ascii="Times New Roman" w:eastAsia="MS Mincho" w:hAnsi="Times New Roman"/>
                <w:bCs/>
                <w:noProof/>
                <w:sz w:val="20"/>
                <w:szCs w:val="20"/>
              </w:rPr>
              <w:t>Software</w:t>
            </w:r>
          </w:p>
        </w:tc>
        <w:tc>
          <w:tcPr>
            <w:tcW w:w="2931" w:type="dxa"/>
            <w:vAlign w:val="center"/>
          </w:tcPr>
          <w:p w14:paraId="1C2AE1B5" w14:textId="77777777" w:rsidR="001B3D1B" w:rsidRPr="00A32C1C" w:rsidRDefault="00A32C1C" w:rsidP="001B3D1B">
            <w:pPr>
              <w:pStyle w:val="ListParagraph"/>
              <w:ind w:left="0"/>
              <w:jc w:val="left"/>
              <w:rPr>
                <w:rFonts w:ascii="Times New Roman" w:eastAsia="MS Mincho" w:hAnsi="Times New Roman"/>
                <w:bCs/>
                <w:noProof/>
                <w:sz w:val="20"/>
                <w:szCs w:val="20"/>
              </w:rPr>
            </w:pPr>
            <w:r w:rsidRPr="00A32C1C">
              <w:rPr>
                <w:rFonts w:ascii="Times New Roman" w:eastAsia="MS Mincho" w:hAnsi="Times New Roman"/>
                <w:bCs/>
                <w:noProof/>
                <w:sz w:val="20"/>
                <w:szCs w:val="20"/>
              </w:rPr>
              <w:t>Availability of adequate software to support digital business processes, such as information systems, applications, and other supporting software.</w:t>
            </w:r>
          </w:p>
        </w:tc>
        <w:tc>
          <w:tcPr>
            <w:tcW w:w="1950" w:type="dxa"/>
            <w:vAlign w:val="center"/>
          </w:tcPr>
          <w:p w14:paraId="3421B03A" w14:textId="77777777" w:rsidR="001B3D1B" w:rsidRPr="00A32C1C" w:rsidRDefault="001B3D1B" w:rsidP="001B3D1B">
            <w:pPr>
              <w:pStyle w:val="ListParagraph"/>
              <w:ind w:left="0"/>
              <w:jc w:val="left"/>
              <w:rPr>
                <w:rFonts w:ascii="Times New Roman" w:eastAsia="MS Mincho" w:hAnsi="Times New Roman"/>
                <w:bCs/>
                <w:noProof/>
                <w:sz w:val="20"/>
                <w:szCs w:val="20"/>
              </w:rPr>
            </w:pPr>
            <w:r w:rsidRPr="00A32C1C">
              <w:rPr>
                <w:rFonts w:ascii="Times New Roman" w:eastAsia="MS Mincho" w:hAnsi="Times New Roman"/>
                <w:bCs/>
                <w:noProof/>
                <w:sz w:val="20"/>
                <w:szCs w:val="20"/>
              </w:rPr>
              <w:t xml:space="preserve">Enterprise architecture layers (Archimate 3.0) </w:t>
            </w:r>
            <w:r w:rsidRPr="00A32C1C">
              <w:rPr>
                <w:rFonts w:ascii="Times New Roman" w:eastAsia="MS Mincho" w:hAnsi="Times New Roman"/>
                <w:bCs/>
                <w:noProof/>
                <w:sz w:val="20"/>
                <w:szCs w:val="20"/>
              </w:rPr>
              <w:fldChar w:fldCharType="begin" w:fldLock="1"/>
            </w:r>
            <w:r w:rsidRPr="00A32C1C">
              <w:rPr>
                <w:rFonts w:ascii="Times New Roman" w:eastAsia="MS Mincho" w:hAnsi="Times New Roman"/>
                <w:bCs/>
                <w:noProof/>
                <w:sz w:val="20"/>
                <w:szCs w:val="20"/>
              </w:rPr>
              <w:instrText>ADDIN CSL_CITATION {"citationItems":[{"id":"ITEM-1","itemData":{"DOI":"10.21511/ppm.16(4).2018.13","ISBN":"0000000167","ISSN":"18105467","abstract":"This study examines the variables of digital maturity of companies. The framework for enterprise architectures Archimate 3.0 is used to compare the variables. The variables are assigned to the six layers of architecture: Strategy, Business Environment, Applications, Technology, Physical and Implementation and Migration. On the basis of a literature overview, 15 “digital maturity models” with a total of 147 variables are analyzed. The databases Scopus, EBSCO - Business Source Premier and ProQuest are used for this purpose. The results of the work will help researchers and managers to identify which digitization variables affect the different layers of the company. This enables researchers or managers to use the right model for a specific purpose or to create a new model from a combination of existing models for the entire company or just one architectural layer. On the basis of a more precise assessment of the digital maturity of a company, better actions can be derived. This work is important for companies, as the digitization of enterprises and markets changed similarly to the invention of the steam engine did. Websites, sensors, mobile devices, apps, etc. are combined into new digital products and services. The competitors in the market have to adapt. If this is not done, they will increasingly disappear. Finally, the authors suggests a conclusion about the current situation regarding the measurement of digital maturity in companies and show in which areas further studies could be carried out.","author":[{"dropping-particle":"","family":"Minonne","given":"Clemente","non-dropping-particle":"","parse-names":false,"suffix":""},{"dropping-particle":"","family":"Wyss","given":"Robin","non-dropping-particle":"","parse-names":false,"suffix":""},{"dropping-particle":"","family":"Schwer","given":"Karlheinz","non-dropping-particle":"","parse-names":false,"suffix":""},{"dropping-particle":"","family":"Wirz","given":"Dominik","non-dropping-particle":"","parse-names":false,"suffix":""},{"dropping-particle":"","family":"Hitz","given":"Christian","non-dropping-particle":"","parse-names":false,"suffix":""}],"container-title":"Problems and Perspectives in Management","id":"ITEM-1","issue":"4","issued":{"date-parts":[["2018"]]},"language":"English","note":"From Duplicate 2 (Digital maturity variables and their impact on the enterprise architecture layers - Minonne, Clemente; Wyss, Robin; Schwer, Karlheinz; Wirz, Dominik; Hitz, Christian)\n\nFrom Duplicate 1 (Digital maturity variables and their impact on the enterprise architecture layers - Minonne, C; Wyss, R; Schwer, K; Wirz, D; Hitz, C)\n\nExport Date: 03 April 2023; Cited By: 19","page":"141-154","publisher":"LLC CPC Business Perspectives","publisher-place":"Faculty of Business Administration, University of Economics, Czech Republic","title":"Digital maturity variables and their impact on the enterprise architecture layers","type":"article-journal","volume":"16"},"uris":["http://www.mendeley.com/documents/?uuid=c4e71494-6517-4126-aac7-c27a20b64b04"]}],"mendeley":{"formattedCitation":"(Minonne et al., 2018)","plainTextFormattedCitation":"(Minonne et al., 2018)","previouslyFormattedCitation":"(Minonne et al., 2018)"},"properties":{"noteIndex":0},"schema":"https://github.com/citation-style-language/schema/raw/master/csl-citation.json"}</w:instrText>
            </w:r>
            <w:r w:rsidRPr="00A32C1C">
              <w:rPr>
                <w:rFonts w:ascii="Times New Roman" w:eastAsia="MS Mincho" w:hAnsi="Times New Roman"/>
                <w:bCs/>
                <w:noProof/>
                <w:sz w:val="20"/>
                <w:szCs w:val="20"/>
              </w:rPr>
              <w:fldChar w:fldCharType="separate"/>
            </w:r>
            <w:r w:rsidRPr="00A32C1C">
              <w:rPr>
                <w:rFonts w:ascii="Times New Roman" w:eastAsia="MS Mincho" w:hAnsi="Times New Roman"/>
                <w:bCs/>
                <w:noProof/>
                <w:sz w:val="20"/>
                <w:szCs w:val="20"/>
              </w:rPr>
              <w:t>(Minonne et al., 2018)</w:t>
            </w:r>
            <w:r w:rsidRPr="00A32C1C">
              <w:rPr>
                <w:rFonts w:ascii="Times New Roman" w:eastAsia="MS Mincho" w:hAnsi="Times New Roman"/>
                <w:bCs/>
                <w:noProof/>
                <w:sz w:val="20"/>
                <w:szCs w:val="20"/>
              </w:rPr>
              <w:fldChar w:fldCharType="end"/>
            </w:r>
          </w:p>
        </w:tc>
      </w:tr>
      <w:tr w:rsidR="001B3D1B" w:rsidRPr="00A32C1C" w14:paraId="3FDB8548" w14:textId="77777777" w:rsidTr="001B3D1B">
        <w:tc>
          <w:tcPr>
            <w:tcW w:w="1452" w:type="dxa"/>
            <w:vMerge w:val="restart"/>
            <w:vAlign w:val="center"/>
          </w:tcPr>
          <w:p w14:paraId="3E21F983" w14:textId="77777777" w:rsidR="001B3D1B" w:rsidRPr="00A32C1C" w:rsidRDefault="00A32C1C" w:rsidP="001B3D1B">
            <w:pPr>
              <w:pStyle w:val="ListParagraph"/>
              <w:ind w:left="0"/>
              <w:jc w:val="left"/>
              <w:rPr>
                <w:rFonts w:ascii="Times New Roman" w:eastAsia="MS Mincho" w:hAnsi="Times New Roman"/>
                <w:bCs/>
                <w:noProof/>
                <w:sz w:val="20"/>
                <w:szCs w:val="20"/>
              </w:rPr>
            </w:pPr>
            <w:bookmarkStart w:id="9" w:name="_Hlk155263034"/>
            <w:r w:rsidRPr="00A32C1C">
              <w:rPr>
                <w:rFonts w:ascii="Times New Roman" w:eastAsia="MS Mincho" w:hAnsi="Times New Roman"/>
                <w:bCs/>
                <w:noProof/>
                <w:sz w:val="20"/>
                <w:szCs w:val="20"/>
              </w:rPr>
              <w:t>Spheres of application of technology</w:t>
            </w:r>
            <w:bookmarkEnd w:id="9"/>
          </w:p>
        </w:tc>
        <w:tc>
          <w:tcPr>
            <w:tcW w:w="783" w:type="dxa"/>
            <w:vAlign w:val="center"/>
          </w:tcPr>
          <w:p w14:paraId="386DEB56" w14:textId="77777777" w:rsidR="001B3D1B" w:rsidRPr="00A32C1C" w:rsidRDefault="001B3D1B" w:rsidP="001B3D1B">
            <w:pPr>
              <w:pStyle w:val="ListParagraph"/>
              <w:ind w:left="0"/>
              <w:jc w:val="left"/>
              <w:rPr>
                <w:rFonts w:ascii="Times New Roman" w:eastAsia="MS Mincho" w:hAnsi="Times New Roman"/>
                <w:bCs/>
                <w:noProof/>
                <w:sz w:val="20"/>
                <w:szCs w:val="20"/>
              </w:rPr>
            </w:pPr>
            <w:r w:rsidRPr="00A32C1C">
              <w:rPr>
                <w:rFonts w:ascii="Times New Roman" w:eastAsia="MS Mincho" w:hAnsi="Times New Roman"/>
                <w:bCs/>
                <w:noProof/>
                <w:sz w:val="20"/>
                <w:szCs w:val="20"/>
              </w:rPr>
              <w:t>A4</w:t>
            </w:r>
          </w:p>
        </w:tc>
        <w:tc>
          <w:tcPr>
            <w:tcW w:w="1559" w:type="dxa"/>
            <w:vAlign w:val="center"/>
          </w:tcPr>
          <w:p w14:paraId="6BEA066D" w14:textId="77777777" w:rsidR="001B3D1B" w:rsidRPr="00A32C1C" w:rsidRDefault="00A32C1C" w:rsidP="001B3D1B">
            <w:pPr>
              <w:pStyle w:val="ListParagraph"/>
              <w:ind w:left="0"/>
              <w:jc w:val="left"/>
              <w:rPr>
                <w:rFonts w:ascii="Times New Roman" w:eastAsia="MS Mincho" w:hAnsi="Times New Roman"/>
                <w:bCs/>
                <w:noProof/>
                <w:sz w:val="20"/>
                <w:szCs w:val="20"/>
              </w:rPr>
            </w:pPr>
            <w:r w:rsidRPr="00A32C1C">
              <w:rPr>
                <w:rFonts w:ascii="Times New Roman" w:eastAsia="MS Mincho" w:hAnsi="Times New Roman"/>
                <w:bCs/>
                <w:noProof/>
                <w:sz w:val="20"/>
                <w:szCs w:val="20"/>
              </w:rPr>
              <w:t>Public service</w:t>
            </w:r>
          </w:p>
        </w:tc>
        <w:tc>
          <w:tcPr>
            <w:tcW w:w="2931" w:type="dxa"/>
            <w:vAlign w:val="center"/>
          </w:tcPr>
          <w:p w14:paraId="0C0568AE" w14:textId="77777777" w:rsidR="001B3D1B" w:rsidRPr="00A32C1C" w:rsidRDefault="00A32C1C" w:rsidP="001B3D1B">
            <w:pPr>
              <w:pStyle w:val="ListParagraph"/>
              <w:ind w:left="0"/>
              <w:jc w:val="left"/>
              <w:rPr>
                <w:rFonts w:ascii="Times New Roman" w:eastAsia="MS Mincho" w:hAnsi="Times New Roman"/>
                <w:bCs/>
                <w:noProof/>
                <w:sz w:val="20"/>
                <w:szCs w:val="20"/>
              </w:rPr>
            </w:pPr>
            <w:bookmarkStart w:id="10" w:name="_Hlk155307577"/>
            <w:r w:rsidRPr="00A32C1C">
              <w:rPr>
                <w:rFonts w:ascii="Times New Roman" w:eastAsia="MS Mincho" w:hAnsi="Times New Roman"/>
                <w:bCs/>
                <w:noProof/>
                <w:sz w:val="20"/>
                <w:szCs w:val="20"/>
              </w:rPr>
              <w:t xml:space="preserve">The reach of public services that have utilized digital technology. </w:t>
            </w:r>
            <w:bookmarkEnd w:id="10"/>
          </w:p>
        </w:tc>
        <w:tc>
          <w:tcPr>
            <w:tcW w:w="1950" w:type="dxa"/>
            <w:vAlign w:val="center"/>
          </w:tcPr>
          <w:p w14:paraId="468D9009" w14:textId="77777777" w:rsidR="001B3D1B" w:rsidRPr="00A32C1C" w:rsidRDefault="001B3D1B" w:rsidP="001B3D1B">
            <w:pPr>
              <w:pStyle w:val="ListParagraph"/>
              <w:ind w:left="0"/>
              <w:jc w:val="left"/>
              <w:rPr>
                <w:rFonts w:ascii="Times New Roman" w:eastAsia="MS Mincho" w:hAnsi="Times New Roman"/>
                <w:bCs/>
                <w:noProof/>
                <w:sz w:val="20"/>
                <w:szCs w:val="20"/>
              </w:rPr>
            </w:pPr>
            <w:r w:rsidRPr="00A32C1C">
              <w:rPr>
                <w:rFonts w:ascii="Times New Roman" w:eastAsia="MS Mincho" w:hAnsi="Times New Roman"/>
                <w:bCs/>
                <w:noProof/>
                <w:sz w:val="20"/>
                <w:szCs w:val="20"/>
              </w:rPr>
              <w:t xml:space="preserve">Components analysis of IT-enabled resources </w:t>
            </w:r>
            <w:r w:rsidRPr="00A32C1C">
              <w:rPr>
                <w:rFonts w:ascii="Times New Roman" w:eastAsia="MS Mincho" w:hAnsi="Times New Roman"/>
                <w:bCs/>
                <w:noProof/>
                <w:sz w:val="20"/>
                <w:szCs w:val="20"/>
              </w:rPr>
              <w:fldChar w:fldCharType="begin" w:fldLock="1"/>
            </w:r>
            <w:r w:rsidRPr="00A32C1C">
              <w:rPr>
                <w:rFonts w:ascii="Times New Roman" w:eastAsia="MS Mincho" w:hAnsi="Times New Roman"/>
                <w:bCs/>
                <w:noProof/>
                <w:sz w:val="20"/>
                <w:szCs w:val="20"/>
              </w:rPr>
              <w:instrText>ADDIN CSL_CITATION {"citationItems":[{"id":"ITEM-1","itemData":{"DOI":"10.1080/00207543.2022.2164087","ISSN":"00207543 (ISSN)","abstract":"Digital transformation is a major organisational challenge for manufacturing firms due to the extremely low success rate of such transformations to date. Capability Maturity theory suggests that firms need to develop digital transformation capability incrementally by focusing on a ‘vital few’ improvement priorities for advancing progress. The practitioner literature lacks empirical studies that validate extant capability maturity models (CMM) for digital transformation despite their importance. Moreover, there is a lack of assessment methods, and those that exist do not specify improvement points explicitly, nor prioritise them. Our research aims to address this gap through a systematic, quantitative analysis of digital capability by understanding the deployment of IT-enabled resources. Based on a sample of 302 manufacturing firms, results indicate that the digital transformation stages are punctuated by various resource-capability combinations. Results highlight that strategy- and organisation-related IT-enabled resources are the key drivers of digital transformation. We also observe that as a firm’s digital capability grows at each maturity stage, successively greater IT-enabled resources are required to support this in a stepwise function. To succeed, firms should be incentivised and supported to think beyond technology and develop five specific digital capabilities simultaneously. We also indicate the limitations that underlie our empirical work. © 2023 The Author(s). Published by Informa UK Limited, trading as Taylor &amp; Francis Group.","author":[{"dropping-particle":"","family":"Hortovanyi","given":"L","non-dropping-particle":"","parse-names":false,"suffix":""},{"dropping-particle":"","family":"Morgan","given":"R E","non-dropping-particle":"","parse-names":false,"suffix":""},{"dropping-particle":"V","family":"Herceg","given":"I","non-dropping-particle":"","parse-names":false,"suffix":""},{"dropping-particle":"","family":"Djuricin","given":"D","non-dropping-particle":"","parse-names":false,"suffix":""},{"dropping-particle":"","family":"Hanak","given":"R","non-dropping-particle":"","parse-names":false,"suffix":""},{"dropping-particle":"","family":"Horvath","given":"D","non-dropping-particle":"","parse-names":false,"suffix":""},{"dropping-particle":"","family":"Mocan","given":"M L","non-dropping-particle":"","parse-names":false,"suffix":""},{"dropping-particle":"","family":"Romanova","given":"A","non-dropping-particle":"","parse-names":false,"suffix":""},{"dropping-particle":"","family":"Szabo","given":"R Z","non-dropping-particle":"","parse-names":false,"suffix":""}],"container-title":"International Journal of Production Research","id":"ITEM-1","issued":{"date-parts":[["2023"]]},"language":"English","note":"Export Date: 03 April 2023; Cited By: 0; Correspondence Address: L. Hortovanyi; Mathias Corvinus Collegium Alapitvany, Budapest, Hungary; email: hortovanyi.lilla@mcc.hu; CODEN: IJPRB","publisher":"Taylor and Francis Ltd.","publisher-place":"Mathias Corvinus Collegium Alapitvany, Budapest, Hungary","title":"Assessment of digital maturity: the role of resources and capabilities in digital transformation in B2B firms","type":"article-journal"},"uris":["http://www.mendeley.com/documents/?uuid=1727f405-e1cf-4f8f-882a-13b5ca92d39e"]}],"mendeley":{"formattedCitation":"(Hortovanyi et al., 2023)","plainTextFormattedCitation":"(Hortovanyi et al., 2023)","previouslyFormattedCitation":"(Hortovanyi et al., 2023)"},"properties":{"noteIndex":0},"schema":"https://github.com/citation-style-language/schema/raw/master/csl-citation.json"}</w:instrText>
            </w:r>
            <w:r w:rsidRPr="00A32C1C">
              <w:rPr>
                <w:rFonts w:ascii="Times New Roman" w:eastAsia="MS Mincho" w:hAnsi="Times New Roman"/>
                <w:bCs/>
                <w:noProof/>
                <w:sz w:val="20"/>
                <w:szCs w:val="20"/>
              </w:rPr>
              <w:fldChar w:fldCharType="separate"/>
            </w:r>
            <w:r w:rsidRPr="00A32C1C">
              <w:rPr>
                <w:rFonts w:ascii="Times New Roman" w:eastAsia="MS Mincho" w:hAnsi="Times New Roman"/>
                <w:bCs/>
                <w:noProof/>
                <w:sz w:val="20"/>
                <w:szCs w:val="20"/>
              </w:rPr>
              <w:t>(Hortovanyi et al., 2023)</w:t>
            </w:r>
            <w:r w:rsidRPr="00A32C1C">
              <w:rPr>
                <w:rFonts w:ascii="Times New Roman" w:eastAsia="MS Mincho" w:hAnsi="Times New Roman"/>
                <w:bCs/>
                <w:noProof/>
                <w:sz w:val="20"/>
                <w:szCs w:val="20"/>
              </w:rPr>
              <w:fldChar w:fldCharType="end"/>
            </w:r>
          </w:p>
        </w:tc>
      </w:tr>
      <w:tr w:rsidR="001B3D1B" w:rsidRPr="00A32C1C" w14:paraId="21AF5A76" w14:textId="77777777" w:rsidTr="001B3D1B">
        <w:tc>
          <w:tcPr>
            <w:tcW w:w="1452" w:type="dxa"/>
            <w:vMerge/>
            <w:vAlign w:val="center"/>
          </w:tcPr>
          <w:p w14:paraId="6394F717" w14:textId="77777777" w:rsidR="001B3D1B" w:rsidRPr="00A32C1C" w:rsidRDefault="001B3D1B" w:rsidP="001B3D1B">
            <w:pPr>
              <w:pStyle w:val="ListParagraph"/>
              <w:ind w:left="0"/>
              <w:jc w:val="left"/>
              <w:rPr>
                <w:rFonts w:ascii="Times New Roman" w:eastAsia="MS Mincho" w:hAnsi="Times New Roman"/>
                <w:bCs/>
                <w:noProof/>
                <w:sz w:val="20"/>
                <w:szCs w:val="20"/>
              </w:rPr>
            </w:pPr>
          </w:p>
        </w:tc>
        <w:tc>
          <w:tcPr>
            <w:tcW w:w="783" w:type="dxa"/>
            <w:vAlign w:val="center"/>
          </w:tcPr>
          <w:p w14:paraId="64D828AF" w14:textId="77777777" w:rsidR="001B3D1B" w:rsidRPr="00A32C1C" w:rsidRDefault="001B3D1B" w:rsidP="001B3D1B">
            <w:pPr>
              <w:pStyle w:val="ListParagraph"/>
              <w:ind w:left="0"/>
              <w:jc w:val="left"/>
              <w:rPr>
                <w:rFonts w:ascii="Times New Roman" w:eastAsia="MS Mincho" w:hAnsi="Times New Roman"/>
                <w:bCs/>
                <w:noProof/>
                <w:sz w:val="20"/>
                <w:szCs w:val="20"/>
              </w:rPr>
            </w:pPr>
            <w:r w:rsidRPr="00A32C1C">
              <w:rPr>
                <w:rFonts w:ascii="Times New Roman" w:eastAsia="MS Mincho" w:hAnsi="Times New Roman"/>
                <w:bCs/>
                <w:noProof/>
                <w:sz w:val="20"/>
                <w:szCs w:val="20"/>
              </w:rPr>
              <w:t>A5</w:t>
            </w:r>
          </w:p>
        </w:tc>
        <w:tc>
          <w:tcPr>
            <w:tcW w:w="1559" w:type="dxa"/>
            <w:vAlign w:val="center"/>
          </w:tcPr>
          <w:p w14:paraId="539DC107" w14:textId="77777777" w:rsidR="001B3D1B" w:rsidRPr="00A32C1C" w:rsidRDefault="00A32C1C" w:rsidP="001B3D1B">
            <w:pPr>
              <w:pStyle w:val="ListParagraph"/>
              <w:ind w:left="0"/>
              <w:jc w:val="left"/>
              <w:rPr>
                <w:rFonts w:ascii="Times New Roman" w:eastAsia="MS Mincho" w:hAnsi="Times New Roman"/>
                <w:bCs/>
                <w:noProof/>
                <w:sz w:val="20"/>
                <w:szCs w:val="20"/>
              </w:rPr>
            </w:pPr>
            <w:r w:rsidRPr="00A32C1C">
              <w:rPr>
                <w:rFonts w:ascii="Times New Roman" w:eastAsia="MS Mincho" w:hAnsi="Times New Roman"/>
                <w:bCs/>
                <w:noProof/>
                <w:sz w:val="20"/>
                <w:szCs w:val="20"/>
              </w:rPr>
              <w:t>Financial management</w:t>
            </w:r>
          </w:p>
        </w:tc>
        <w:tc>
          <w:tcPr>
            <w:tcW w:w="2931" w:type="dxa"/>
            <w:vAlign w:val="center"/>
          </w:tcPr>
          <w:p w14:paraId="66030242" w14:textId="77777777" w:rsidR="001B3D1B" w:rsidRPr="00A32C1C" w:rsidRDefault="00A32C1C" w:rsidP="001B3D1B">
            <w:pPr>
              <w:pStyle w:val="ListParagraph"/>
              <w:ind w:left="0"/>
              <w:jc w:val="left"/>
              <w:rPr>
                <w:rFonts w:ascii="Times New Roman" w:eastAsia="MS Mincho" w:hAnsi="Times New Roman"/>
                <w:bCs/>
                <w:noProof/>
                <w:sz w:val="20"/>
                <w:szCs w:val="20"/>
              </w:rPr>
            </w:pPr>
            <w:r w:rsidRPr="00A32C1C">
              <w:rPr>
                <w:rFonts w:ascii="Times New Roman" w:eastAsia="MS Mincho" w:hAnsi="Times New Roman"/>
                <w:bCs/>
                <w:noProof/>
                <w:sz w:val="20"/>
                <w:szCs w:val="20"/>
              </w:rPr>
              <w:t>Financial management processes that have utilized digital technology.</w:t>
            </w:r>
          </w:p>
        </w:tc>
        <w:tc>
          <w:tcPr>
            <w:tcW w:w="1950" w:type="dxa"/>
            <w:vAlign w:val="center"/>
          </w:tcPr>
          <w:p w14:paraId="1C7A7A37" w14:textId="77777777" w:rsidR="001B3D1B" w:rsidRPr="00A32C1C" w:rsidRDefault="001B3D1B" w:rsidP="001B3D1B">
            <w:pPr>
              <w:pStyle w:val="ListParagraph"/>
              <w:ind w:left="0"/>
              <w:jc w:val="left"/>
              <w:rPr>
                <w:rFonts w:ascii="Times New Roman" w:eastAsia="MS Mincho" w:hAnsi="Times New Roman"/>
                <w:bCs/>
                <w:noProof/>
                <w:sz w:val="20"/>
                <w:szCs w:val="20"/>
              </w:rPr>
            </w:pPr>
            <w:r w:rsidRPr="00A32C1C">
              <w:rPr>
                <w:rFonts w:ascii="Times New Roman" w:eastAsia="MS Mincho" w:hAnsi="Times New Roman"/>
                <w:bCs/>
                <w:noProof/>
                <w:sz w:val="20"/>
                <w:szCs w:val="20"/>
              </w:rPr>
              <w:t xml:space="preserve">The digital transformation capability maturity model (DX-CMM) </w:t>
            </w:r>
            <w:r w:rsidRPr="00A32C1C">
              <w:rPr>
                <w:rFonts w:ascii="Times New Roman" w:eastAsia="MS Mincho" w:hAnsi="Times New Roman"/>
                <w:bCs/>
                <w:noProof/>
                <w:sz w:val="20"/>
                <w:szCs w:val="20"/>
              </w:rPr>
              <w:fldChar w:fldCharType="begin" w:fldLock="1"/>
            </w:r>
            <w:r w:rsidRPr="00A32C1C">
              <w:rPr>
                <w:rFonts w:ascii="Times New Roman" w:eastAsia="MS Mincho" w:hAnsi="Times New Roman"/>
                <w:bCs/>
                <w:noProof/>
                <w:sz w:val="20"/>
                <w:szCs w:val="20"/>
              </w:rPr>
              <w:instrText>ADDIN CSL_CITATION {"citationItems":[{"id":"ITEM-1","itemData":{"DOI":"10.1016/j.compind.2021.103522","abstract":"The utilization of on-premise technologies in the business environment is ushering in a new era known as digital transformation (DX). Although organizations are aware of the potential advantages of DX, they have faced problems creating a clear path to reshape their existing processes in line with on-premise tech- nologies. Therefore, they need guidance from a holistic viewpoint. Maturity models (MMs) are developed to guide organizations by providing an extensive roadmap for improvement. The digital transformation capability maturity model (DX-CMM) is developed to assist organizations by providing current DX capa- bility/maturity determination, derivation of a gap analysis, and the creation of a comprehensive roadmap for improvement in a comprehensive, structured, objective, complete, and standardized way. The aim of this study is to check the usability and applicability of the DX-CMM by performing a multiple case study, including assessments of the DX maturity level and derivation of a roadmap for DX maturity improvement to move one level further in two organizations in the chemical and machine manufacturing domains. The case study results show that the DX-CMM is applicable for identifying the DX maturity level, and it is capable of providing a roadmap for DX maturity improvement for moving one DX maturity level further, as well as benchmarking organizations evaluated using the same approach.","author":[{"dropping-particle":"","family":"Gökalp","given":"Ebru","non-dropping-particle":"","parse-names":false,"suffix":""},{"dropping-particle":"","family":"Martinez","given":"Veronica","non-dropping-particle":"","parse-names":false,"suffix":""}],"container-title":"Computers in Industry","id":"ITEM-1","issue":"103522","issued":{"date-parts":[["2021"]]},"title":"Digital transformation capability maturity model enabling the assessment of industrial manufacturers","type":"article-journal","volume":"132"},"uris":["http://www.mendeley.com/documents/?uuid=0c609db7-f5fb-47f3-8f9e-7bb55d5df21d"]}],"mendeley":{"formattedCitation":"(Gökalp &amp; Martinez, 2021)","plainTextFormattedCitation":"(Gökalp &amp; Martinez, 2021)","previouslyFormattedCitation":"(Gökalp &amp; Martinez, 2021)"},"properties":{"noteIndex":0},"schema":"https://github.com/citation-style-language/schema/raw/master/csl-citation.json"}</w:instrText>
            </w:r>
            <w:r w:rsidRPr="00A32C1C">
              <w:rPr>
                <w:rFonts w:ascii="Times New Roman" w:eastAsia="MS Mincho" w:hAnsi="Times New Roman"/>
                <w:bCs/>
                <w:noProof/>
                <w:sz w:val="20"/>
                <w:szCs w:val="20"/>
              </w:rPr>
              <w:fldChar w:fldCharType="separate"/>
            </w:r>
            <w:r w:rsidRPr="00A32C1C">
              <w:rPr>
                <w:rFonts w:ascii="Times New Roman" w:eastAsia="MS Mincho" w:hAnsi="Times New Roman"/>
                <w:bCs/>
                <w:noProof/>
                <w:sz w:val="20"/>
                <w:szCs w:val="20"/>
              </w:rPr>
              <w:t>(Gökalp &amp; Martinez, 2021)</w:t>
            </w:r>
            <w:r w:rsidRPr="00A32C1C">
              <w:rPr>
                <w:rFonts w:ascii="Times New Roman" w:eastAsia="MS Mincho" w:hAnsi="Times New Roman"/>
                <w:bCs/>
                <w:noProof/>
                <w:sz w:val="20"/>
                <w:szCs w:val="20"/>
              </w:rPr>
              <w:fldChar w:fldCharType="end"/>
            </w:r>
          </w:p>
        </w:tc>
      </w:tr>
      <w:tr w:rsidR="001B3D1B" w:rsidRPr="00A32C1C" w14:paraId="3E70DDD5" w14:textId="77777777" w:rsidTr="001B3D1B">
        <w:tc>
          <w:tcPr>
            <w:tcW w:w="1452" w:type="dxa"/>
            <w:vMerge/>
            <w:vAlign w:val="center"/>
          </w:tcPr>
          <w:p w14:paraId="5F2E2979" w14:textId="77777777" w:rsidR="001B3D1B" w:rsidRPr="00A32C1C" w:rsidRDefault="001B3D1B" w:rsidP="001B3D1B">
            <w:pPr>
              <w:pStyle w:val="ListParagraph"/>
              <w:ind w:left="0"/>
              <w:jc w:val="left"/>
              <w:rPr>
                <w:rFonts w:ascii="Times New Roman" w:eastAsia="MS Mincho" w:hAnsi="Times New Roman"/>
                <w:bCs/>
                <w:noProof/>
                <w:sz w:val="20"/>
                <w:szCs w:val="20"/>
              </w:rPr>
            </w:pPr>
          </w:p>
        </w:tc>
        <w:tc>
          <w:tcPr>
            <w:tcW w:w="783" w:type="dxa"/>
            <w:vAlign w:val="center"/>
          </w:tcPr>
          <w:p w14:paraId="08F9E12D" w14:textId="77777777" w:rsidR="001B3D1B" w:rsidRPr="00A32C1C" w:rsidRDefault="001B3D1B" w:rsidP="001B3D1B">
            <w:pPr>
              <w:pStyle w:val="ListParagraph"/>
              <w:ind w:left="0"/>
              <w:jc w:val="left"/>
              <w:rPr>
                <w:rFonts w:ascii="Times New Roman" w:eastAsia="MS Mincho" w:hAnsi="Times New Roman"/>
                <w:bCs/>
                <w:noProof/>
                <w:sz w:val="20"/>
                <w:szCs w:val="20"/>
              </w:rPr>
            </w:pPr>
            <w:r w:rsidRPr="00A32C1C">
              <w:rPr>
                <w:rFonts w:ascii="Times New Roman" w:eastAsia="MS Mincho" w:hAnsi="Times New Roman"/>
                <w:bCs/>
                <w:noProof/>
                <w:sz w:val="20"/>
                <w:szCs w:val="20"/>
              </w:rPr>
              <w:t>A6</w:t>
            </w:r>
          </w:p>
        </w:tc>
        <w:tc>
          <w:tcPr>
            <w:tcW w:w="1559" w:type="dxa"/>
            <w:vAlign w:val="center"/>
          </w:tcPr>
          <w:p w14:paraId="75402322" w14:textId="77777777" w:rsidR="001B3D1B" w:rsidRPr="00A32C1C" w:rsidRDefault="00A32C1C" w:rsidP="001B3D1B">
            <w:pPr>
              <w:pStyle w:val="ListParagraph"/>
              <w:ind w:left="0"/>
              <w:jc w:val="left"/>
              <w:rPr>
                <w:rFonts w:ascii="Times New Roman" w:eastAsia="MS Mincho" w:hAnsi="Times New Roman"/>
                <w:bCs/>
                <w:noProof/>
                <w:sz w:val="20"/>
                <w:szCs w:val="20"/>
              </w:rPr>
            </w:pPr>
            <w:r w:rsidRPr="00A32C1C">
              <w:rPr>
                <w:rFonts w:ascii="Times New Roman" w:eastAsia="MS Mincho" w:hAnsi="Times New Roman"/>
                <w:bCs/>
                <w:noProof/>
                <w:sz w:val="20"/>
                <w:szCs w:val="20"/>
              </w:rPr>
              <w:t>Development planning</w:t>
            </w:r>
          </w:p>
        </w:tc>
        <w:tc>
          <w:tcPr>
            <w:tcW w:w="2931" w:type="dxa"/>
            <w:vAlign w:val="center"/>
          </w:tcPr>
          <w:p w14:paraId="3890BA80" w14:textId="77777777" w:rsidR="001B3D1B" w:rsidRPr="00A32C1C" w:rsidRDefault="00A32C1C" w:rsidP="001B3D1B">
            <w:pPr>
              <w:pStyle w:val="ListParagraph"/>
              <w:ind w:left="0"/>
              <w:jc w:val="left"/>
              <w:rPr>
                <w:rFonts w:ascii="Times New Roman" w:eastAsia="MS Mincho" w:hAnsi="Times New Roman"/>
                <w:bCs/>
                <w:noProof/>
                <w:sz w:val="20"/>
                <w:szCs w:val="20"/>
              </w:rPr>
            </w:pPr>
            <w:r w:rsidRPr="00A32C1C">
              <w:rPr>
                <w:rFonts w:ascii="Times New Roman" w:eastAsia="MS Mincho" w:hAnsi="Times New Roman"/>
                <w:bCs/>
                <w:noProof/>
                <w:sz w:val="20"/>
                <w:szCs w:val="20"/>
              </w:rPr>
              <w:t>Development planning process that has utilized digital technology.</w:t>
            </w:r>
          </w:p>
        </w:tc>
        <w:tc>
          <w:tcPr>
            <w:tcW w:w="1950" w:type="dxa"/>
            <w:vAlign w:val="center"/>
          </w:tcPr>
          <w:p w14:paraId="234F90C0" w14:textId="77777777" w:rsidR="001B3D1B" w:rsidRPr="00A32C1C" w:rsidRDefault="001B3D1B" w:rsidP="001B3D1B">
            <w:pPr>
              <w:pStyle w:val="ListParagraph"/>
              <w:ind w:left="0"/>
              <w:jc w:val="left"/>
              <w:rPr>
                <w:rFonts w:ascii="Times New Roman" w:eastAsia="MS Mincho" w:hAnsi="Times New Roman"/>
                <w:bCs/>
                <w:noProof/>
                <w:sz w:val="20"/>
                <w:szCs w:val="20"/>
              </w:rPr>
            </w:pPr>
            <w:r w:rsidRPr="00A32C1C">
              <w:rPr>
                <w:rFonts w:ascii="Times New Roman" w:eastAsia="MS Mincho" w:hAnsi="Times New Roman"/>
                <w:bCs/>
                <w:noProof/>
                <w:sz w:val="20"/>
                <w:szCs w:val="20"/>
              </w:rPr>
              <w:t xml:space="preserve">Framework for assessing digital maturity of design and construction </w:t>
            </w:r>
            <w:r w:rsidRPr="00A32C1C">
              <w:rPr>
                <w:rFonts w:ascii="Times New Roman" w:eastAsia="MS Mincho" w:hAnsi="Times New Roman"/>
                <w:bCs/>
                <w:noProof/>
                <w:sz w:val="20"/>
                <w:szCs w:val="20"/>
              </w:rPr>
              <w:fldChar w:fldCharType="begin" w:fldLock="1"/>
            </w:r>
            <w:r w:rsidRPr="00A32C1C">
              <w:rPr>
                <w:rFonts w:ascii="Times New Roman" w:eastAsia="MS Mincho" w:hAnsi="Times New Roman"/>
                <w:bCs/>
                <w:noProof/>
                <w:sz w:val="20"/>
                <w:szCs w:val="20"/>
              </w:rPr>
              <w:instrText>ADDIN CSL_CITATION {"citationItems":[{"id":"ITEM-1","itemData":{"DOI":"10.1016/j.jii.2022.100413","ISSN":"2452414X (ISSN)","abstract":"The digital transformation of design and construction has been chaotic and ad-hoc. This has necessitated the need for clear guidelines and strategic frameworks to guide designers and builders. This paper aims to develop a strategic framework for assessing the digital maturity of design and construction in the Australian context. This research is conducted in three phases using a bottom-up approach. The early, transition and mature stage characteristics of digital maturity are first identified using a systematic literature review. Subsequently, the characteristics are mapped to the New South Wales (NSW) Government's ten-point commitment to the construction sector to propose a conceptual framework, which is then applied to understand the current digital maturity of design and construction in NSW through an industry-wide questionnaire survey. The paper reveals a lack of clear understanding of the stages of digital maturity and proposes a strategic framework for digitalisation of design and construction (SFDDC) to guide systematic improvement. The SFDDC is a decadal framework that considers feasible levels of digitalisation of design and construction and is characterised by a series of baseline technologies and minimum targets at each stage. It is expected to be a catalyst towards digitally driven processes and integrated functional digital twins. © 2022 Elsevier Inc.","author":[{"dropping-particle":"","family":"Perera","given":"Srinath","non-dropping-particle":"","parse-names":false,"suffix":""},{"dropping-particle":"","family":"Jin","given":"Xiaohua","non-dropping-particle":"","parse-names":false,"suffix":""},{"dropping-particle":"","family":"Das","given":"Priyadarshini","non-dropping-particle":"","parse-names":false,"suffix":""},{"dropping-particle":"","family":"Gunasekara","given":"Kasun","non-dropping-particle":"","parse-names":false,"suffix":""},{"dropping-particle":"","family":"Samaratunga","given":"Marini","non-dropping-particle":"","parse-names":false,"suffix":""}],"container-title":"Journal of Industrial Information Integration","id":"ITEM-1","issue":"November 2022","issued":{"date-parts":[["2023"]]},"language":"English","note":"From Duplicate 2 (A strategic framework for digital maturity of design and construction through a systematic review and application - Perera, S; Jin, X; Das, P; Gunasekara, K; Samaratunga, M)\n\nExport Date: 03 April 2023; Cited By: 2; Correspondence Address: K. Gunasekara; Western Sydney University, Kingswood, Second Avenue, 2747, Australia; email: kasun.maddumage@westernsydney.edu.au","page":"100413","publisher":"Elsevier B.V.","publisher-place":"Centre for Smart Modern Construction, School of Engineering, Design and Built Environment, Western Sydney University, Penrith Campus, Second Avenue, Kingswood, 2747, NSW, Australia","title":"A strategic framework for digital maturity of design and construction through a systematic review and application","type":"article-journal","volume":"31"},"uris":["http://www.mendeley.com/documents/?uuid=afae2da5-4f3f-464f-af9a-98b46abcd2d5"]}],"mendeley":{"formattedCitation":"(Perera et al., 2023)","plainTextFormattedCitation":"(Perera et al., 2023)","previouslyFormattedCitation":"(Perera et al., 2023)"},"properties":{"noteIndex":0},"schema":"https://github.com/citation-style-language/schema/raw/master/csl-citation.json"}</w:instrText>
            </w:r>
            <w:r w:rsidRPr="00A32C1C">
              <w:rPr>
                <w:rFonts w:ascii="Times New Roman" w:eastAsia="MS Mincho" w:hAnsi="Times New Roman"/>
                <w:bCs/>
                <w:noProof/>
                <w:sz w:val="20"/>
                <w:szCs w:val="20"/>
              </w:rPr>
              <w:fldChar w:fldCharType="separate"/>
            </w:r>
            <w:r w:rsidRPr="00A32C1C">
              <w:rPr>
                <w:rFonts w:ascii="Times New Roman" w:eastAsia="MS Mincho" w:hAnsi="Times New Roman"/>
                <w:bCs/>
                <w:noProof/>
                <w:sz w:val="20"/>
                <w:szCs w:val="20"/>
              </w:rPr>
              <w:t>(Perera et al., 2023)</w:t>
            </w:r>
            <w:r w:rsidRPr="00A32C1C">
              <w:rPr>
                <w:rFonts w:ascii="Times New Roman" w:eastAsia="MS Mincho" w:hAnsi="Times New Roman"/>
                <w:bCs/>
                <w:noProof/>
                <w:sz w:val="20"/>
                <w:szCs w:val="20"/>
              </w:rPr>
              <w:fldChar w:fldCharType="end"/>
            </w:r>
          </w:p>
        </w:tc>
      </w:tr>
      <w:tr w:rsidR="001B3D1B" w:rsidRPr="00A32C1C" w14:paraId="62C23962" w14:textId="77777777" w:rsidTr="001B3D1B">
        <w:tc>
          <w:tcPr>
            <w:tcW w:w="1452" w:type="dxa"/>
            <w:vMerge w:val="restart"/>
            <w:vAlign w:val="center"/>
          </w:tcPr>
          <w:p w14:paraId="0AFB042E" w14:textId="77777777" w:rsidR="001B3D1B" w:rsidRPr="00A32C1C" w:rsidRDefault="00A32C1C" w:rsidP="001B3D1B">
            <w:pPr>
              <w:pStyle w:val="ListParagraph"/>
              <w:ind w:left="0"/>
              <w:jc w:val="left"/>
              <w:rPr>
                <w:rFonts w:ascii="Times New Roman" w:eastAsia="MS Mincho" w:hAnsi="Times New Roman"/>
                <w:bCs/>
                <w:noProof/>
                <w:sz w:val="20"/>
                <w:szCs w:val="20"/>
              </w:rPr>
            </w:pPr>
            <w:r w:rsidRPr="00A32C1C">
              <w:rPr>
                <w:rFonts w:ascii="Times New Roman" w:eastAsia="MS Mincho" w:hAnsi="Times New Roman"/>
                <w:bCs/>
                <w:noProof/>
                <w:sz w:val="20"/>
                <w:szCs w:val="20"/>
              </w:rPr>
              <w:t>The degree of application of technology</w:t>
            </w:r>
          </w:p>
        </w:tc>
        <w:tc>
          <w:tcPr>
            <w:tcW w:w="783" w:type="dxa"/>
            <w:vAlign w:val="center"/>
          </w:tcPr>
          <w:p w14:paraId="5ADC1D58" w14:textId="77777777" w:rsidR="001B3D1B" w:rsidRPr="00A32C1C" w:rsidRDefault="001B3D1B" w:rsidP="001B3D1B">
            <w:pPr>
              <w:pStyle w:val="ListParagraph"/>
              <w:ind w:left="0"/>
              <w:jc w:val="left"/>
              <w:rPr>
                <w:rFonts w:ascii="Times New Roman" w:eastAsia="MS Mincho" w:hAnsi="Times New Roman"/>
                <w:bCs/>
                <w:noProof/>
                <w:sz w:val="20"/>
                <w:szCs w:val="20"/>
              </w:rPr>
            </w:pPr>
            <w:r w:rsidRPr="00A32C1C">
              <w:rPr>
                <w:rFonts w:ascii="Times New Roman" w:eastAsia="MS Mincho" w:hAnsi="Times New Roman"/>
                <w:bCs/>
                <w:noProof/>
                <w:sz w:val="20"/>
                <w:szCs w:val="20"/>
              </w:rPr>
              <w:t>A7</w:t>
            </w:r>
          </w:p>
        </w:tc>
        <w:tc>
          <w:tcPr>
            <w:tcW w:w="1559" w:type="dxa"/>
            <w:vAlign w:val="center"/>
          </w:tcPr>
          <w:p w14:paraId="495EA17E" w14:textId="77777777" w:rsidR="001B3D1B" w:rsidRPr="00A32C1C" w:rsidRDefault="00A32C1C" w:rsidP="001B3D1B">
            <w:pPr>
              <w:pStyle w:val="ListParagraph"/>
              <w:ind w:left="0"/>
              <w:jc w:val="left"/>
              <w:rPr>
                <w:rFonts w:ascii="Times New Roman" w:eastAsia="MS Mincho" w:hAnsi="Times New Roman"/>
                <w:bCs/>
                <w:noProof/>
                <w:sz w:val="20"/>
                <w:szCs w:val="20"/>
              </w:rPr>
            </w:pPr>
            <w:r w:rsidRPr="00A32C1C">
              <w:rPr>
                <w:rFonts w:ascii="Times New Roman" w:eastAsia="MS Mincho" w:hAnsi="Times New Roman"/>
                <w:bCs/>
                <w:noProof/>
                <w:sz w:val="20"/>
                <w:szCs w:val="20"/>
              </w:rPr>
              <w:t>Automation level</w:t>
            </w:r>
          </w:p>
        </w:tc>
        <w:tc>
          <w:tcPr>
            <w:tcW w:w="2931" w:type="dxa"/>
            <w:vAlign w:val="center"/>
          </w:tcPr>
          <w:p w14:paraId="4E664786" w14:textId="77777777" w:rsidR="001B3D1B" w:rsidRPr="00A32C1C" w:rsidRDefault="00A32C1C" w:rsidP="001B3D1B">
            <w:pPr>
              <w:pStyle w:val="ListParagraph"/>
              <w:ind w:left="0"/>
              <w:jc w:val="left"/>
              <w:rPr>
                <w:rFonts w:ascii="Times New Roman" w:eastAsia="MS Mincho" w:hAnsi="Times New Roman"/>
                <w:bCs/>
                <w:noProof/>
                <w:sz w:val="20"/>
                <w:szCs w:val="20"/>
              </w:rPr>
            </w:pPr>
            <w:r w:rsidRPr="00A32C1C">
              <w:rPr>
                <w:rFonts w:ascii="Times New Roman" w:eastAsia="MS Mincho" w:hAnsi="Times New Roman"/>
                <w:bCs/>
                <w:noProof/>
                <w:sz w:val="20"/>
                <w:szCs w:val="20"/>
              </w:rPr>
              <w:t>The extent to which business processes have been automated with digital technology.</w:t>
            </w:r>
          </w:p>
        </w:tc>
        <w:tc>
          <w:tcPr>
            <w:tcW w:w="1950" w:type="dxa"/>
            <w:vAlign w:val="center"/>
          </w:tcPr>
          <w:p w14:paraId="44D2B6F9" w14:textId="77777777" w:rsidR="001B3D1B" w:rsidRPr="00A32C1C" w:rsidRDefault="001B3D1B" w:rsidP="001B3D1B">
            <w:pPr>
              <w:pStyle w:val="ListParagraph"/>
              <w:ind w:left="0"/>
              <w:jc w:val="left"/>
              <w:rPr>
                <w:rFonts w:ascii="Times New Roman" w:eastAsia="MS Mincho" w:hAnsi="Times New Roman"/>
                <w:bCs/>
                <w:noProof/>
                <w:sz w:val="20"/>
                <w:szCs w:val="20"/>
              </w:rPr>
            </w:pPr>
            <w:r w:rsidRPr="00A32C1C">
              <w:rPr>
                <w:rFonts w:ascii="Times New Roman" w:eastAsia="MS Mincho" w:hAnsi="Times New Roman"/>
                <w:bCs/>
                <w:noProof/>
                <w:sz w:val="20"/>
                <w:szCs w:val="20"/>
              </w:rPr>
              <w:t xml:space="preserve">The six major groups of the digital maturity elements </w:t>
            </w:r>
            <w:r w:rsidRPr="00A32C1C">
              <w:rPr>
                <w:rFonts w:ascii="Times New Roman" w:eastAsia="MS Mincho" w:hAnsi="Times New Roman"/>
                <w:bCs/>
                <w:noProof/>
                <w:sz w:val="20"/>
                <w:szCs w:val="20"/>
              </w:rPr>
              <w:fldChar w:fldCharType="begin" w:fldLock="1"/>
            </w:r>
            <w:r w:rsidRPr="00A32C1C">
              <w:rPr>
                <w:rFonts w:ascii="Times New Roman" w:eastAsia="MS Mincho" w:hAnsi="Times New Roman"/>
                <w:bCs/>
                <w:noProof/>
                <w:sz w:val="20"/>
                <w:szCs w:val="20"/>
              </w:rPr>
              <w:instrText>ADDIN CSL_CITATION {"citationItems":[{"id":"ITEM-1","itemData":{"DOI":"10.3390/joitmc5030054","ISSN":"21998531","abstract":"Enterprise digitalization is a way for companies to make their processes more efficient, to enhance their marketing strategies, and improve their competitive moat within the global competitive landscape. To see how fast Baltic companies are adapting to digitalization trend and, therefore, how good they are at keeping or improving their competitive advantage, we have developed a digital maturity assessment methodology, which was applied to the listed enterprises in Estonia, Latvia, and Lithuania. This methodology allowed us to detect certain digital maturity trends, such as the significant growth of the attention paid towards concepts related to 'process automation'. Further, it was clear that many companies are concerned with online business, which can be well-seen from the analyzed annual reports. Additionally, we have compared the level and dynamics of the company's digital maturity to its financial and market performance. We have concluded that, although there is a positive relationship between several financial indicators (e.g., sales growth), it is too early to see the positive effect of digital maturity on a company's stock performance.","author":[{"dropping-particle":"","family":"Eremina","given":"Yulia","non-dropping-particle":"","parse-names":false,"suffix":""},{"dropping-particle":"","family":"Lace","given":"Natalja","non-dropping-particle":"","parse-names":false,"suffix":""},{"dropping-particle":"","family":"Bistrova","given":"Julija","non-dropping-particle":"","parse-names":false,"suffix":""}],"container-title":"Journal of Open Innovation: Technology, Market, and Complexity","id":"ITEM-1","issue":"3","issued":{"date-parts":[["2019"]]},"title":"Digital maturity and corporate performance: The case of the Baltic states","type":"article-journal","volume":"5"},"uris":["http://www.mendeley.com/documents/?uuid=127b54c7-5320-4c84-8eb2-191f22f20269"]}],"mendeley":{"formattedCitation":"(Eremina et al., 2019)","plainTextFormattedCitation":"(Eremina et al., 2019)","previouslyFormattedCitation":"(Eremina et al., 2019)"},"properties":{"noteIndex":0},"schema":"https://github.com/citation-style-language/schema/raw/master/csl-citation.json"}</w:instrText>
            </w:r>
            <w:r w:rsidRPr="00A32C1C">
              <w:rPr>
                <w:rFonts w:ascii="Times New Roman" w:eastAsia="MS Mincho" w:hAnsi="Times New Roman"/>
                <w:bCs/>
                <w:noProof/>
                <w:sz w:val="20"/>
                <w:szCs w:val="20"/>
              </w:rPr>
              <w:fldChar w:fldCharType="separate"/>
            </w:r>
            <w:r w:rsidRPr="00A32C1C">
              <w:rPr>
                <w:rFonts w:ascii="Times New Roman" w:eastAsia="MS Mincho" w:hAnsi="Times New Roman"/>
                <w:bCs/>
                <w:noProof/>
                <w:sz w:val="20"/>
                <w:szCs w:val="20"/>
              </w:rPr>
              <w:t>(Eremina et al., 2019)</w:t>
            </w:r>
            <w:r w:rsidRPr="00A32C1C">
              <w:rPr>
                <w:rFonts w:ascii="Times New Roman" w:eastAsia="MS Mincho" w:hAnsi="Times New Roman"/>
                <w:bCs/>
                <w:noProof/>
                <w:sz w:val="20"/>
                <w:szCs w:val="20"/>
              </w:rPr>
              <w:fldChar w:fldCharType="end"/>
            </w:r>
          </w:p>
        </w:tc>
      </w:tr>
      <w:tr w:rsidR="001B3D1B" w:rsidRPr="00A32C1C" w14:paraId="610023F1" w14:textId="77777777" w:rsidTr="001B3D1B">
        <w:tc>
          <w:tcPr>
            <w:tcW w:w="1452" w:type="dxa"/>
            <w:vMerge/>
            <w:vAlign w:val="center"/>
          </w:tcPr>
          <w:p w14:paraId="50205704" w14:textId="77777777" w:rsidR="001B3D1B" w:rsidRPr="00A32C1C" w:rsidRDefault="001B3D1B" w:rsidP="001B3D1B">
            <w:pPr>
              <w:pStyle w:val="ListParagraph"/>
              <w:ind w:left="0"/>
              <w:jc w:val="left"/>
              <w:rPr>
                <w:rFonts w:ascii="Times New Roman" w:eastAsia="MS Mincho" w:hAnsi="Times New Roman"/>
                <w:bCs/>
                <w:noProof/>
                <w:sz w:val="20"/>
                <w:szCs w:val="20"/>
              </w:rPr>
            </w:pPr>
          </w:p>
        </w:tc>
        <w:tc>
          <w:tcPr>
            <w:tcW w:w="783" w:type="dxa"/>
            <w:vAlign w:val="center"/>
          </w:tcPr>
          <w:p w14:paraId="03B71C4F" w14:textId="77777777" w:rsidR="001B3D1B" w:rsidRPr="00A32C1C" w:rsidRDefault="001B3D1B" w:rsidP="001B3D1B">
            <w:pPr>
              <w:pStyle w:val="ListParagraph"/>
              <w:ind w:left="0"/>
              <w:jc w:val="left"/>
              <w:rPr>
                <w:rFonts w:ascii="Times New Roman" w:eastAsia="MS Mincho" w:hAnsi="Times New Roman"/>
                <w:bCs/>
                <w:noProof/>
                <w:sz w:val="20"/>
                <w:szCs w:val="20"/>
              </w:rPr>
            </w:pPr>
            <w:r w:rsidRPr="00A32C1C">
              <w:rPr>
                <w:rFonts w:ascii="Times New Roman" w:eastAsia="MS Mincho" w:hAnsi="Times New Roman"/>
                <w:bCs/>
                <w:noProof/>
                <w:sz w:val="20"/>
                <w:szCs w:val="20"/>
              </w:rPr>
              <w:t>A8</w:t>
            </w:r>
          </w:p>
        </w:tc>
        <w:tc>
          <w:tcPr>
            <w:tcW w:w="1559" w:type="dxa"/>
            <w:vAlign w:val="center"/>
          </w:tcPr>
          <w:p w14:paraId="22C5ACBC" w14:textId="77777777" w:rsidR="001B3D1B" w:rsidRPr="00A32C1C" w:rsidRDefault="00A32C1C" w:rsidP="001B3D1B">
            <w:pPr>
              <w:pStyle w:val="ListParagraph"/>
              <w:ind w:left="0"/>
              <w:jc w:val="left"/>
              <w:rPr>
                <w:rFonts w:ascii="Times New Roman" w:eastAsia="MS Mincho" w:hAnsi="Times New Roman"/>
                <w:bCs/>
                <w:noProof/>
                <w:sz w:val="20"/>
                <w:szCs w:val="20"/>
              </w:rPr>
            </w:pPr>
            <w:r w:rsidRPr="00A32C1C">
              <w:rPr>
                <w:rFonts w:ascii="Times New Roman" w:eastAsia="MS Mincho" w:hAnsi="Times New Roman"/>
                <w:bCs/>
                <w:noProof/>
                <w:sz w:val="20"/>
                <w:szCs w:val="20"/>
              </w:rPr>
              <w:t>Integration level</w:t>
            </w:r>
          </w:p>
        </w:tc>
        <w:tc>
          <w:tcPr>
            <w:tcW w:w="2931" w:type="dxa"/>
            <w:vAlign w:val="center"/>
          </w:tcPr>
          <w:p w14:paraId="14807E51" w14:textId="77777777" w:rsidR="001B3D1B" w:rsidRPr="00A32C1C" w:rsidRDefault="00A32C1C" w:rsidP="001B3D1B">
            <w:pPr>
              <w:pStyle w:val="ListParagraph"/>
              <w:ind w:left="0"/>
              <w:jc w:val="left"/>
              <w:rPr>
                <w:rFonts w:ascii="Times New Roman" w:eastAsia="MS Mincho" w:hAnsi="Times New Roman"/>
                <w:bCs/>
                <w:noProof/>
                <w:sz w:val="20"/>
                <w:szCs w:val="20"/>
              </w:rPr>
            </w:pPr>
            <w:r w:rsidRPr="00A32C1C">
              <w:rPr>
                <w:rFonts w:ascii="Times New Roman" w:eastAsia="MS Mincho" w:hAnsi="Times New Roman"/>
                <w:bCs/>
                <w:noProof/>
                <w:sz w:val="20"/>
                <w:szCs w:val="20"/>
              </w:rPr>
              <w:t>The extent to which digital technology has been integrated with other business processes.</w:t>
            </w:r>
          </w:p>
        </w:tc>
        <w:tc>
          <w:tcPr>
            <w:tcW w:w="1950" w:type="dxa"/>
            <w:vAlign w:val="center"/>
          </w:tcPr>
          <w:p w14:paraId="207AB0FC" w14:textId="77777777" w:rsidR="001B3D1B" w:rsidRPr="00A32C1C" w:rsidRDefault="001B3D1B" w:rsidP="001B3D1B">
            <w:pPr>
              <w:pStyle w:val="ListParagraph"/>
              <w:ind w:left="0"/>
              <w:jc w:val="left"/>
              <w:rPr>
                <w:rFonts w:ascii="Times New Roman" w:eastAsia="MS Mincho" w:hAnsi="Times New Roman"/>
                <w:bCs/>
                <w:noProof/>
                <w:sz w:val="20"/>
                <w:szCs w:val="20"/>
              </w:rPr>
            </w:pPr>
            <w:r w:rsidRPr="00A32C1C">
              <w:rPr>
                <w:rFonts w:ascii="Times New Roman" w:eastAsia="MS Mincho" w:hAnsi="Times New Roman"/>
                <w:bCs/>
                <w:noProof/>
                <w:sz w:val="20"/>
                <w:szCs w:val="20"/>
              </w:rPr>
              <w:t xml:space="preserve">Digital business maturity in the EU countries </w:t>
            </w:r>
            <w:r w:rsidRPr="00A32C1C">
              <w:rPr>
                <w:rFonts w:ascii="Times New Roman" w:eastAsia="MS Mincho" w:hAnsi="Times New Roman"/>
                <w:bCs/>
                <w:noProof/>
                <w:sz w:val="20"/>
                <w:szCs w:val="20"/>
              </w:rPr>
              <w:fldChar w:fldCharType="begin" w:fldLock="1"/>
            </w:r>
            <w:r w:rsidRPr="00A32C1C">
              <w:rPr>
                <w:rFonts w:ascii="Times New Roman" w:eastAsia="MS Mincho" w:hAnsi="Times New Roman"/>
                <w:bCs/>
                <w:noProof/>
                <w:sz w:val="20"/>
                <w:szCs w:val="20"/>
              </w:rPr>
              <w:instrText>ADDIN CSL_CITATION {"citationItems":[{"id":"ITEM-1","itemData":{"DOI":"10.3390/joitmc8010027","ISSN":"21998531 (ISSN)","abstract":"This paper presents the results of a study aimed at assessing the level of business digital maturity in Europe and at analyzing similarities between companies in terms of implemented Industry 4.0 technologies. The digital transformation of production and service enterprises has become a common direction of development for all economic sectors. The very idea of Industry 4.0 has become synonymous with innovation and is the basis for business development. The role and importance of these transformations are also recognized by the EU which has been promoting and supporting the development of an innovative digital economy for many years. However, individual EU countries differ in terms of digital business maturity due to the implementation of Industry 4.0 technology. The article addresses this problem by presenting the results of a comprehensive study of the implementation of Industry 4.0 digital technologies in enterprises in the EU-27 countries and by assessing similarities between these countries in terms of these technologies. The similarity analysis was carried out using the k-means method. The Gini coefficient and Lorenz curves were utilized to determine the unevenness of the implementation of these technologies in individual countries, and the Weighted Aggregated Sum Product Assessment method was used to assess the level of digital maturity. The research was based on eight selected determinants (indicators) that characterize the most important technologies related to Industry 4.0. The results showed high diversity among EU countries in terms of digital maturity. Scandinavian countries (Finland and Denmark) and Malta were found to be leaders in this area, while the weakest results were reported for Greece, Romania, Bulgaria, Hungary, and Latvia. The findings provide a lot of new information about the current state of development of the digital economy in EU countries, which should be used in both the development and implementation of new solutions related to economic digitalization policy in this region. © 2022 by the authors. Licensee MDPI, Basel, Switzerland.","author":[{"dropping-particle":"","family":"Tutak","given":"Magdalena","non-dropping-particle":"","parse-names":false,"suffix":""},{"dropping-particle":"","family":"Brodny","given":"Jarosław","non-dropping-particle":"","parse-names":false,"suffix":""}],"container-title":"Journal of Open Innovation: Technology, Market, and Complexity","id":"ITEM-1","issue":"1","issued":{"date-parts":[["2022"]]},"language":"English","note":"From Duplicate 1 (Business Digital Maturity in Europe and Its Implication for Open Innovation - Tutak, M; Brodny, J)\n\nExport Date: 03 April 2023; Cited By: 11; Correspondence Address: M. Tutak; Faculty of Mining, Safety Engineering and Industrial Automation, Silesian University of Technology, Gliwice, 44-100, Poland; email: magdalena.tutak@polsl.pl; J. Brodny; Faculty of Organization and Management, Silesian University of Technology, Gliwice, 44-100, Poland; email: jaroslaw.brodny@polsl.pl\n\nFrom Duplicate 2 (Business Digital Maturity in Europe and Its Implication for Open Innovation - Tutak, Magdalena; Brodny, Jarosław)\n\nFrom Duplicate 2 (Business Digital Maturity in Europe and Its Implication for Open Innovation - Tutak, M; Brodny, J)\n\nExport Date: 03 April 2023; Cited By: 11; Correspondence Address: M. Tutak; Faculty of Mining, Safety Engineering and Industrial Automation, Silesian University of Technology, Gliwice, 44-100, Poland; email: magdalena.tutak@polsl.pl; J. Brodny; Faculty of Organization and Management, Silesian University of Technology, Gliwice, 44-100, Poland; email: jaroslaw.brodny@polsl.pl","publisher":"MDPI","publisher-place":"Faculty of Mining, Safety Engineering and Industrial Automation, Silesian University of Technology, Gliwice, 44-100, Poland","title":"Business Digital Maturity in Europe and Its Implication for Open Innovation","type":"article-journal","volume":"8"},"uris":["http://www.mendeley.com/documents/?uuid=e872ca51-597b-4691-871e-ff5657edfdf5"]}],"mendeley":{"formattedCitation":"(Tutak &amp; Brodny, 2022)","plainTextFormattedCitation":"(Tutak &amp; Brodny, 2022)","previouslyFormattedCitation":"(Tutak &amp; Brodny, 2022)"},"properties":{"noteIndex":0},"schema":"https://github.com/citation-style-language/schema/raw/master/csl-citation.json"}</w:instrText>
            </w:r>
            <w:r w:rsidRPr="00A32C1C">
              <w:rPr>
                <w:rFonts w:ascii="Times New Roman" w:eastAsia="MS Mincho" w:hAnsi="Times New Roman"/>
                <w:bCs/>
                <w:noProof/>
                <w:sz w:val="20"/>
                <w:szCs w:val="20"/>
              </w:rPr>
              <w:fldChar w:fldCharType="separate"/>
            </w:r>
            <w:r w:rsidRPr="00A32C1C">
              <w:rPr>
                <w:rFonts w:ascii="Times New Roman" w:eastAsia="MS Mincho" w:hAnsi="Times New Roman"/>
                <w:bCs/>
                <w:noProof/>
                <w:sz w:val="20"/>
                <w:szCs w:val="20"/>
              </w:rPr>
              <w:t>(Tutak &amp; Brodny, 2022)</w:t>
            </w:r>
            <w:r w:rsidRPr="00A32C1C">
              <w:rPr>
                <w:rFonts w:ascii="Times New Roman" w:eastAsia="MS Mincho" w:hAnsi="Times New Roman"/>
                <w:bCs/>
                <w:noProof/>
                <w:sz w:val="20"/>
                <w:szCs w:val="20"/>
              </w:rPr>
              <w:fldChar w:fldCharType="end"/>
            </w:r>
            <w:r w:rsidRPr="00A32C1C">
              <w:rPr>
                <w:rFonts w:ascii="Times New Roman" w:eastAsia="MS Mincho" w:hAnsi="Times New Roman"/>
                <w:bCs/>
                <w:noProof/>
                <w:sz w:val="20"/>
                <w:szCs w:val="20"/>
              </w:rPr>
              <w:t xml:space="preserve">. </w:t>
            </w:r>
          </w:p>
          <w:p w14:paraId="1DE478EF" w14:textId="77777777" w:rsidR="001B3D1B" w:rsidRPr="00A32C1C" w:rsidRDefault="001B3D1B" w:rsidP="001B3D1B">
            <w:pPr>
              <w:pStyle w:val="ListParagraph"/>
              <w:ind w:left="0"/>
              <w:jc w:val="left"/>
              <w:rPr>
                <w:rFonts w:ascii="Times New Roman" w:eastAsia="MS Mincho" w:hAnsi="Times New Roman"/>
                <w:bCs/>
                <w:noProof/>
                <w:sz w:val="20"/>
                <w:szCs w:val="20"/>
              </w:rPr>
            </w:pPr>
            <w:r w:rsidRPr="00A32C1C">
              <w:rPr>
                <w:rFonts w:ascii="Times New Roman" w:eastAsia="MS Mincho" w:hAnsi="Times New Roman"/>
                <w:bCs/>
                <w:noProof/>
                <w:sz w:val="20"/>
                <w:szCs w:val="20"/>
              </w:rPr>
              <w:t xml:space="preserve">Digital Readiness Level (DRL) 4.0 Model </w:t>
            </w:r>
            <w:r w:rsidRPr="00A32C1C">
              <w:rPr>
                <w:rFonts w:ascii="Times New Roman" w:hAnsi="Times New Roman"/>
                <w:sz w:val="20"/>
                <w:szCs w:val="20"/>
              </w:rPr>
              <w:fldChar w:fldCharType="begin" w:fldLock="1"/>
            </w:r>
            <w:r w:rsidRPr="00A32C1C">
              <w:rPr>
                <w:rFonts w:ascii="Times New Roman" w:hAnsi="Times New Roman"/>
                <w:sz w:val="20"/>
                <w:szCs w:val="20"/>
              </w:rPr>
              <w:instrText>ADDIN CSL_CITATION {"citationItems":[{"id":"ITEM-1","itemData":{"DOI":"10.1108/JMTM-09-2018-0305","ISSN":"1741038X","abstract":"Purpose: Given the challenges that Industry 4.0 poses, the purpose of this paper is to propose a comprehensive assessment model suitable for evaluating small- and medium-size enterprises’ (SMEs) digital readiness levels, discuss the results of an assessment of 20 manufacturing SMEs using the proposed model and highlight priorities needed to undertake a successful journey towards Industry 4.0. Design/methodology/approach: The research adopts an empirical approach using multiple case studies. Starting with a literature review about maturity and readiness-assessment models for Industry 4.0, the study’s model has been built and validated through two pilot case studies, with the final model used in an extensive case studies research with 20 enterprises. Findings: The SMEs used in this research present an intermediate readiness level with respect to Industry 4.0. They are aware of the phenomenon, but management is still taking the first steps towards identifying the most appropriate strategy to approach this Fourth Industrial Revolution. Companies need to exploit all opportunities that data availability provides in terms of knowledge creation and decision-making support, in all forms, through investments in people skills and expertise and through an infrastructure that can support data gathering, analysis and sharing. Originality/value: The Italian industrial landscape comprises mainly SMEs, mostly needing support to understand their path towards Industry 4.0. Therefore, the proposed model specifically focuses on SMEs, given its modularity, ease of understanding and fit to SMEs’ organisational structure. Furthermore, insights from 20 Italian SMEs are examined, and a list of priorities is highlighted.","author":[{"dropping-particle":"","family":"Pirola","given":"Fabiana","non-dropping-particle":"","parse-names":false,"suffix":""},{"dropping-particle":"","family":"Cimini","given":"Chiara","non-dropping-particle":"","parse-names":false,"suffix":""},{"dropping-particle":"","family":"Pinto","given":"Roberto","non-dropping-particle":"","parse-names":false,"suffix":""}],"container-title":"Journal of Manufacturing Technology Management","id":"ITEM-1","issue":"5","issued":{"date-parts":[["2020"]]},"page":"1045-1083","title":"Digital readiness assessment of Italian SMEs: a case-study research","type":"article-journal","volume":"31"},"uris":["http://www.mendeley.com/documents/?uuid=acf9940c-95bc-4b58-a9e1-2ed0da59363c"]}],"mendeley":{"formattedCitation":"(Pirola et al., 2020)","plainTextFormattedCitation":"(Pirola et al., 2020)","previouslyFormattedCitation":"(Pirola et al., 2020)"},"properties":{"noteIndex":0},"schema":"https://github.com/citation-style-language/schema/raw/master/csl-citation.json"}</w:instrText>
            </w:r>
            <w:r w:rsidRPr="00A32C1C">
              <w:rPr>
                <w:rFonts w:ascii="Times New Roman" w:hAnsi="Times New Roman"/>
                <w:sz w:val="20"/>
                <w:szCs w:val="20"/>
              </w:rPr>
              <w:fldChar w:fldCharType="separate"/>
            </w:r>
            <w:r w:rsidRPr="00A32C1C">
              <w:rPr>
                <w:rFonts w:ascii="Times New Roman" w:hAnsi="Times New Roman"/>
                <w:noProof/>
                <w:sz w:val="20"/>
                <w:szCs w:val="20"/>
              </w:rPr>
              <w:t>(Pirola et al., 2020)</w:t>
            </w:r>
            <w:r w:rsidRPr="00A32C1C">
              <w:rPr>
                <w:rFonts w:ascii="Times New Roman" w:hAnsi="Times New Roman"/>
                <w:sz w:val="20"/>
                <w:szCs w:val="20"/>
              </w:rPr>
              <w:fldChar w:fldCharType="end"/>
            </w:r>
            <w:r w:rsidRPr="00A32C1C">
              <w:rPr>
                <w:rFonts w:ascii="Times New Roman" w:hAnsi="Times New Roman"/>
                <w:sz w:val="20"/>
                <w:szCs w:val="20"/>
              </w:rPr>
              <w:t>.</w:t>
            </w:r>
          </w:p>
        </w:tc>
      </w:tr>
      <w:tr w:rsidR="001B3D1B" w:rsidRPr="00A32C1C" w14:paraId="5619EB85" w14:textId="77777777" w:rsidTr="001B3D1B">
        <w:tc>
          <w:tcPr>
            <w:tcW w:w="1452" w:type="dxa"/>
            <w:vMerge/>
            <w:vAlign w:val="center"/>
          </w:tcPr>
          <w:p w14:paraId="5D6FBA74" w14:textId="77777777" w:rsidR="001B3D1B" w:rsidRPr="00A32C1C" w:rsidRDefault="001B3D1B" w:rsidP="001B3D1B">
            <w:pPr>
              <w:pStyle w:val="ListParagraph"/>
              <w:ind w:left="0"/>
              <w:jc w:val="left"/>
              <w:rPr>
                <w:rFonts w:ascii="Times New Roman" w:eastAsia="MS Mincho" w:hAnsi="Times New Roman"/>
                <w:bCs/>
                <w:noProof/>
                <w:sz w:val="20"/>
                <w:szCs w:val="20"/>
              </w:rPr>
            </w:pPr>
          </w:p>
        </w:tc>
        <w:tc>
          <w:tcPr>
            <w:tcW w:w="783" w:type="dxa"/>
            <w:vAlign w:val="center"/>
          </w:tcPr>
          <w:p w14:paraId="2250CF2E" w14:textId="77777777" w:rsidR="001B3D1B" w:rsidRPr="00A32C1C" w:rsidRDefault="001B3D1B" w:rsidP="001B3D1B">
            <w:pPr>
              <w:pStyle w:val="ListParagraph"/>
              <w:ind w:left="0"/>
              <w:jc w:val="left"/>
              <w:rPr>
                <w:rFonts w:ascii="Times New Roman" w:eastAsia="MS Mincho" w:hAnsi="Times New Roman"/>
                <w:bCs/>
                <w:noProof/>
                <w:sz w:val="20"/>
                <w:szCs w:val="20"/>
              </w:rPr>
            </w:pPr>
            <w:r w:rsidRPr="00A32C1C">
              <w:rPr>
                <w:rFonts w:ascii="Times New Roman" w:eastAsia="MS Mincho" w:hAnsi="Times New Roman"/>
                <w:bCs/>
                <w:noProof/>
                <w:sz w:val="20"/>
                <w:szCs w:val="20"/>
              </w:rPr>
              <w:t>A9</w:t>
            </w:r>
          </w:p>
        </w:tc>
        <w:tc>
          <w:tcPr>
            <w:tcW w:w="1559" w:type="dxa"/>
            <w:vAlign w:val="center"/>
          </w:tcPr>
          <w:p w14:paraId="1128E5CA" w14:textId="77777777" w:rsidR="001B3D1B" w:rsidRPr="00A32C1C" w:rsidRDefault="00A32C1C" w:rsidP="001B3D1B">
            <w:pPr>
              <w:pStyle w:val="ListParagraph"/>
              <w:ind w:left="0"/>
              <w:jc w:val="left"/>
              <w:rPr>
                <w:rFonts w:ascii="Times New Roman" w:eastAsia="MS Mincho" w:hAnsi="Times New Roman"/>
                <w:bCs/>
                <w:noProof/>
                <w:sz w:val="20"/>
                <w:szCs w:val="20"/>
              </w:rPr>
            </w:pPr>
            <w:r w:rsidRPr="00A32C1C">
              <w:rPr>
                <w:rFonts w:ascii="Times New Roman" w:eastAsia="MS Mincho" w:hAnsi="Times New Roman"/>
                <w:bCs/>
                <w:noProof/>
                <w:sz w:val="20"/>
                <w:szCs w:val="20"/>
              </w:rPr>
              <w:t>Interoperability level</w:t>
            </w:r>
          </w:p>
        </w:tc>
        <w:tc>
          <w:tcPr>
            <w:tcW w:w="2931" w:type="dxa"/>
            <w:vAlign w:val="center"/>
          </w:tcPr>
          <w:p w14:paraId="69043432" w14:textId="77777777" w:rsidR="001B3D1B" w:rsidRPr="00A32C1C" w:rsidRDefault="00A32C1C" w:rsidP="001B3D1B">
            <w:pPr>
              <w:pStyle w:val="ListParagraph"/>
              <w:ind w:left="0"/>
              <w:jc w:val="left"/>
              <w:rPr>
                <w:rFonts w:ascii="Times New Roman" w:eastAsia="MS Mincho" w:hAnsi="Times New Roman"/>
                <w:bCs/>
                <w:noProof/>
                <w:sz w:val="20"/>
                <w:szCs w:val="20"/>
              </w:rPr>
            </w:pPr>
            <w:r w:rsidRPr="00A32C1C">
              <w:rPr>
                <w:rFonts w:ascii="Times New Roman" w:eastAsia="MS Mincho" w:hAnsi="Times New Roman"/>
                <w:bCs/>
                <w:noProof/>
                <w:sz w:val="20"/>
                <w:szCs w:val="20"/>
              </w:rPr>
              <w:t>The extent to which digital technology can be used in conjunction with other technologies.</w:t>
            </w:r>
          </w:p>
        </w:tc>
        <w:tc>
          <w:tcPr>
            <w:tcW w:w="1950" w:type="dxa"/>
            <w:vAlign w:val="center"/>
          </w:tcPr>
          <w:p w14:paraId="61535CBF" w14:textId="77777777" w:rsidR="001B3D1B" w:rsidRPr="00A32C1C" w:rsidRDefault="001B3D1B" w:rsidP="001B3D1B">
            <w:pPr>
              <w:pStyle w:val="ListParagraph"/>
              <w:ind w:left="0"/>
              <w:jc w:val="left"/>
              <w:rPr>
                <w:rFonts w:ascii="Times New Roman" w:eastAsia="MS Mincho" w:hAnsi="Times New Roman"/>
                <w:bCs/>
                <w:noProof/>
                <w:sz w:val="20"/>
                <w:szCs w:val="20"/>
              </w:rPr>
            </w:pPr>
            <w:r w:rsidRPr="00A32C1C">
              <w:rPr>
                <w:rFonts w:ascii="Times New Roman" w:eastAsia="MS Mincho" w:hAnsi="Times New Roman"/>
                <w:bCs/>
                <w:noProof/>
                <w:sz w:val="20"/>
                <w:szCs w:val="20"/>
              </w:rPr>
              <w:t xml:space="preserve">The six major groups of the digital maturity elements </w:t>
            </w:r>
            <w:r w:rsidRPr="00A32C1C">
              <w:rPr>
                <w:rFonts w:ascii="Times New Roman" w:eastAsia="MS Mincho" w:hAnsi="Times New Roman"/>
                <w:bCs/>
                <w:noProof/>
                <w:sz w:val="20"/>
                <w:szCs w:val="20"/>
              </w:rPr>
              <w:fldChar w:fldCharType="begin" w:fldLock="1"/>
            </w:r>
            <w:r w:rsidRPr="00A32C1C">
              <w:rPr>
                <w:rFonts w:ascii="Times New Roman" w:eastAsia="MS Mincho" w:hAnsi="Times New Roman"/>
                <w:bCs/>
                <w:noProof/>
                <w:sz w:val="20"/>
                <w:szCs w:val="20"/>
              </w:rPr>
              <w:instrText>ADDIN CSL_CITATION {"citationItems":[{"id":"ITEM-1","itemData":{"DOI":"10.3390/joitmc5030054","ISSN":"21998531","abstract":"Enterprise digitalization is a way for companies to make their processes more efficient, to enhance their marketing strategies, and improve their competitive moat within the global competitive landscape. To see how fast Baltic companies are adapting to digitalization trend and, therefore, how good they are at keeping or improving their competitive advantage, we have developed a digital maturity assessment methodology, which was applied to the listed enterprises in Estonia, Latvia, and Lithuania. This methodology allowed us to detect certain digital maturity trends, such as the significant growth of the attention paid towards concepts related to 'process automation'. Further, it was clear that many companies are concerned with online business, which can be well-seen from the analyzed annual reports. Additionally, we have compared the level and dynamics of the company's digital maturity to its financial and market performance. We have concluded that, although there is a positive relationship between several financial indicators (e.g., sales growth), it is too early to see the positive effect of digital maturity on a company's stock performance.","author":[{"dropping-particle":"","family":"Eremina","given":"Yulia","non-dropping-particle":"","parse-names":false,"suffix":""},{"dropping-particle":"","family":"Lace","given":"Natalja","non-dropping-particle":"","parse-names":false,"suffix":""},{"dropping-particle":"","family":"Bistrova","given":"Julija","non-dropping-particle":"","parse-names":false,"suffix":""}],"container-title":"Journal of Open Innovation: Technology, Market, and Complexity","id":"ITEM-1","issue":"3","issued":{"date-parts":[["2019"]]},"title":"Digital maturity and corporate performance: The case of the Baltic states","type":"article-journal","volume":"5"},"uris":["http://www.mendeley.com/documents/?uuid=127b54c7-5320-4c84-8eb2-191f22f20269"]}],"mendeley":{"formattedCitation":"(Eremina et al., 2019)","plainTextFormattedCitation":"(Eremina et al., 2019)","previouslyFormattedCitation":"(Eremina et al., 2019)"},"properties":{"noteIndex":0},"schema":"https://github.com/citation-style-language/schema/raw/master/csl-citation.json"}</w:instrText>
            </w:r>
            <w:r w:rsidRPr="00A32C1C">
              <w:rPr>
                <w:rFonts w:ascii="Times New Roman" w:eastAsia="MS Mincho" w:hAnsi="Times New Roman"/>
                <w:bCs/>
                <w:noProof/>
                <w:sz w:val="20"/>
                <w:szCs w:val="20"/>
              </w:rPr>
              <w:fldChar w:fldCharType="separate"/>
            </w:r>
            <w:r w:rsidRPr="00A32C1C">
              <w:rPr>
                <w:rFonts w:ascii="Times New Roman" w:eastAsia="MS Mincho" w:hAnsi="Times New Roman"/>
                <w:bCs/>
                <w:noProof/>
                <w:sz w:val="20"/>
                <w:szCs w:val="20"/>
              </w:rPr>
              <w:t>(Eremina et al., 2019)</w:t>
            </w:r>
            <w:r w:rsidRPr="00A32C1C">
              <w:rPr>
                <w:rFonts w:ascii="Times New Roman" w:eastAsia="MS Mincho" w:hAnsi="Times New Roman"/>
                <w:bCs/>
                <w:noProof/>
                <w:sz w:val="20"/>
                <w:szCs w:val="20"/>
              </w:rPr>
              <w:fldChar w:fldCharType="end"/>
            </w:r>
          </w:p>
        </w:tc>
      </w:tr>
      <w:tr w:rsidR="001B3D1B" w:rsidRPr="00A32C1C" w14:paraId="508D77C1" w14:textId="77777777" w:rsidTr="001B3D1B">
        <w:tc>
          <w:tcPr>
            <w:tcW w:w="1452" w:type="dxa"/>
            <w:vMerge w:val="restart"/>
            <w:vAlign w:val="center"/>
          </w:tcPr>
          <w:p w14:paraId="3B6D28E1" w14:textId="77777777" w:rsidR="001B3D1B" w:rsidRPr="00A32C1C" w:rsidRDefault="00A32C1C" w:rsidP="001B3D1B">
            <w:pPr>
              <w:pStyle w:val="ListParagraph"/>
              <w:ind w:left="0"/>
              <w:jc w:val="left"/>
              <w:rPr>
                <w:rFonts w:ascii="Times New Roman" w:eastAsia="MS Mincho" w:hAnsi="Times New Roman"/>
                <w:bCs/>
                <w:noProof/>
                <w:sz w:val="20"/>
                <w:szCs w:val="20"/>
              </w:rPr>
            </w:pPr>
            <w:r w:rsidRPr="00A32C1C">
              <w:rPr>
                <w:rFonts w:ascii="Times New Roman" w:eastAsia="MS Mincho" w:hAnsi="Times New Roman"/>
                <w:bCs/>
                <w:noProof/>
                <w:sz w:val="20"/>
                <w:szCs w:val="20"/>
              </w:rPr>
              <w:lastRenderedPageBreak/>
              <w:t>Policies and regulations</w:t>
            </w:r>
          </w:p>
        </w:tc>
        <w:tc>
          <w:tcPr>
            <w:tcW w:w="783" w:type="dxa"/>
            <w:vAlign w:val="center"/>
          </w:tcPr>
          <w:p w14:paraId="65C6183A" w14:textId="77777777" w:rsidR="001B3D1B" w:rsidRPr="00A32C1C" w:rsidRDefault="001B3D1B" w:rsidP="001B3D1B">
            <w:pPr>
              <w:pStyle w:val="ListParagraph"/>
              <w:ind w:left="0"/>
              <w:jc w:val="left"/>
              <w:rPr>
                <w:rFonts w:ascii="Times New Roman" w:eastAsia="MS Mincho" w:hAnsi="Times New Roman"/>
                <w:bCs/>
                <w:noProof/>
                <w:sz w:val="20"/>
                <w:szCs w:val="20"/>
              </w:rPr>
            </w:pPr>
            <w:r w:rsidRPr="00A32C1C">
              <w:rPr>
                <w:rFonts w:ascii="Times New Roman" w:eastAsia="MS Mincho" w:hAnsi="Times New Roman"/>
                <w:bCs/>
                <w:noProof/>
                <w:sz w:val="20"/>
                <w:szCs w:val="20"/>
              </w:rPr>
              <w:t>B1</w:t>
            </w:r>
          </w:p>
        </w:tc>
        <w:tc>
          <w:tcPr>
            <w:tcW w:w="1559" w:type="dxa"/>
            <w:vAlign w:val="center"/>
          </w:tcPr>
          <w:p w14:paraId="7B9C56C3" w14:textId="77777777" w:rsidR="001B3D1B" w:rsidRPr="00A32C1C" w:rsidRDefault="00A32C1C" w:rsidP="001B3D1B">
            <w:pPr>
              <w:pStyle w:val="ListParagraph"/>
              <w:ind w:left="0"/>
              <w:jc w:val="left"/>
              <w:rPr>
                <w:rFonts w:ascii="Times New Roman" w:eastAsia="MS Mincho" w:hAnsi="Times New Roman"/>
                <w:bCs/>
                <w:noProof/>
                <w:sz w:val="20"/>
                <w:szCs w:val="20"/>
              </w:rPr>
            </w:pPr>
            <w:r w:rsidRPr="00A32C1C">
              <w:rPr>
                <w:rFonts w:ascii="Times New Roman" w:eastAsia="MS Mincho" w:hAnsi="Times New Roman"/>
                <w:bCs/>
                <w:noProof/>
                <w:sz w:val="20"/>
                <w:szCs w:val="20"/>
              </w:rPr>
              <w:t>Technology utilization policy</w:t>
            </w:r>
          </w:p>
        </w:tc>
        <w:tc>
          <w:tcPr>
            <w:tcW w:w="2931" w:type="dxa"/>
            <w:vAlign w:val="center"/>
          </w:tcPr>
          <w:p w14:paraId="37B9740C" w14:textId="77777777" w:rsidR="001B3D1B" w:rsidRPr="00A32C1C" w:rsidRDefault="00A32C1C" w:rsidP="001B3D1B">
            <w:pPr>
              <w:pStyle w:val="ListParagraph"/>
              <w:ind w:left="0"/>
              <w:jc w:val="left"/>
              <w:rPr>
                <w:rFonts w:ascii="Times New Roman" w:eastAsia="MS Mincho" w:hAnsi="Times New Roman"/>
                <w:bCs/>
                <w:noProof/>
                <w:sz w:val="20"/>
                <w:szCs w:val="20"/>
              </w:rPr>
            </w:pPr>
            <w:r w:rsidRPr="00A32C1C">
              <w:rPr>
                <w:rFonts w:ascii="Times New Roman" w:eastAsia="MS Mincho" w:hAnsi="Times New Roman"/>
                <w:bCs/>
                <w:noProof/>
                <w:sz w:val="20"/>
                <w:szCs w:val="20"/>
              </w:rPr>
              <w:t>Policies and regulations that encourage the use of digital technologies in an organization's business processes.</w:t>
            </w:r>
          </w:p>
        </w:tc>
        <w:tc>
          <w:tcPr>
            <w:tcW w:w="1950" w:type="dxa"/>
            <w:vAlign w:val="center"/>
          </w:tcPr>
          <w:p w14:paraId="60A5B7EA" w14:textId="77777777" w:rsidR="001B3D1B" w:rsidRPr="00A32C1C" w:rsidRDefault="001B3D1B" w:rsidP="001B3D1B">
            <w:pPr>
              <w:pStyle w:val="ListParagraph"/>
              <w:ind w:left="0"/>
              <w:jc w:val="left"/>
              <w:rPr>
                <w:rFonts w:ascii="Times New Roman" w:eastAsia="MS Mincho" w:hAnsi="Times New Roman"/>
                <w:bCs/>
                <w:noProof/>
                <w:sz w:val="20"/>
                <w:szCs w:val="20"/>
              </w:rPr>
            </w:pPr>
            <w:r w:rsidRPr="00A32C1C">
              <w:rPr>
                <w:rFonts w:ascii="Times New Roman" w:eastAsia="MS Mincho" w:hAnsi="Times New Roman"/>
                <w:bCs/>
                <w:noProof/>
                <w:sz w:val="20"/>
                <w:szCs w:val="20"/>
              </w:rPr>
              <w:t xml:space="preserve">Digital Maturity Inventory (DIMI) </w:t>
            </w:r>
            <w:r w:rsidRPr="00A32C1C">
              <w:rPr>
                <w:rFonts w:ascii="Times New Roman" w:eastAsia="MS Mincho" w:hAnsi="Times New Roman"/>
                <w:bCs/>
                <w:noProof/>
                <w:sz w:val="20"/>
                <w:szCs w:val="20"/>
              </w:rPr>
              <w:fldChar w:fldCharType="begin" w:fldLock="1"/>
            </w:r>
            <w:r w:rsidRPr="00A32C1C">
              <w:rPr>
                <w:rFonts w:ascii="Times New Roman" w:eastAsia="MS Mincho" w:hAnsi="Times New Roman"/>
                <w:bCs/>
                <w:noProof/>
                <w:sz w:val="20"/>
                <w:szCs w:val="20"/>
              </w:rPr>
              <w:instrText>ADDIN CSL_CITATION {"citationItems":[{"id":"ITEM-1","itemData":{"DOI":"10.1016/j.chb.2023.107709","ISSN":"07475632 (ISSN)","abstract":"Building on research of psychosocial maturity and self-determination theory, we introduced and investigated the concept of digital maturity as a novel view on young people's digital technology use. We conceptualized digital maturity as the self-determined use of digital technologies supporting psychological growth and well-being while shielding potential threats and considering needs of the social environment. To measure digital maturity, we developed the Digital Maturity Inventory (DIMI). In Study 1 (N = 390, age 12–18), we developed and selected items for the ten dimensions based on an exploratory factor analysis. In Study 2 (N = 558, age 12–18), we examined the scale's factor structure and internal consistency using confirmatory factor analysis, and tested the convergent, discriminant, and incremental validity. The results confirmed that digital maturity is linked to personality maturity (agreeableness, conscientiousness, negative emotionality), and a hierarchical linear regression analysis revealed the unique influence of digital maturity in predicting problematic mobile device use beyond individual differences in personality, age, and amount of mobile device use. © 2023 The Authors","author":[{"dropping-particle":"","family":"Laaber","given":"F","non-dropping-particle":"","parse-names":false,"suffix":""},{"dropping-particle":"","family":"Florack","given":"A","non-dropping-particle":"","parse-names":false,"suffix":""},{"dropping-particle":"","family":"Koch","given":"T","non-dropping-particle":"","parse-names":false,"suffix":""},{"dropping-particle":"","family":"Hubert","given":"M","non-dropping-particle":"","parse-names":false,"suffix":""}],"container-title":"Computers in Human Behavior","id":"ITEM-1","issued":{"date-parts":[["2023"]]},"language":"English","note":"Export Date: 03 April 2023; Cited By: 0; Correspondence Address: A. Florack; Department of Occupational, Economic and Social Psychology, Faculty of Psychology, University of Vienna, Universitätsstraße 7, Wien, A-1010, Austria; email: arnd.florack@univie.ac.at; CODEN: CHBEE","publisher":"Elsevier Ltd","publisher-place":"Department of Occupational, Economic, and Social Psychology, Faculty of Psychology, University of Vienna, Austria","title":"Digital maturity: Development and validation of the Digital Maturity Inventory (DIMI)","type":"article-journal","volume":"143"},"uris":["http://www.mendeley.com/documents/?uuid=429ff6ea-9053-432a-99e1-4b4b9d72a73a"]}],"mendeley":{"formattedCitation":"(Laaber et al., 2023)","plainTextFormattedCitation":"(Laaber et al., 2023)","previouslyFormattedCitation":"(Laaber et al., 2023)"},"properties":{"noteIndex":0},"schema":"https://github.com/citation-style-language/schema/raw/master/csl-citation.json"}</w:instrText>
            </w:r>
            <w:r w:rsidRPr="00A32C1C">
              <w:rPr>
                <w:rFonts w:ascii="Times New Roman" w:eastAsia="MS Mincho" w:hAnsi="Times New Roman"/>
                <w:bCs/>
                <w:noProof/>
                <w:sz w:val="20"/>
                <w:szCs w:val="20"/>
              </w:rPr>
              <w:fldChar w:fldCharType="separate"/>
            </w:r>
            <w:r w:rsidRPr="00A32C1C">
              <w:rPr>
                <w:rFonts w:ascii="Times New Roman" w:eastAsia="MS Mincho" w:hAnsi="Times New Roman"/>
                <w:bCs/>
                <w:noProof/>
                <w:sz w:val="20"/>
                <w:szCs w:val="20"/>
              </w:rPr>
              <w:t>(Laaber et al., 2023)</w:t>
            </w:r>
            <w:r w:rsidRPr="00A32C1C">
              <w:rPr>
                <w:rFonts w:ascii="Times New Roman" w:eastAsia="MS Mincho" w:hAnsi="Times New Roman"/>
                <w:bCs/>
                <w:noProof/>
                <w:sz w:val="20"/>
                <w:szCs w:val="20"/>
              </w:rPr>
              <w:fldChar w:fldCharType="end"/>
            </w:r>
          </w:p>
        </w:tc>
      </w:tr>
      <w:tr w:rsidR="001B3D1B" w:rsidRPr="00A32C1C" w14:paraId="2A7EAF6E" w14:textId="77777777" w:rsidTr="001B3D1B">
        <w:tc>
          <w:tcPr>
            <w:tcW w:w="1452" w:type="dxa"/>
            <w:vMerge/>
            <w:vAlign w:val="center"/>
          </w:tcPr>
          <w:p w14:paraId="5E380898" w14:textId="77777777" w:rsidR="001B3D1B" w:rsidRPr="00A32C1C" w:rsidRDefault="001B3D1B" w:rsidP="001B3D1B">
            <w:pPr>
              <w:pStyle w:val="ListParagraph"/>
              <w:ind w:left="0"/>
              <w:jc w:val="left"/>
              <w:rPr>
                <w:rFonts w:ascii="Times New Roman" w:eastAsia="MS Mincho" w:hAnsi="Times New Roman"/>
                <w:bCs/>
                <w:noProof/>
                <w:sz w:val="20"/>
                <w:szCs w:val="20"/>
              </w:rPr>
            </w:pPr>
          </w:p>
        </w:tc>
        <w:tc>
          <w:tcPr>
            <w:tcW w:w="783" w:type="dxa"/>
            <w:vAlign w:val="center"/>
          </w:tcPr>
          <w:p w14:paraId="26AE9520" w14:textId="77777777" w:rsidR="001B3D1B" w:rsidRPr="00A32C1C" w:rsidRDefault="001B3D1B" w:rsidP="001B3D1B">
            <w:pPr>
              <w:pStyle w:val="ListParagraph"/>
              <w:ind w:left="0"/>
              <w:jc w:val="left"/>
              <w:rPr>
                <w:rFonts w:ascii="Times New Roman" w:eastAsia="MS Mincho" w:hAnsi="Times New Roman"/>
                <w:bCs/>
                <w:noProof/>
                <w:sz w:val="20"/>
                <w:szCs w:val="20"/>
              </w:rPr>
            </w:pPr>
            <w:r w:rsidRPr="00A32C1C">
              <w:rPr>
                <w:rFonts w:ascii="Times New Roman" w:eastAsia="MS Mincho" w:hAnsi="Times New Roman"/>
                <w:bCs/>
                <w:noProof/>
                <w:sz w:val="20"/>
                <w:szCs w:val="20"/>
              </w:rPr>
              <w:t>B2</w:t>
            </w:r>
          </w:p>
        </w:tc>
        <w:tc>
          <w:tcPr>
            <w:tcW w:w="1559" w:type="dxa"/>
            <w:vAlign w:val="center"/>
          </w:tcPr>
          <w:p w14:paraId="129BA14D" w14:textId="77777777" w:rsidR="001B3D1B" w:rsidRPr="00A32C1C" w:rsidRDefault="00A32C1C" w:rsidP="001B3D1B">
            <w:pPr>
              <w:pStyle w:val="ListParagraph"/>
              <w:ind w:left="0"/>
              <w:jc w:val="left"/>
              <w:rPr>
                <w:rFonts w:ascii="Times New Roman" w:eastAsia="MS Mincho" w:hAnsi="Times New Roman"/>
                <w:bCs/>
                <w:noProof/>
                <w:sz w:val="20"/>
                <w:szCs w:val="20"/>
              </w:rPr>
            </w:pPr>
            <w:r w:rsidRPr="00A32C1C">
              <w:rPr>
                <w:rFonts w:ascii="Times New Roman" w:eastAsia="MS Mincho" w:hAnsi="Times New Roman"/>
                <w:bCs/>
                <w:noProof/>
                <w:sz w:val="20"/>
                <w:szCs w:val="20"/>
              </w:rPr>
              <w:t>Policy implementation</w:t>
            </w:r>
          </w:p>
        </w:tc>
        <w:tc>
          <w:tcPr>
            <w:tcW w:w="2931" w:type="dxa"/>
            <w:vAlign w:val="center"/>
          </w:tcPr>
          <w:p w14:paraId="7787D50B" w14:textId="77777777" w:rsidR="001B3D1B" w:rsidRPr="00A32C1C" w:rsidRDefault="00A32C1C" w:rsidP="001B3D1B">
            <w:pPr>
              <w:pStyle w:val="ListParagraph"/>
              <w:ind w:left="0"/>
              <w:jc w:val="left"/>
              <w:rPr>
                <w:rFonts w:ascii="Times New Roman" w:eastAsia="MS Mincho" w:hAnsi="Times New Roman"/>
                <w:bCs/>
                <w:noProof/>
                <w:sz w:val="20"/>
                <w:szCs w:val="20"/>
              </w:rPr>
            </w:pPr>
            <w:r w:rsidRPr="00A32C1C">
              <w:rPr>
                <w:rFonts w:ascii="Times New Roman" w:eastAsia="MS Mincho" w:hAnsi="Times New Roman"/>
                <w:bCs/>
                <w:noProof/>
                <w:sz w:val="20"/>
                <w:szCs w:val="20"/>
              </w:rPr>
              <w:t>The extent to which policies and regulations have been implemented in practice.</w:t>
            </w:r>
          </w:p>
        </w:tc>
        <w:tc>
          <w:tcPr>
            <w:tcW w:w="1950" w:type="dxa"/>
            <w:vAlign w:val="center"/>
          </w:tcPr>
          <w:p w14:paraId="3105118A" w14:textId="77777777" w:rsidR="001B3D1B" w:rsidRPr="00A32C1C" w:rsidRDefault="001B3D1B" w:rsidP="001B3D1B">
            <w:pPr>
              <w:pStyle w:val="ListParagraph"/>
              <w:ind w:left="0"/>
              <w:jc w:val="left"/>
              <w:rPr>
                <w:rFonts w:ascii="Times New Roman" w:eastAsia="MS Mincho" w:hAnsi="Times New Roman"/>
                <w:bCs/>
                <w:noProof/>
                <w:sz w:val="20"/>
                <w:szCs w:val="20"/>
              </w:rPr>
            </w:pPr>
            <w:r w:rsidRPr="00A32C1C">
              <w:rPr>
                <w:rFonts w:ascii="Times New Roman" w:eastAsia="MS Mincho" w:hAnsi="Times New Roman"/>
                <w:bCs/>
                <w:noProof/>
                <w:sz w:val="20"/>
                <w:szCs w:val="20"/>
              </w:rPr>
              <w:t xml:space="preserve">Digital Maturity Inventory (DIMI) </w:t>
            </w:r>
            <w:r w:rsidRPr="00A32C1C">
              <w:rPr>
                <w:rFonts w:ascii="Times New Roman" w:eastAsia="MS Mincho" w:hAnsi="Times New Roman"/>
                <w:bCs/>
                <w:noProof/>
                <w:sz w:val="20"/>
                <w:szCs w:val="20"/>
              </w:rPr>
              <w:fldChar w:fldCharType="begin" w:fldLock="1"/>
            </w:r>
            <w:r w:rsidRPr="00A32C1C">
              <w:rPr>
                <w:rFonts w:ascii="Times New Roman" w:eastAsia="MS Mincho" w:hAnsi="Times New Roman"/>
                <w:bCs/>
                <w:noProof/>
                <w:sz w:val="20"/>
                <w:szCs w:val="20"/>
              </w:rPr>
              <w:instrText>ADDIN CSL_CITATION {"citationItems":[{"id":"ITEM-1","itemData":{"DOI":"10.1016/j.chb.2023.107709","ISSN":"07475632 (ISSN)","abstract":"Building on research of psychosocial maturity and self-determination theory, we introduced and investigated the concept of digital maturity as a novel view on young people's digital technology use. We conceptualized digital maturity as the self-determined use of digital technologies supporting psychological growth and well-being while shielding potential threats and considering needs of the social environment. To measure digital maturity, we developed the Digital Maturity Inventory (DIMI). In Study 1 (N = 390, age 12–18), we developed and selected items for the ten dimensions based on an exploratory factor analysis. In Study 2 (N = 558, age 12–18), we examined the scale's factor structure and internal consistency using confirmatory factor analysis, and tested the convergent, discriminant, and incremental validity. The results confirmed that digital maturity is linked to personality maturity (agreeableness, conscientiousness, negative emotionality), and a hierarchical linear regression analysis revealed the unique influence of digital maturity in predicting problematic mobile device use beyond individual differences in personality, age, and amount of mobile device use. © 2023 The Authors","author":[{"dropping-particle":"","family":"Laaber","given":"F","non-dropping-particle":"","parse-names":false,"suffix":""},{"dropping-particle":"","family":"Florack","given":"A","non-dropping-particle":"","parse-names":false,"suffix":""},{"dropping-particle":"","family":"Koch","given":"T","non-dropping-particle":"","parse-names":false,"suffix":""},{"dropping-particle":"","family":"Hubert","given":"M","non-dropping-particle":"","parse-names":false,"suffix":""}],"container-title":"Computers in Human Behavior","id":"ITEM-1","issued":{"date-parts":[["2023"]]},"language":"English","note":"Export Date: 03 April 2023; Cited By: 0; Correspondence Address: A. Florack; Department of Occupational, Economic and Social Psychology, Faculty of Psychology, University of Vienna, Universitätsstraße 7, Wien, A-1010, Austria; email: arnd.florack@univie.ac.at; CODEN: CHBEE","publisher":"Elsevier Ltd","publisher-place":"Department of Occupational, Economic, and Social Psychology, Faculty of Psychology, University of Vienna, Austria","title":"Digital maturity: Development and validation of the Digital Maturity Inventory (DIMI)","type":"article-journal","volume":"143"},"uris":["http://www.mendeley.com/documents/?uuid=429ff6ea-9053-432a-99e1-4b4b9d72a73a"]}],"mendeley":{"formattedCitation":"(Laaber et al., 2023)","plainTextFormattedCitation":"(Laaber et al., 2023)","previouslyFormattedCitation":"(Laaber et al., 2023)"},"properties":{"noteIndex":0},"schema":"https://github.com/citation-style-language/schema/raw/master/csl-citation.json"}</w:instrText>
            </w:r>
            <w:r w:rsidRPr="00A32C1C">
              <w:rPr>
                <w:rFonts w:ascii="Times New Roman" w:eastAsia="MS Mincho" w:hAnsi="Times New Roman"/>
                <w:bCs/>
                <w:noProof/>
                <w:sz w:val="20"/>
                <w:szCs w:val="20"/>
              </w:rPr>
              <w:fldChar w:fldCharType="separate"/>
            </w:r>
            <w:r w:rsidRPr="00A32C1C">
              <w:rPr>
                <w:rFonts w:ascii="Times New Roman" w:eastAsia="MS Mincho" w:hAnsi="Times New Roman"/>
                <w:bCs/>
                <w:noProof/>
                <w:sz w:val="20"/>
                <w:szCs w:val="20"/>
              </w:rPr>
              <w:t>(Laaber et al., 2023)</w:t>
            </w:r>
            <w:r w:rsidRPr="00A32C1C">
              <w:rPr>
                <w:rFonts w:ascii="Times New Roman" w:eastAsia="MS Mincho" w:hAnsi="Times New Roman"/>
                <w:bCs/>
                <w:noProof/>
                <w:sz w:val="20"/>
                <w:szCs w:val="20"/>
              </w:rPr>
              <w:fldChar w:fldCharType="end"/>
            </w:r>
          </w:p>
        </w:tc>
      </w:tr>
      <w:tr w:rsidR="001B3D1B" w:rsidRPr="00A32C1C" w14:paraId="229A7922" w14:textId="77777777" w:rsidTr="001B3D1B">
        <w:tc>
          <w:tcPr>
            <w:tcW w:w="1452" w:type="dxa"/>
            <w:vMerge w:val="restart"/>
            <w:vAlign w:val="center"/>
          </w:tcPr>
          <w:p w14:paraId="591CCFB3" w14:textId="77777777" w:rsidR="001B3D1B" w:rsidRPr="00A32C1C" w:rsidRDefault="00A32C1C" w:rsidP="001B3D1B">
            <w:pPr>
              <w:pStyle w:val="ListParagraph"/>
              <w:ind w:left="0"/>
              <w:jc w:val="left"/>
              <w:rPr>
                <w:rFonts w:ascii="Times New Roman" w:eastAsia="MS Mincho" w:hAnsi="Times New Roman"/>
                <w:bCs/>
                <w:noProof/>
                <w:sz w:val="20"/>
                <w:szCs w:val="20"/>
              </w:rPr>
            </w:pPr>
            <w:r w:rsidRPr="00A32C1C">
              <w:rPr>
                <w:rFonts w:ascii="Times New Roman" w:eastAsia="MS Mincho" w:hAnsi="Times New Roman"/>
                <w:bCs/>
                <w:noProof/>
                <w:sz w:val="20"/>
                <w:szCs w:val="20"/>
              </w:rPr>
              <w:t>Organizational culture</w:t>
            </w:r>
          </w:p>
        </w:tc>
        <w:tc>
          <w:tcPr>
            <w:tcW w:w="783" w:type="dxa"/>
            <w:vAlign w:val="center"/>
          </w:tcPr>
          <w:p w14:paraId="4158DD78" w14:textId="77777777" w:rsidR="001B3D1B" w:rsidRPr="00A32C1C" w:rsidRDefault="001B3D1B" w:rsidP="001B3D1B">
            <w:pPr>
              <w:pStyle w:val="ListParagraph"/>
              <w:ind w:left="0"/>
              <w:jc w:val="left"/>
              <w:rPr>
                <w:rFonts w:ascii="Times New Roman" w:eastAsia="MS Mincho" w:hAnsi="Times New Roman"/>
                <w:bCs/>
                <w:noProof/>
                <w:sz w:val="20"/>
                <w:szCs w:val="20"/>
              </w:rPr>
            </w:pPr>
            <w:r w:rsidRPr="00A32C1C">
              <w:rPr>
                <w:rFonts w:ascii="Times New Roman" w:eastAsia="MS Mincho" w:hAnsi="Times New Roman"/>
                <w:bCs/>
                <w:noProof/>
                <w:sz w:val="20"/>
                <w:szCs w:val="20"/>
              </w:rPr>
              <w:t>B3</w:t>
            </w:r>
          </w:p>
        </w:tc>
        <w:tc>
          <w:tcPr>
            <w:tcW w:w="1559" w:type="dxa"/>
            <w:vAlign w:val="center"/>
          </w:tcPr>
          <w:p w14:paraId="09351D76" w14:textId="77777777" w:rsidR="001B3D1B" w:rsidRPr="00A32C1C" w:rsidRDefault="00A32C1C" w:rsidP="001B3D1B">
            <w:pPr>
              <w:pStyle w:val="ListParagraph"/>
              <w:ind w:left="0"/>
              <w:jc w:val="left"/>
              <w:rPr>
                <w:rFonts w:ascii="Times New Roman" w:eastAsia="MS Mincho" w:hAnsi="Times New Roman"/>
                <w:bCs/>
                <w:noProof/>
                <w:sz w:val="20"/>
                <w:szCs w:val="20"/>
              </w:rPr>
            </w:pPr>
            <w:r w:rsidRPr="00A32C1C">
              <w:rPr>
                <w:rFonts w:ascii="Times New Roman" w:eastAsia="MS Mincho" w:hAnsi="Times New Roman"/>
                <w:bCs/>
                <w:noProof/>
                <w:sz w:val="20"/>
                <w:szCs w:val="20"/>
              </w:rPr>
              <w:t>Understanding and adoption of technology</w:t>
            </w:r>
          </w:p>
        </w:tc>
        <w:tc>
          <w:tcPr>
            <w:tcW w:w="2931" w:type="dxa"/>
            <w:vAlign w:val="center"/>
          </w:tcPr>
          <w:p w14:paraId="55B7FBAD" w14:textId="77777777" w:rsidR="001B3D1B" w:rsidRPr="00A32C1C" w:rsidRDefault="00A32C1C" w:rsidP="001B3D1B">
            <w:pPr>
              <w:pStyle w:val="ListParagraph"/>
              <w:ind w:left="0"/>
              <w:jc w:val="left"/>
              <w:rPr>
                <w:rFonts w:ascii="Times New Roman" w:eastAsia="MS Mincho" w:hAnsi="Times New Roman"/>
                <w:bCs/>
                <w:noProof/>
                <w:sz w:val="20"/>
                <w:szCs w:val="20"/>
              </w:rPr>
            </w:pPr>
            <w:r w:rsidRPr="00A32C1C">
              <w:rPr>
                <w:rFonts w:ascii="Times New Roman" w:eastAsia="MS Mincho" w:hAnsi="Times New Roman"/>
                <w:bCs/>
                <w:noProof/>
                <w:sz w:val="20"/>
                <w:szCs w:val="20"/>
              </w:rPr>
              <w:t>The extent to which members of the organization understand and adopt digital technologies.</w:t>
            </w:r>
          </w:p>
        </w:tc>
        <w:tc>
          <w:tcPr>
            <w:tcW w:w="1950" w:type="dxa"/>
            <w:vAlign w:val="center"/>
          </w:tcPr>
          <w:p w14:paraId="0E3F0473" w14:textId="77777777" w:rsidR="001B3D1B" w:rsidRPr="00A32C1C" w:rsidRDefault="001B3D1B" w:rsidP="001B3D1B">
            <w:pPr>
              <w:pStyle w:val="ListParagraph"/>
              <w:ind w:left="0"/>
              <w:jc w:val="left"/>
              <w:rPr>
                <w:rFonts w:ascii="Times New Roman" w:eastAsia="MS Mincho" w:hAnsi="Times New Roman"/>
                <w:bCs/>
                <w:noProof/>
                <w:sz w:val="20"/>
                <w:szCs w:val="20"/>
              </w:rPr>
            </w:pPr>
            <w:r w:rsidRPr="00A32C1C">
              <w:rPr>
                <w:rFonts w:ascii="Times New Roman" w:eastAsia="MS Mincho" w:hAnsi="Times New Roman"/>
                <w:bCs/>
                <w:noProof/>
                <w:sz w:val="20"/>
                <w:szCs w:val="20"/>
              </w:rPr>
              <w:t xml:space="preserve">DMM based on SF-AHP and SF-TODIM </w:t>
            </w:r>
            <w:r w:rsidRPr="00A32C1C">
              <w:rPr>
                <w:rFonts w:ascii="Times New Roman" w:eastAsia="MS Mincho" w:hAnsi="Times New Roman"/>
                <w:bCs/>
                <w:noProof/>
                <w:sz w:val="20"/>
                <w:szCs w:val="20"/>
              </w:rPr>
              <w:fldChar w:fldCharType="begin" w:fldLock="1"/>
            </w:r>
            <w:r w:rsidRPr="00A32C1C">
              <w:rPr>
                <w:rFonts w:ascii="Times New Roman" w:eastAsia="MS Mincho" w:hAnsi="Times New Roman"/>
                <w:bCs/>
                <w:noProof/>
                <w:sz w:val="20"/>
                <w:szCs w:val="20"/>
              </w:rPr>
              <w:instrText>ADDIN CSL_CITATION {"citationItems":[{"id":"ITEM-1","itemData":{"DOI":"10.1016/j.asoc.2022.109896","ISSN":"1568-4946","author":[{"dropping-particle":"","family":"Elif","given":"Emine","non-dropping-particle":"","parse-names":false,"suffix":""},{"dropping-particle":"","family":"Ayvaz","given":"Berk","non-dropping-particle":"","parse-names":false,"suffix":""},{"dropping-particle":"","family":"Osman","given":"Ali","non-dropping-particle":"","parse-names":false,"suffix":""}],"container-title":"Applied Soft Computing","id":"ITEM-1","issued":{"date-parts":[["2023"]]},"page":"109896","publisher":"Elsevier B.V.","title":"Digital transformation in the defense industry: A maturity model combining SF-AHP and SF-TODIM approaches","type":"article-journal","volume":"132"},"uris":["http://www.mendeley.com/documents/?uuid=572baa08-e517-4f66-95f4-74f7252cec86"]}],"mendeley":{"formattedCitation":"(Elif et al., 2023)","plainTextFormattedCitation":"(Elif et al., 2023)","previouslyFormattedCitation":"(Elif et al., 2023)"},"properties":{"noteIndex":0},"schema":"https://github.com/citation-style-language/schema/raw/master/csl-citation.json"}</w:instrText>
            </w:r>
            <w:r w:rsidRPr="00A32C1C">
              <w:rPr>
                <w:rFonts w:ascii="Times New Roman" w:eastAsia="MS Mincho" w:hAnsi="Times New Roman"/>
                <w:bCs/>
                <w:noProof/>
                <w:sz w:val="20"/>
                <w:szCs w:val="20"/>
              </w:rPr>
              <w:fldChar w:fldCharType="separate"/>
            </w:r>
            <w:r w:rsidRPr="00A32C1C">
              <w:rPr>
                <w:rFonts w:ascii="Times New Roman" w:eastAsia="MS Mincho" w:hAnsi="Times New Roman"/>
                <w:bCs/>
                <w:noProof/>
                <w:sz w:val="20"/>
                <w:szCs w:val="20"/>
              </w:rPr>
              <w:t>(Elif et al., 2023)</w:t>
            </w:r>
            <w:r w:rsidRPr="00A32C1C">
              <w:rPr>
                <w:rFonts w:ascii="Times New Roman" w:eastAsia="MS Mincho" w:hAnsi="Times New Roman"/>
                <w:bCs/>
                <w:noProof/>
                <w:sz w:val="20"/>
                <w:szCs w:val="20"/>
              </w:rPr>
              <w:fldChar w:fldCharType="end"/>
            </w:r>
          </w:p>
        </w:tc>
      </w:tr>
      <w:tr w:rsidR="001B3D1B" w:rsidRPr="00A32C1C" w14:paraId="3DFBB6B2" w14:textId="77777777" w:rsidTr="001B3D1B">
        <w:tc>
          <w:tcPr>
            <w:tcW w:w="1452" w:type="dxa"/>
            <w:vMerge/>
            <w:vAlign w:val="center"/>
          </w:tcPr>
          <w:p w14:paraId="1B25E086" w14:textId="77777777" w:rsidR="001B3D1B" w:rsidRPr="00A32C1C" w:rsidRDefault="001B3D1B" w:rsidP="001B3D1B">
            <w:pPr>
              <w:pStyle w:val="ListParagraph"/>
              <w:ind w:left="0"/>
              <w:jc w:val="left"/>
              <w:rPr>
                <w:rFonts w:ascii="Times New Roman" w:eastAsia="MS Mincho" w:hAnsi="Times New Roman"/>
                <w:bCs/>
                <w:noProof/>
                <w:sz w:val="20"/>
                <w:szCs w:val="20"/>
              </w:rPr>
            </w:pPr>
          </w:p>
        </w:tc>
        <w:tc>
          <w:tcPr>
            <w:tcW w:w="783" w:type="dxa"/>
            <w:vAlign w:val="center"/>
          </w:tcPr>
          <w:p w14:paraId="17233FFC" w14:textId="77777777" w:rsidR="001B3D1B" w:rsidRPr="00A32C1C" w:rsidRDefault="001B3D1B" w:rsidP="001B3D1B">
            <w:pPr>
              <w:pStyle w:val="ListParagraph"/>
              <w:ind w:left="0"/>
              <w:jc w:val="left"/>
              <w:rPr>
                <w:rFonts w:ascii="Times New Roman" w:eastAsia="MS Mincho" w:hAnsi="Times New Roman"/>
                <w:bCs/>
                <w:noProof/>
                <w:sz w:val="20"/>
                <w:szCs w:val="20"/>
              </w:rPr>
            </w:pPr>
            <w:r w:rsidRPr="00A32C1C">
              <w:rPr>
                <w:rFonts w:ascii="Times New Roman" w:eastAsia="MS Mincho" w:hAnsi="Times New Roman"/>
                <w:bCs/>
                <w:noProof/>
                <w:sz w:val="20"/>
                <w:szCs w:val="20"/>
              </w:rPr>
              <w:t>B4</w:t>
            </w:r>
          </w:p>
        </w:tc>
        <w:tc>
          <w:tcPr>
            <w:tcW w:w="1559" w:type="dxa"/>
            <w:vAlign w:val="center"/>
          </w:tcPr>
          <w:p w14:paraId="3E5A6F14" w14:textId="77777777" w:rsidR="001B3D1B" w:rsidRPr="00A32C1C" w:rsidRDefault="00A32C1C" w:rsidP="001B3D1B">
            <w:pPr>
              <w:pStyle w:val="ListParagraph"/>
              <w:ind w:left="0"/>
              <w:jc w:val="left"/>
              <w:rPr>
                <w:rFonts w:ascii="Times New Roman" w:eastAsia="MS Mincho" w:hAnsi="Times New Roman"/>
                <w:bCs/>
                <w:noProof/>
                <w:sz w:val="20"/>
                <w:szCs w:val="20"/>
              </w:rPr>
            </w:pPr>
            <w:r w:rsidRPr="00A32C1C">
              <w:rPr>
                <w:rFonts w:ascii="Times New Roman" w:eastAsia="MS Mincho" w:hAnsi="Times New Roman"/>
                <w:bCs/>
                <w:noProof/>
                <w:sz w:val="20"/>
                <w:szCs w:val="20"/>
              </w:rPr>
              <w:t>Support for change</w:t>
            </w:r>
          </w:p>
        </w:tc>
        <w:tc>
          <w:tcPr>
            <w:tcW w:w="2931" w:type="dxa"/>
            <w:vAlign w:val="center"/>
          </w:tcPr>
          <w:p w14:paraId="2E642583" w14:textId="77777777" w:rsidR="001B3D1B" w:rsidRPr="00A32C1C" w:rsidRDefault="00A32C1C" w:rsidP="001B3D1B">
            <w:pPr>
              <w:pStyle w:val="ListParagraph"/>
              <w:ind w:left="0"/>
              <w:jc w:val="left"/>
              <w:rPr>
                <w:rFonts w:ascii="Times New Roman" w:eastAsia="MS Mincho" w:hAnsi="Times New Roman"/>
                <w:bCs/>
                <w:noProof/>
                <w:sz w:val="20"/>
                <w:szCs w:val="20"/>
              </w:rPr>
            </w:pPr>
            <w:r w:rsidRPr="00A32C1C">
              <w:rPr>
                <w:rFonts w:ascii="Times New Roman" w:eastAsia="MS Mincho" w:hAnsi="Times New Roman"/>
                <w:bCs/>
                <w:noProof/>
                <w:sz w:val="20"/>
                <w:szCs w:val="20"/>
              </w:rPr>
              <w:t>The extent to which members of the organization support the changes brought about by digital technology.</w:t>
            </w:r>
          </w:p>
        </w:tc>
        <w:tc>
          <w:tcPr>
            <w:tcW w:w="1950" w:type="dxa"/>
            <w:vAlign w:val="center"/>
          </w:tcPr>
          <w:p w14:paraId="52FFE4DC" w14:textId="77777777" w:rsidR="001B3D1B" w:rsidRPr="00A32C1C" w:rsidRDefault="001B3D1B" w:rsidP="001B3D1B">
            <w:pPr>
              <w:pStyle w:val="ListParagraph"/>
              <w:ind w:left="0"/>
              <w:jc w:val="left"/>
              <w:rPr>
                <w:rFonts w:ascii="Times New Roman" w:eastAsia="MS Mincho" w:hAnsi="Times New Roman"/>
                <w:bCs/>
                <w:noProof/>
                <w:sz w:val="20"/>
                <w:szCs w:val="20"/>
              </w:rPr>
            </w:pPr>
            <w:r w:rsidRPr="00A32C1C">
              <w:rPr>
                <w:rFonts w:ascii="Times New Roman" w:eastAsia="MS Mincho" w:hAnsi="Times New Roman"/>
                <w:bCs/>
                <w:noProof/>
                <w:sz w:val="20"/>
                <w:szCs w:val="20"/>
              </w:rPr>
              <w:t xml:space="preserve">Digital Maturity of Energy Enterprises </w:t>
            </w:r>
            <w:r w:rsidRPr="00A32C1C">
              <w:rPr>
                <w:rFonts w:ascii="Times New Roman" w:eastAsia="MS Mincho" w:hAnsi="Times New Roman"/>
                <w:bCs/>
                <w:noProof/>
                <w:sz w:val="20"/>
                <w:szCs w:val="20"/>
              </w:rPr>
              <w:fldChar w:fldCharType="begin" w:fldLock="1"/>
            </w:r>
            <w:r w:rsidRPr="00A32C1C">
              <w:rPr>
                <w:rFonts w:ascii="Times New Roman" w:eastAsia="MS Mincho" w:hAnsi="Times New Roman"/>
                <w:bCs/>
                <w:noProof/>
                <w:sz w:val="20"/>
                <w:szCs w:val="20"/>
              </w:rPr>
              <w:instrText>ADDIN CSL_CITATION {"citationItems":[{"id":"ITEM-1","itemData":{"DOI":"10.33271/nvngu/2022-6/097","ISBN":"0000000312462","ISSN":"20712227 (ISSN)","abstract":"Purpose. To study the impact of digital maturity of energy enterprises on achieving the effects of sustainable development in the conditions of the fourth industrial revolution. Methodology. The study on energy enterprises’ economic efficiency was based on the results of a statistical analysis of their activity economic indicators and a macroeconomic analysis of the prerequisites for the digitalization of Ukrainian energy companies, as well as considering the results of an analytical study of foreign companies’ digital transformation. The application of the benchmarking method made it possible to highlight the best examples of digital changes of energy companies in the field of sustainable development. The generalization method made it possible to point out the effects of digitization of sustainable development for energy companies. Findings. Effectiveness of energy enterprises due to the implementation of digital transformation is reasoned, which allows achieving the effect of sustainable development by ensuring environmental, economic, and social development. Based on the calculation of economic efficiency values, the most efficient energy enterprise was determined, whose activity is characterized by the highest level of digital transformations aimed at achieving the goals of sustainable development. Originality. The dependence between the level of digital maturity of energy enterprises and their economic efficiency is substantiated. The spheres of energy enterprises activity have been established, whose efficiency and importance increases with the level of digitalization. The technical characteristics of energy enterprises’ digitalization in the spheres of implementation of sustainable development goals, namely economic, social, and environmental ones, are highlighted. Practical value. The main directions of energy enterprises’ activity have been determined based on the selection of the effects of sustainable development, which are achieved thanks to digitalization. The efficiency of the enterprise because of digitalization is substantiated, considering the directions of sustainable development. © Polyanska A., Savchuk S., Dudek M., Sala D., Pazynich Yu., Cichoń D., 2022.","author":[{"dropping-particle":"","family":"Polyanska","given":"A.","non-dropping-particle":"","parse-names":false,"suffix":""},{"dropping-particle":"","family":"Savchuk","given":"S.","non-dropping-particle":"","parse-names":false,"suffix":""},{"dropping-particle":"","family":"Dudek","given":"M.","non-dropping-particle":"","parse-names":false,"suffix":""},{"dropping-particle":"","family":"Sala","given":"D.","non-dropping-particle":"","parse-names":false,"suffix":""},{"dropping-particle":"","family":"Pazynich","given":"Yu","non-dropping-particle":"","parse-names":false,"suffix":""},{"dropping-particle":"","family":"Cichoń","given":"D.","non-dropping-particle":"","parse-names":false,"suffix":""}],"container-title":"Naukovyi Visnyk Natsionalnoho Hirnychoho Universytetu","id":"ITEM-1","issue":"6","issued":{"date-parts":[["2022"]]},"language":"English","note":"From Duplicate 2 (Impact of Digital Maturity on Sustainable Development Effects In Energy Sector In The Condition of Industry 4.0 - Polyanska, A; Savchuk, S; Dudek, M; Sala, D; Pazynich, Y; Cichoń, D)\n\nExport Date: 03 April 2023; Cited By: 0; Correspondence Address: A. Polyanska; IvanoFrankivsk National Technical University of Oil and Gas, Ivano-Frankivsk, Ukraine; email: parvs@ukr.net","page":"97-103","publisher":"Natsional'nyi Hirnychyi Universytet","publisher-place":"IvanoFrankivsk National Technical University of Oil and Gas, Ivano-Frankivsk, Ukraine","title":"Impact of Digital Maturity on Sustainable Development Effects In Energy Sector In The Condition of Industry 4.0","type":"article-journal"},"uris":["http://www.mendeley.com/documents/?uuid=20d36013-e761-4a46-baee-2832bae2eb84"]}],"mendeley":{"formattedCitation":"(Polyanska et al., 2022)","plainTextFormattedCitation":"(Polyanska et al., 2022)","previouslyFormattedCitation":"(Polyanska et al., 2022)"},"properties":{"noteIndex":0},"schema":"https://github.com/citation-style-language/schema/raw/master/csl-citation.json"}</w:instrText>
            </w:r>
            <w:r w:rsidRPr="00A32C1C">
              <w:rPr>
                <w:rFonts w:ascii="Times New Roman" w:eastAsia="MS Mincho" w:hAnsi="Times New Roman"/>
                <w:bCs/>
                <w:noProof/>
                <w:sz w:val="20"/>
                <w:szCs w:val="20"/>
              </w:rPr>
              <w:fldChar w:fldCharType="separate"/>
            </w:r>
            <w:r w:rsidRPr="00A32C1C">
              <w:rPr>
                <w:rFonts w:ascii="Times New Roman" w:eastAsia="MS Mincho" w:hAnsi="Times New Roman"/>
                <w:bCs/>
                <w:noProof/>
                <w:sz w:val="20"/>
                <w:szCs w:val="20"/>
              </w:rPr>
              <w:t>(Polyanska et al., 2022)</w:t>
            </w:r>
            <w:r w:rsidRPr="00A32C1C">
              <w:rPr>
                <w:rFonts w:ascii="Times New Roman" w:eastAsia="MS Mincho" w:hAnsi="Times New Roman"/>
                <w:bCs/>
                <w:noProof/>
                <w:sz w:val="20"/>
                <w:szCs w:val="20"/>
              </w:rPr>
              <w:fldChar w:fldCharType="end"/>
            </w:r>
            <w:r w:rsidRPr="00A32C1C">
              <w:rPr>
                <w:rFonts w:ascii="Times New Roman" w:eastAsia="MS Mincho" w:hAnsi="Times New Roman"/>
                <w:bCs/>
                <w:noProof/>
                <w:sz w:val="20"/>
                <w:szCs w:val="20"/>
              </w:rPr>
              <w:t xml:space="preserve"> </w:t>
            </w:r>
          </w:p>
        </w:tc>
      </w:tr>
      <w:tr w:rsidR="001B3D1B" w:rsidRPr="00A32C1C" w14:paraId="5E019B66" w14:textId="77777777" w:rsidTr="001B3D1B">
        <w:tc>
          <w:tcPr>
            <w:tcW w:w="1452" w:type="dxa"/>
            <w:vMerge w:val="restart"/>
            <w:vAlign w:val="center"/>
          </w:tcPr>
          <w:p w14:paraId="7C9C9E48" w14:textId="77777777" w:rsidR="001B3D1B" w:rsidRPr="00A32C1C" w:rsidRDefault="00A32C1C" w:rsidP="001B3D1B">
            <w:pPr>
              <w:pStyle w:val="ListParagraph"/>
              <w:ind w:left="0"/>
              <w:jc w:val="left"/>
              <w:rPr>
                <w:rFonts w:ascii="Times New Roman" w:eastAsia="MS Mincho" w:hAnsi="Times New Roman"/>
                <w:bCs/>
                <w:noProof/>
                <w:sz w:val="20"/>
                <w:szCs w:val="20"/>
              </w:rPr>
            </w:pPr>
            <w:r w:rsidRPr="00A32C1C">
              <w:rPr>
                <w:rFonts w:ascii="Times New Roman" w:eastAsia="MS Mincho" w:hAnsi="Times New Roman"/>
                <w:bCs/>
                <w:noProof/>
                <w:sz w:val="20"/>
                <w:szCs w:val="20"/>
              </w:rPr>
              <w:t>Organizational capabilities</w:t>
            </w:r>
          </w:p>
        </w:tc>
        <w:tc>
          <w:tcPr>
            <w:tcW w:w="783" w:type="dxa"/>
            <w:vAlign w:val="center"/>
          </w:tcPr>
          <w:p w14:paraId="1F712546" w14:textId="77777777" w:rsidR="001B3D1B" w:rsidRPr="00A32C1C" w:rsidRDefault="001B3D1B" w:rsidP="001B3D1B">
            <w:pPr>
              <w:pStyle w:val="ListParagraph"/>
              <w:ind w:left="0"/>
              <w:jc w:val="left"/>
              <w:rPr>
                <w:rFonts w:ascii="Times New Roman" w:eastAsia="MS Mincho" w:hAnsi="Times New Roman"/>
                <w:bCs/>
                <w:noProof/>
                <w:sz w:val="20"/>
                <w:szCs w:val="20"/>
              </w:rPr>
            </w:pPr>
            <w:r w:rsidRPr="00A32C1C">
              <w:rPr>
                <w:rFonts w:ascii="Times New Roman" w:eastAsia="MS Mincho" w:hAnsi="Times New Roman"/>
                <w:bCs/>
                <w:noProof/>
                <w:sz w:val="20"/>
                <w:szCs w:val="20"/>
              </w:rPr>
              <w:t>B5</w:t>
            </w:r>
          </w:p>
        </w:tc>
        <w:tc>
          <w:tcPr>
            <w:tcW w:w="1559" w:type="dxa"/>
            <w:vAlign w:val="center"/>
          </w:tcPr>
          <w:p w14:paraId="52AF9E4F" w14:textId="77777777" w:rsidR="001B3D1B" w:rsidRPr="00A32C1C" w:rsidRDefault="00A32C1C" w:rsidP="001B3D1B">
            <w:pPr>
              <w:pStyle w:val="ListParagraph"/>
              <w:ind w:left="0"/>
              <w:jc w:val="left"/>
              <w:rPr>
                <w:rFonts w:ascii="Times New Roman" w:eastAsia="MS Mincho" w:hAnsi="Times New Roman"/>
                <w:bCs/>
                <w:noProof/>
                <w:sz w:val="20"/>
                <w:szCs w:val="20"/>
              </w:rPr>
            </w:pPr>
            <w:r w:rsidRPr="00A32C1C">
              <w:rPr>
                <w:rFonts w:ascii="Times New Roman" w:eastAsia="MS Mincho" w:hAnsi="Times New Roman"/>
                <w:bCs/>
                <w:noProof/>
                <w:sz w:val="20"/>
                <w:szCs w:val="20"/>
              </w:rPr>
              <w:t>HR capabilities</w:t>
            </w:r>
          </w:p>
        </w:tc>
        <w:tc>
          <w:tcPr>
            <w:tcW w:w="2931" w:type="dxa"/>
            <w:vAlign w:val="center"/>
          </w:tcPr>
          <w:p w14:paraId="36591929" w14:textId="77777777" w:rsidR="001B3D1B" w:rsidRPr="00A32C1C" w:rsidRDefault="00A32C1C" w:rsidP="001B3D1B">
            <w:pPr>
              <w:pStyle w:val="ListParagraph"/>
              <w:ind w:left="0"/>
              <w:jc w:val="left"/>
              <w:rPr>
                <w:rFonts w:ascii="Times New Roman" w:eastAsia="MS Mincho" w:hAnsi="Times New Roman"/>
                <w:bCs/>
                <w:noProof/>
                <w:sz w:val="20"/>
                <w:szCs w:val="20"/>
              </w:rPr>
            </w:pPr>
            <w:r w:rsidRPr="00A32C1C">
              <w:rPr>
                <w:rFonts w:ascii="Times New Roman" w:eastAsia="MS Mincho" w:hAnsi="Times New Roman"/>
                <w:bCs/>
                <w:noProof/>
                <w:sz w:val="20"/>
                <w:szCs w:val="20"/>
              </w:rPr>
              <w:t>Knowledge, skills, and attitudes of organizational HR in utilizing digital technology.</w:t>
            </w:r>
          </w:p>
        </w:tc>
        <w:tc>
          <w:tcPr>
            <w:tcW w:w="1950" w:type="dxa"/>
            <w:vAlign w:val="center"/>
          </w:tcPr>
          <w:p w14:paraId="13271948" w14:textId="77777777" w:rsidR="001B3D1B" w:rsidRPr="00A32C1C" w:rsidRDefault="001B3D1B" w:rsidP="001B3D1B">
            <w:pPr>
              <w:pStyle w:val="ListParagraph"/>
              <w:ind w:left="0"/>
              <w:jc w:val="left"/>
              <w:rPr>
                <w:rFonts w:ascii="Times New Roman" w:eastAsia="MS Mincho" w:hAnsi="Times New Roman"/>
                <w:bCs/>
                <w:noProof/>
                <w:sz w:val="20"/>
                <w:szCs w:val="20"/>
              </w:rPr>
            </w:pPr>
            <w:r w:rsidRPr="00A32C1C">
              <w:rPr>
                <w:rFonts w:ascii="Times New Roman" w:eastAsia="MS Mincho" w:hAnsi="Times New Roman"/>
                <w:bCs/>
                <w:noProof/>
                <w:sz w:val="20"/>
                <w:szCs w:val="20"/>
              </w:rPr>
              <w:t xml:space="preserve">Digital Internet Maturity Model (DIMM) </w:t>
            </w:r>
            <w:r w:rsidRPr="00A32C1C">
              <w:rPr>
                <w:rFonts w:ascii="Times New Roman" w:eastAsia="MS Mincho" w:hAnsi="Times New Roman"/>
                <w:bCs/>
                <w:noProof/>
                <w:sz w:val="20"/>
                <w:szCs w:val="20"/>
              </w:rPr>
              <w:fldChar w:fldCharType="begin" w:fldLock="1"/>
            </w:r>
            <w:r w:rsidRPr="00A32C1C">
              <w:rPr>
                <w:rFonts w:ascii="Times New Roman" w:eastAsia="MS Mincho" w:hAnsi="Times New Roman"/>
                <w:bCs/>
                <w:noProof/>
                <w:sz w:val="20"/>
                <w:szCs w:val="20"/>
              </w:rPr>
              <w:instrText>ADDIN CSL_CITATION {"citationItems":[{"id":"ITEM-1","itemData":{"DOI":"10.3844/jcssp.2022.724.731","ISSN":"15493636 (ISSN)","abstract":"The digital transformation is in progress; this exercise is very agile in the sense that it requires the adoption of one of the key precepts of agility and that supposes to include the digital transformation in an iterative and incremental logic. This can only be achieved if there is evaluation and adjustment accordingly. This is the focus of this study, the assessment of digital maturity, whose objective may vary depending on the stage at which this exercise is carried out, before, during, or after digital transformation. Nevertheless, it allows us to orient and sharpen our digital action and adapt it to the reality of the company. To do this, many digital maturity assessment models have been developed, which are reference frameworks based on assessment axes and indicators. In this study, we ask the question if these models can achieve the expected objectives, which are to (re) orient the company's digital strategy, knowing that they are developed according to a given vision of the digital transformation. We adopted an empirical approach to answer this question; after positioning digital maturity in the value chain of digital transformation, we conducted a field experiment focusing on a key axis of digital transformation, namely human resources. This case study to assess the digital maturity of an industrial company allowed us to make revealing recommendations on the opportunities and limitations of digital maturity models. © 2022. Fadwa Zaoui and Nissrine Souissi. This open-access article is distributed under a Creative Commons Attribution (CC-BY) 4.0 license.","author":[{"dropping-particle":"","family":"Zaoui","given":"F","non-dropping-particle":"","parse-names":false,"suffix":""},{"dropping-particle":"","family":"Souissi","given":"N","non-dropping-particle":"","parse-names":false,"suffix":""}],"container-title":"Journal of Computer Science","id":"ITEM-1","issue":"8","issued":{"date-parts":[["2022"]]},"language":"English","note":"Export Date: 03 April 2023; Cited By: 1; Correspondence Address: F. Zaoui; EMI-SIWEB Team, Mohammed V University, Rabat, Morocco; email: fadwa.zaoui@gmail.com","page":"724-731","publisher":"Science Publications","publisher-place":"EMI-SIWEB Team, Mohammed V University, Rabat, Morocco","title":"Digital Maturity Assessment – A Case Study","type":"article-journal","volume":"18"},"uris":["http://www.mendeley.com/documents/?uuid=97eae891-a392-4609-8348-76ded054c488"]}],"mendeley":{"formattedCitation":"(Zaoui &amp; Souissi, 2022)","plainTextFormattedCitation":"(Zaoui &amp; Souissi, 2022)","previouslyFormattedCitation":"(Zaoui &amp; Souissi, 2022)"},"properties":{"noteIndex":0},"schema":"https://github.com/citation-style-language/schema/raw/master/csl-citation.json"}</w:instrText>
            </w:r>
            <w:r w:rsidRPr="00A32C1C">
              <w:rPr>
                <w:rFonts w:ascii="Times New Roman" w:eastAsia="MS Mincho" w:hAnsi="Times New Roman"/>
                <w:bCs/>
                <w:noProof/>
                <w:sz w:val="20"/>
                <w:szCs w:val="20"/>
              </w:rPr>
              <w:fldChar w:fldCharType="separate"/>
            </w:r>
            <w:r w:rsidRPr="00A32C1C">
              <w:rPr>
                <w:rFonts w:ascii="Times New Roman" w:eastAsia="MS Mincho" w:hAnsi="Times New Roman"/>
                <w:bCs/>
                <w:noProof/>
                <w:sz w:val="20"/>
                <w:szCs w:val="20"/>
              </w:rPr>
              <w:t>(Zaoui &amp; Souissi, 2022)</w:t>
            </w:r>
            <w:r w:rsidRPr="00A32C1C">
              <w:rPr>
                <w:rFonts w:ascii="Times New Roman" w:eastAsia="MS Mincho" w:hAnsi="Times New Roman"/>
                <w:bCs/>
                <w:noProof/>
                <w:sz w:val="20"/>
                <w:szCs w:val="20"/>
              </w:rPr>
              <w:fldChar w:fldCharType="end"/>
            </w:r>
            <w:r w:rsidRPr="00A32C1C">
              <w:rPr>
                <w:rFonts w:ascii="Times New Roman" w:eastAsia="MS Mincho" w:hAnsi="Times New Roman"/>
                <w:bCs/>
                <w:noProof/>
                <w:sz w:val="20"/>
                <w:szCs w:val="20"/>
              </w:rPr>
              <w:t>.</w:t>
            </w:r>
          </w:p>
        </w:tc>
      </w:tr>
      <w:tr w:rsidR="001B3D1B" w:rsidRPr="00A32C1C" w14:paraId="2E5C6C8B" w14:textId="77777777" w:rsidTr="001B3D1B">
        <w:tc>
          <w:tcPr>
            <w:tcW w:w="1452" w:type="dxa"/>
            <w:vMerge/>
            <w:vAlign w:val="center"/>
          </w:tcPr>
          <w:p w14:paraId="7EB37364" w14:textId="77777777" w:rsidR="001B3D1B" w:rsidRPr="00A32C1C" w:rsidRDefault="001B3D1B" w:rsidP="001B3D1B">
            <w:pPr>
              <w:pStyle w:val="ListParagraph"/>
              <w:ind w:left="0"/>
              <w:jc w:val="left"/>
              <w:rPr>
                <w:rFonts w:ascii="Times New Roman" w:eastAsia="MS Mincho" w:hAnsi="Times New Roman"/>
                <w:bCs/>
                <w:noProof/>
                <w:sz w:val="20"/>
                <w:szCs w:val="20"/>
              </w:rPr>
            </w:pPr>
          </w:p>
        </w:tc>
        <w:tc>
          <w:tcPr>
            <w:tcW w:w="783" w:type="dxa"/>
            <w:vAlign w:val="center"/>
          </w:tcPr>
          <w:p w14:paraId="455EAD47" w14:textId="77777777" w:rsidR="001B3D1B" w:rsidRPr="00A32C1C" w:rsidRDefault="001B3D1B" w:rsidP="001B3D1B">
            <w:pPr>
              <w:pStyle w:val="ListParagraph"/>
              <w:ind w:left="0"/>
              <w:jc w:val="left"/>
              <w:rPr>
                <w:rFonts w:ascii="Times New Roman" w:eastAsia="MS Mincho" w:hAnsi="Times New Roman"/>
                <w:bCs/>
                <w:noProof/>
                <w:sz w:val="20"/>
                <w:szCs w:val="20"/>
              </w:rPr>
            </w:pPr>
            <w:r w:rsidRPr="00A32C1C">
              <w:rPr>
                <w:rFonts w:ascii="Times New Roman" w:eastAsia="MS Mincho" w:hAnsi="Times New Roman"/>
                <w:bCs/>
                <w:noProof/>
                <w:sz w:val="20"/>
                <w:szCs w:val="20"/>
              </w:rPr>
              <w:t>B6</w:t>
            </w:r>
          </w:p>
        </w:tc>
        <w:tc>
          <w:tcPr>
            <w:tcW w:w="1559" w:type="dxa"/>
            <w:vAlign w:val="center"/>
          </w:tcPr>
          <w:p w14:paraId="5C2A50A3" w14:textId="77777777" w:rsidR="001B3D1B" w:rsidRPr="00A32C1C" w:rsidRDefault="00A32C1C" w:rsidP="001B3D1B">
            <w:pPr>
              <w:pStyle w:val="ListParagraph"/>
              <w:ind w:left="0"/>
              <w:jc w:val="left"/>
              <w:rPr>
                <w:rFonts w:ascii="Times New Roman" w:eastAsia="MS Mincho" w:hAnsi="Times New Roman"/>
                <w:bCs/>
                <w:noProof/>
                <w:sz w:val="20"/>
                <w:szCs w:val="20"/>
              </w:rPr>
            </w:pPr>
            <w:r w:rsidRPr="00A32C1C">
              <w:rPr>
                <w:rFonts w:ascii="Times New Roman" w:eastAsia="MS Mincho" w:hAnsi="Times New Roman"/>
                <w:bCs/>
                <w:noProof/>
                <w:sz w:val="20"/>
                <w:szCs w:val="20"/>
              </w:rPr>
              <w:t>Technology capabilities</w:t>
            </w:r>
          </w:p>
        </w:tc>
        <w:tc>
          <w:tcPr>
            <w:tcW w:w="2931" w:type="dxa"/>
            <w:vAlign w:val="center"/>
          </w:tcPr>
          <w:p w14:paraId="5E6460DE" w14:textId="77777777" w:rsidR="001B3D1B" w:rsidRPr="00A32C1C" w:rsidRDefault="00A32C1C" w:rsidP="001B3D1B">
            <w:pPr>
              <w:pStyle w:val="ListParagraph"/>
              <w:ind w:left="0"/>
              <w:jc w:val="left"/>
              <w:rPr>
                <w:rFonts w:ascii="Times New Roman" w:eastAsia="MS Mincho" w:hAnsi="Times New Roman"/>
                <w:bCs/>
                <w:noProof/>
                <w:sz w:val="20"/>
                <w:szCs w:val="20"/>
              </w:rPr>
            </w:pPr>
            <w:r w:rsidRPr="00A32C1C">
              <w:rPr>
                <w:rFonts w:ascii="Times New Roman" w:eastAsia="MS Mincho" w:hAnsi="Times New Roman"/>
                <w:bCs/>
                <w:noProof/>
                <w:sz w:val="20"/>
                <w:szCs w:val="20"/>
              </w:rPr>
              <w:t>Organizational ability to manage digital technology infrastructure and systems.</w:t>
            </w:r>
          </w:p>
        </w:tc>
        <w:tc>
          <w:tcPr>
            <w:tcW w:w="1950" w:type="dxa"/>
            <w:vAlign w:val="center"/>
          </w:tcPr>
          <w:p w14:paraId="4BE514D1" w14:textId="77777777" w:rsidR="001B3D1B" w:rsidRPr="00A32C1C" w:rsidRDefault="001B3D1B" w:rsidP="001B3D1B">
            <w:pPr>
              <w:pStyle w:val="ListParagraph"/>
              <w:ind w:left="0"/>
              <w:jc w:val="left"/>
              <w:rPr>
                <w:rFonts w:ascii="Times New Roman" w:eastAsia="MS Mincho" w:hAnsi="Times New Roman"/>
                <w:bCs/>
                <w:noProof/>
                <w:sz w:val="20"/>
                <w:szCs w:val="20"/>
              </w:rPr>
            </w:pPr>
            <w:r w:rsidRPr="00A32C1C">
              <w:rPr>
                <w:rFonts w:ascii="Times New Roman" w:eastAsia="MS Mincho" w:hAnsi="Times New Roman"/>
                <w:bCs/>
                <w:noProof/>
                <w:sz w:val="20"/>
                <w:szCs w:val="20"/>
              </w:rPr>
              <w:t xml:space="preserve">Digital Maturity of SMEs </w:t>
            </w:r>
            <w:r w:rsidRPr="00A32C1C">
              <w:rPr>
                <w:rFonts w:ascii="Times New Roman" w:eastAsia="MS Mincho" w:hAnsi="Times New Roman"/>
                <w:bCs/>
                <w:noProof/>
                <w:sz w:val="20"/>
                <w:szCs w:val="20"/>
              </w:rPr>
              <w:fldChar w:fldCharType="begin" w:fldLock="1"/>
            </w:r>
            <w:r w:rsidRPr="00A32C1C">
              <w:rPr>
                <w:rFonts w:ascii="Times New Roman" w:eastAsia="MS Mincho" w:hAnsi="Times New Roman"/>
                <w:bCs/>
                <w:noProof/>
                <w:sz w:val="20"/>
                <w:szCs w:val="20"/>
              </w:rPr>
              <w:instrText>ADDIN CSL_CITATION {"citationItems":[{"id":"ITEM-1","itemData":{"DOI":"10.3390/electronics10080885","ISSN":"20799292 (ISSN)","abstract":"Small and medium-sized enterprises (SMEs) need to keep pace with large enterprises, thus they need to digitally transform. Since they usually lack resources (budget, knowledge, and time) many countries have their support environment to help SMEs in this endeavor. To be able to ensure the right kinds of support, it is crucial to assess the digital maturity of an enterprise. There are many models and assessment tools for digital maturity, however, they are either theoretical models, partial, vendor oriented, or suited for large enterprises. In this paper, we address the problem of assessing digital maturity for SMEs. For this purpose, we developed a multi-attribute model for assessment of the digital maturity of an SME. We followed the design science research approach, where the multi-attribute model is considered as an IT artifact. Within the design cycle, the decision expert (DEX) methodology of a broader multi-attribute decision making methodologies was applied. The developed model was validated by a group of experts and upgraded according to their feedback and finally evaluated on seven real-life cases. Results show that the model can be used in real business situations.","author":[{"dropping-particle":"","family":"Borštnar","given":"Mirjana Kljajic","non-dropping-particle":"","parse-names":false,"suffix":""},{"dropping-particle":"","family":"Pucihar","given":"Andreja","non-dropping-particle":"","parse-names":false,"suffix":""}],"container-title":"Electronics (Switzerland)","id":"ITEM-1","issue":"885","issued":{"date-parts":[["2021"]]},"language":"English","note":"From Duplicate 1 (Multi-attribute assessment of digital maturity of SMEs - Borštnar, M K; Pucihar, A)\n\nExport Date: 03 April 2023; Cited By: 21; Correspondence Address: M.K. Borštnar; Faculty of Organizational Sciences, University of Maribor, Kranj, 4000, Slovenia; email: mirjana.kljajic@um.si\n\nFrom Duplicate 2 (Multi-Attribute Assessment of Digital Maturity of SMEs - Borštnar, Mirjana Kljajic; Pucihar, Andreja)\n\nFrom Duplicate 1 (Multi-Attribute Assessment of Digital Maturity of SMEs - Borštnar, Mirjana Kljajic; Pucihar, Andreja)\n\nFrom Duplicate 2 (Multi-attribute assessment of digital maturity of SMEs - Borštnar, M K; Pucihar, A)\n\nExport Date: 03 April 2023; Cited By: 21; Correspondence Address: M.K. Borštnar; Faculty of Organizational Sciences, University of Maribor, Kranj, 4000, Slovenia; email: mirjana.kljajic@um.si\n\nFrom Duplicate 2 (Multi-attribute assessment of digital maturity of SMEs - Borštnar, M K; Pucihar, A)\n\nExport Date: 03 April 2023; Cited By: 21; Correspondence Address: M.K. Borštnar; Faculty of Organizational Sciences, University of Maribor, Kranj, 4000, Slovenia; email: mirjana.kljajic@um.si","page":"12-15","publisher":"MDPI AG","publisher-place":"Faculty of Organizational Sciences, University of Maribor, Kranj, 4000, Slovenia","title":"Multi-Attribute Assessment of Digital Maturity of SMEs","type":"article-journal","volume":"10"},"uris":["http://www.mendeley.com/documents/?uuid=fce34499-df93-44c2-b85f-4c4aaf29631d"]}],"mendeley":{"formattedCitation":"(Borštnar &amp; Pucihar, 2021)","plainTextFormattedCitation":"(Borštnar &amp; Pucihar, 2021)","previouslyFormattedCitation":"(Borštnar &amp; Pucihar, 2021)"},"properties":{"noteIndex":0},"schema":"https://github.com/citation-style-language/schema/raw/master/csl-citation.json"}</w:instrText>
            </w:r>
            <w:r w:rsidRPr="00A32C1C">
              <w:rPr>
                <w:rFonts w:ascii="Times New Roman" w:eastAsia="MS Mincho" w:hAnsi="Times New Roman"/>
                <w:bCs/>
                <w:noProof/>
                <w:sz w:val="20"/>
                <w:szCs w:val="20"/>
              </w:rPr>
              <w:fldChar w:fldCharType="separate"/>
            </w:r>
            <w:r w:rsidRPr="00A32C1C">
              <w:rPr>
                <w:rFonts w:ascii="Times New Roman" w:eastAsia="MS Mincho" w:hAnsi="Times New Roman"/>
                <w:bCs/>
                <w:noProof/>
                <w:sz w:val="20"/>
                <w:szCs w:val="20"/>
              </w:rPr>
              <w:t>(Borštnar &amp; Pucihar, 2021)</w:t>
            </w:r>
            <w:r w:rsidRPr="00A32C1C">
              <w:rPr>
                <w:rFonts w:ascii="Times New Roman" w:eastAsia="MS Mincho" w:hAnsi="Times New Roman"/>
                <w:bCs/>
                <w:noProof/>
                <w:sz w:val="20"/>
                <w:szCs w:val="20"/>
              </w:rPr>
              <w:fldChar w:fldCharType="end"/>
            </w:r>
          </w:p>
        </w:tc>
      </w:tr>
      <w:tr w:rsidR="001B3D1B" w:rsidRPr="00A32C1C" w14:paraId="6200EBBE" w14:textId="77777777" w:rsidTr="001B3D1B">
        <w:tc>
          <w:tcPr>
            <w:tcW w:w="1452" w:type="dxa"/>
            <w:vMerge/>
            <w:vAlign w:val="center"/>
          </w:tcPr>
          <w:p w14:paraId="2ABCE970" w14:textId="77777777" w:rsidR="001B3D1B" w:rsidRPr="00A32C1C" w:rsidRDefault="001B3D1B" w:rsidP="001B3D1B">
            <w:pPr>
              <w:pStyle w:val="ListParagraph"/>
              <w:ind w:left="0"/>
              <w:jc w:val="left"/>
              <w:rPr>
                <w:rFonts w:ascii="Times New Roman" w:eastAsia="MS Mincho" w:hAnsi="Times New Roman"/>
                <w:bCs/>
                <w:noProof/>
                <w:sz w:val="20"/>
                <w:szCs w:val="20"/>
              </w:rPr>
            </w:pPr>
          </w:p>
        </w:tc>
        <w:tc>
          <w:tcPr>
            <w:tcW w:w="783" w:type="dxa"/>
            <w:vAlign w:val="center"/>
          </w:tcPr>
          <w:p w14:paraId="2C543878" w14:textId="77777777" w:rsidR="001B3D1B" w:rsidRPr="00A32C1C" w:rsidRDefault="001B3D1B" w:rsidP="001B3D1B">
            <w:pPr>
              <w:pStyle w:val="ListParagraph"/>
              <w:ind w:left="0"/>
              <w:jc w:val="left"/>
              <w:rPr>
                <w:rFonts w:ascii="Times New Roman" w:eastAsia="MS Mincho" w:hAnsi="Times New Roman"/>
                <w:bCs/>
                <w:noProof/>
                <w:sz w:val="20"/>
                <w:szCs w:val="20"/>
              </w:rPr>
            </w:pPr>
            <w:r w:rsidRPr="00A32C1C">
              <w:rPr>
                <w:rFonts w:ascii="Times New Roman" w:eastAsia="MS Mincho" w:hAnsi="Times New Roman"/>
                <w:bCs/>
                <w:noProof/>
                <w:sz w:val="20"/>
                <w:szCs w:val="20"/>
              </w:rPr>
              <w:t>B7</w:t>
            </w:r>
          </w:p>
        </w:tc>
        <w:tc>
          <w:tcPr>
            <w:tcW w:w="1559" w:type="dxa"/>
            <w:vAlign w:val="center"/>
          </w:tcPr>
          <w:p w14:paraId="360711B6" w14:textId="77777777" w:rsidR="001B3D1B" w:rsidRPr="00A32C1C" w:rsidRDefault="00A32C1C" w:rsidP="001B3D1B">
            <w:pPr>
              <w:pStyle w:val="ListParagraph"/>
              <w:ind w:left="0"/>
              <w:jc w:val="left"/>
              <w:rPr>
                <w:rFonts w:ascii="Times New Roman" w:eastAsia="MS Mincho" w:hAnsi="Times New Roman"/>
                <w:bCs/>
                <w:noProof/>
                <w:sz w:val="20"/>
                <w:szCs w:val="20"/>
              </w:rPr>
            </w:pPr>
            <w:r w:rsidRPr="00A32C1C">
              <w:rPr>
                <w:rFonts w:ascii="Times New Roman" w:eastAsia="MS Mincho" w:hAnsi="Times New Roman"/>
                <w:bCs/>
                <w:noProof/>
                <w:sz w:val="20"/>
                <w:szCs w:val="20"/>
              </w:rPr>
              <w:t>Business process capabilities</w:t>
            </w:r>
          </w:p>
        </w:tc>
        <w:tc>
          <w:tcPr>
            <w:tcW w:w="2931" w:type="dxa"/>
            <w:vAlign w:val="center"/>
          </w:tcPr>
          <w:p w14:paraId="483F3CD9" w14:textId="77777777" w:rsidR="001B3D1B" w:rsidRPr="00A32C1C" w:rsidRDefault="00A32C1C" w:rsidP="001B3D1B">
            <w:pPr>
              <w:pStyle w:val="ListParagraph"/>
              <w:ind w:left="0"/>
              <w:jc w:val="left"/>
              <w:rPr>
                <w:rFonts w:ascii="Times New Roman" w:eastAsia="MS Mincho" w:hAnsi="Times New Roman"/>
                <w:bCs/>
                <w:noProof/>
                <w:sz w:val="20"/>
                <w:szCs w:val="20"/>
              </w:rPr>
            </w:pPr>
            <w:r w:rsidRPr="00A32C1C">
              <w:rPr>
                <w:rFonts w:ascii="Times New Roman" w:eastAsia="MS Mincho" w:hAnsi="Times New Roman"/>
                <w:bCs/>
                <w:noProof/>
                <w:sz w:val="20"/>
                <w:szCs w:val="20"/>
              </w:rPr>
              <w:t>Organizational ability to integrate digital technologies in business processes.</w:t>
            </w:r>
          </w:p>
        </w:tc>
        <w:tc>
          <w:tcPr>
            <w:tcW w:w="1950" w:type="dxa"/>
            <w:vAlign w:val="center"/>
          </w:tcPr>
          <w:p w14:paraId="3D0E207B" w14:textId="77777777" w:rsidR="001B3D1B" w:rsidRPr="00A32C1C" w:rsidRDefault="001B3D1B" w:rsidP="001B3D1B">
            <w:pPr>
              <w:pStyle w:val="ListParagraph"/>
              <w:ind w:left="0"/>
              <w:jc w:val="left"/>
              <w:rPr>
                <w:rFonts w:ascii="Times New Roman" w:eastAsia="MS Mincho" w:hAnsi="Times New Roman"/>
                <w:bCs/>
                <w:noProof/>
                <w:sz w:val="20"/>
                <w:szCs w:val="20"/>
              </w:rPr>
            </w:pPr>
            <w:r w:rsidRPr="00A32C1C">
              <w:rPr>
                <w:rFonts w:ascii="Times New Roman" w:eastAsia="MS Mincho" w:hAnsi="Times New Roman"/>
                <w:bCs/>
                <w:noProof/>
                <w:sz w:val="20"/>
                <w:szCs w:val="20"/>
              </w:rPr>
              <w:t xml:space="preserve">Digital maturity model for the B2B project sales process </w:t>
            </w:r>
            <w:r w:rsidRPr="00A32C1C">
              <w:rPr>
                <w:rFonts w:ascii="Times New Roman" w:eastAsia="MS Mincho" w:hAnsi="Times New Roman"/>
                <w:bCs/>
                <w:noProof/>
                <w:sz w:val="20"/>
                <w:szCs w:val="20"/>
              </w:rPr>
              <w:fldChar w:fldCharType="begin" w:fldLock="1"/>
            </w:r>
            <w:r w:rsidRPr="00A32C1C">
              <w:rPr>
                <w:rFonts w:ascii="Times New Roman" w:eastAsia="MS Mincho" w:hAnsi="Times New Roman"/>
                <w:bCs/>
                <w:noProof/>
                <w:sz w:val="20"/>
                <w:szCs w:val="20"/>
              </w:rPr>
              <w:instrText>ADDIN CSL_CITATION {"citationItems":[{"id":"ITEM-1","itemData":{"DOI":"10.1080/08853134.2022.2151014","ISSN":"08853134 (ISSN)","abstract":"To support adequate strategic decisions, every digital transformation begins with an analysis of the current state of the company. These analyses often include the use of digital maturity models (DMMs). There are numerous DMMs in a wide variety of industries and application areas. While most of these models primarily address the digital maturity of manufacturing companies as a whole, only a few DMMs focus on particular departments or processes. Thus, there is a research gap in this field of study. This paper contributes to the identified gap by developing a DMM for the sales process in B2B project business. Building on a literature review that identified and examined specific DMMs which have been developed in the B2B context, we conducted a case study using expert interviews at a large German industrial company to develop a DMM of the different phases of the sales process. This DMM shall contribute to the research of maturity models and guide companies of different industries in their digital transformation activities focusing on the digitalization of their sales process. © 2022 The Author(s). Published with license by Taylor &amp; Francis Group, LLC.","author":[{"dropping-particle":"","family":"Voss","given":"M","non-dropping-particle":"","parse-names":false,"suffix":""},{"dropping-particle":"","family":"Jaspert","given":"D","non-dropping-particle":"","parse-names":false,"suffix":""},{"dropping-particle":"","family":"Ahlfeld","given":"C","non-dropping-particle":"","parse-names":false,"suffix":""},{"dropping-particle":"","family":"Sucke","given":"L","non-dropping-particle":"","parse-names":false,"suffix":""}],"container-title":"Journal of Personal Selling and Sales Management","id":"ITEM-1","issued":{"date-parts":[["2022"]]},"language":"English","note":"Export Date: 03 April 2023; Cited By: 0; Correspondence Address: M. Voss; Chair for Industrial Sales and Service Engineering, Ruhr University Bochum, Bochum, Universitaetsstr. 150, 44801, Germany; email: marleen.voss@isse.rub.de","publisher":"Routledge","publisher-place":"Chair for Industrial Sales and Service Engineering, Ruhr University Bochum, Universitaetsstr. 150, Bochum, 44801, Germany","title":"Developing a digital maturity model for the sales processes of industrial projects","type":"article-journal"},"uris":["http://www.mendeley.com/documents/?uuid=da401666-9b45-483d-9955-7aba84f96a27"]}],"mendeley":{"formattedCitation":"(Voss et al., 2022)","plainTextFormattedCitation":"(Voss et al., 2022)","previouslyFormattedCitation":"(Voss et al., 2022)"},"properties":{"noteIndex":0},"schema":"https://github.com/citation-style-language/schema/raw/master/csl-citation.json"}</w:instrText>
            </w:r>
            <w:r w:rsidRPr="00A32C1C">
              <w:rPr>
                <w:rFonts w:ascii="Times New Roman" w:eastAsia="MS Mincho" w:hAnsi="Times New Roman"/>
                <w:bCs/>
                <w:noProof/>
                <w:sz w:val="20"/>
                <w:szCs w:val="20"/>
              </w:rPr>
              <w:fldChar w:fldCharType="separate"/>
            </w:r>
            <w:r w:rsidRPr="00A32C1C">
              <w:rPr>
                <w:rFonts w:ascii="Times New Roman" w:eastAsia="MS Mincho" w:hAnsi="Times New Roman"/>
                <w:bCs/>
                <w:noProof/>
                <w:sz w:val="20"/>
                <w:szCs w:val="20"/>
              </w:rPr>
              <w:t>(Voss et al., 2022)</w:t>
            </w:r>
            <w:r w:rsidRPr="00A32C1C">
              <w:rPr>
                <w:rFonts w:ascii="Times New Roman" w:eastAsia="MS Mincho" w:hAnsi="Times New Roman"/>
                <w:bCs/>
                <w:noProof/>
                <w:sz w:val="20"/>
                <w:szCs w:val="20"/>
              </w:rPr>
              <w:fldChar w:fldCharType="end"/>
            </w:r>
          </w:p>
        </w:tc>
      </w:tr>
    </w:tbl>
    <w:p w14:paraId="5860C8CA" w14:textId="77777777" w:rsidR="00471A46" w:rsidRDefault="00471A46" w:rsidP="00471A46">
      <w:pPr>
        <w:spacing w:after="0"/>
        <w:jc w:val="center"/>
        <w:rPr>
          <w:rFonts w:ascii="Times New Roman" w:eastAsia="MS Mincho" w:hAnsi="Times New Roman"/>
          <w:bCs/>
          <w:noProof/>
        </w:rPr>
      </w:pPr>
    </w:p>
    <w:p w14:paraId="1403D563" w14:textId="77777777" w:rsidR="005617CA" w:rsidRPr="006F350C" w:rsidRDefault="00471A46" w:rsidP="00471A46">
      <w:pPr>
        <w:spacing w:after="0"/>
        <w:jc w:val="center"/>
        <w:rPr>
          <w:rFonts w:ascii="Times New Roman" w:eastAsia="MS Mincho" w:hAnsi="Times New Roman"/>
          <w:bCs/>
          <w:noProof/>
        </w:rPr>
      </w:pPr>
      <w:r w:rsidRPr="00471A46">
        <w:rPr>
          <w:rFonts w:ascii="Times New Roman" w:eastAsia="MS Mincho" w:hAnsi="Times New Roman"/>
          <w:bCs/>
          <w:noProof/>
        </w:rPr>
        <w:t>(Source: Scopus Indexed Journal</w:t>
      </w:r>
      <w:r w:rsidR="009A46B5">
        <w:rPr>
          <w:rFonts w:ascii="Times New Roman" w:eastAsia="MS Mincho" w:hAnsi="Times New Roman"/>
          <w:bCs/>
          <w:noProof/>
        </w:rPr>
        <w:t>s</w:t>
      </w:r>
      <w:r w:rsidRPr="00471A46">
        <w:rPr>
          <w:rFonts w:ascii="Times New Roman" w:eastAsia="MS Mincho" w:hAnsi="Times New Roman"/>
          <w:bCs/>
          <w:noProof/>
        </w:rPr>
        <w:t>)</w:t>
      </w:r>
    </w:p>
    <w:p w14:paraId="721DEEEF" w14:textId="77777777" w:rsidR="00455AB2" w:rsidRPr="006F350C" w:rsidRDefault="00455AB2" w:rsidP="005617CA">
      <w:pPr>
        <w:pStyle w:val="ListParagraph"/>
        <w:ind w:left="567"/>
        <w:rPr>
          <w:rFonts w:ascii="Times New Roman" w:eastAsia="MS Mincho" w:hAnsi="Times New Roman"/>
          <w:bCs/>
          <w:noProof/>
        </w:rPr>
      </w:pPr>
    </w:p>
    <w:p w14:paraId="01643AF8" w14:textId="77777777" w:rsidR="00ED3C32" w:rsidRPr="006F350C" w:rsidRDefault="007A7799" w:rsidP="00ED3C32">
      <w:pPr>
        <w:pStyle w:val="ListParagraph"/>
        <w:numPr>
          <w:ilvl w:val="0"/>
          <w:numId w:val="9"/>
        </w:numPr>
        <w:ind w:left="567" w:hanging="283"/>
        <w:rPr>
          <w:rFonts w:ascii="Times New Roman" w:eastAsia="MS Mincho" w:hAnsi="Times New Roman"/>
          <w:bCs/>
          <w:noProof/>
        </w:rPr>
      </w:pPr>
      <w:r w:rsidRPr="006F350C">
        <w:rPr>
          <w:rFonts w:ascii="Times New Roman" w:eastAsia="MS Mincho" w:hAnsi="Times New Roman"/>
          <w:bCs/>
          <w:noProof/>
        </w:rPr>
        <w:t>Levels DMM-LGI</w:t>
      </w:r>
    </w:p>
    <w:p w14:paraId="7D36DE2F" w14:textId="77777777" w:rsidR="00A32C1C" w:rsidRPr="006F350C" w:rsidRDefault="00A32C1C" w:rsidP="00D5751A">
      <w:pPr>
        <w:pStyle w:val="ListParagraph"/>
        <w:ind w:left="567"/>
        <w:rPr>
          <w:rFonts w:ascii="Times New Roman" w:eastAsia="MS Mincho" w:hAnsi="Times New Roman"/>
          <w:bCs/>
          <w:noProof/>
        </w:rPr>
      </w:pPr>
      <w:r w:rsidRPr="006F350C">
        <w:rPr>
          <w:rFonts w:ascii="Times New Roman" w:eastAsia="MS Mincho" w:hAnsi="Times New Roman"/>
          <w:bCs/>
          <w:noProof/>
        </w:rPr>
        <w:t>The following is the level of digital maturity in local governments.</w:t>
      </w:r>
    </w:p>
    <w:p w14:paraId="3CF6A3B7" w14:textId="77777777" w:rsidR="00A32C1C" w:rsidRPr="006F350C" w:rsidRDefault="00A32C1C" w:rsidP="00A32C1C">
      <w:pPr>
        <w:pStyle w:val="ListParagraph"/>
        <w:numPr>
          <w:ilvl w:val="0"/>
          <w:numId w:val="10"/>
        </w:numPr>
        <w:ind w:left="851" w:hanging="284"/>
        <w:rPr>
          <w:rFonts w:ascii="Times New Roman" w:eastAsia="MS Mincho" w:hAnsi="Times New Roman"/>
          <w:bCs/>
          <w:noProof/>
        </w:rPr>
      </w:pPr>
      <w:r w:rsidRPr="006F350C">
        <w:rPr>
          <w:rFonts w:ascii="Times New Roman" w:eastAsia="MS Mincho" w:hAnsi="Times New Roman"/>
          <w:bCs/>
          <w:noProof/>
        </w:rPr>
        <w:t>Level 1: Initial</w:t>
      </w:r>
    </w:p>
    <w:p w14:paraId="5CF38569" w14:textId="77777777" w:rsidR="00A32C1C" w:rsidRPr="006F350C" w:rsidRDefault="000C0A81" w:rsidP="00D5751A">
      <w:pPr>
        <w:pStyle w:val="ListParagraph"/>
        <w:ind w:left="851"/>
        <w:rPr>
          <w:rFonts w:ascii="Times New Roman" w:eastAsia="MS Mincho" w:hAnsi="Times New Roman"/>
          <w:bCs/>
          <w:noProof/>
        </w:rPr>
      </w:pPr>
      <w:r>
        <w:rPr>
          <w:rFonts w:ascii="Times New Roman" w:eastAsia="MS Mincho" w:hAnsi="Times New Roman"/>
          <w:bCs/>
          <w:noProof/>
        </w:rPr>
        <w:t>At this stage, local governments begin to develop plans and strategies to utilize digital technology. Local governments need to conduct needs analyses and develop action plans to utilize digital technology effectively and efficiently. At this level, local governments provide services manually or conventionally.</w:t>
      </w:r>
    </w:p>
    <w:p w14:paraId="0551F67F" w14:textId="77777777" w:rsidR="00A32C1C" w:rsidRPr="006F350C" w:rsidRDefault="00A32C1C" w:rsidP="00A32C1C">
      <w:pPr>
        <w:pStyle w:val="ListParagraph"/>
        <w:numPr>
          <w:ilvl w:val="0"/>
          <w:numId w:val="10"/>
        </w:numPr>
        <w:ind w:left="851" w:hanging="284"/>
        <w:rPr>
          <w:rFonts w:ascii="Times New Roman" w:eastAsia="MS Mincho" w:hAnsi="Times New Roman"/>
          <w:bCs/>
          <w:noProof/>
        </w:rPr>
      </w:pPr>
      <w:r w:rsidRPr="006F350C">
        <w:rPr>
          <w:rFonts w:ascii="Times New Roman" w:eastAsia="MS Mincho" w:hAnsi="Times New Roman"/>
          <w:bCs/>
          <w:noProof/>
        </w:rPr>
        <w:t>Level 2: Basic Digitalization</w:t>
      </w:r>
    </w:p>
    <w:p w14:paraId="346A2873" w14:textId="77777777" w:rsidR="00A32C1C" w:rsidRPr="006F350C" w:rsidRDefault="000C0A81" w:rsidP="00E22075">
      <w:pPr>
        <w:pStyle w:val="ListParagraph"/>
        <w:ind w:left="851"/>
        <w:rPr>
          <w:rFonts w:ascii="Times New Roman" w:eastAsia="MS Mincho" w:hAnsi="Times New Roman"/>
          <w:bCs/>
          <w:noProof/>
        </w:rPr>
      </w:pPr>
      <w:r>
        <w:rPr>
          <w:rFonts w:ascii="Times New Roman" w:eastAsia="MS Mincho" w:hAnsi="Times New Roman"/>
          <w:bCs/>
          <w:noProof/>
        </w:rPr>
        <w:t>At this stage, local governments begin to apply digital technology to their business processes. Local governments need to identify potential areas to apply digital technology and conduct socialization and training on the use of digital technology. At this level, local governments have basic organizational instruments and digital tools for efficient services.</w:t>
      </w:r>
    </w:p>
    <w:p w14:paraId="679E9419" w14:textId="77777777" w:rsidR="00AB047C" w:rsidRPr="006F350C" w:rsidRDefault="00F811CE" w:rsidP="00AB047C">
      <w:pPr>
        <w:pStyle w:val="ListParagraph"/>
        <w:numPr>
          <w:ilvl w:val="0"/>
          <w:numId w:val="10"/>
        </w:numPr>
        <w:ind w:left="851" w:hanging="284"/>
        <w:rPr>
          <w:rFonts w:ascii="Times New Roman" w:eastAsia="MS Mincho" w:hAnsi="Times New Roman"/>
          <w:bCs/>
          <w:noProof/>
        </w:rPr>
      </w:pPr>
      <w:r w:rsidRPr="006F350C">
        <w:rPr>
          <w:rFonts w:ascii="Times New Roman" w:eastAsia="MS Mincho" w:hAnsi="Times New Roman"/>
          <w:bCs/>
          <w:noProof/>
        </w:rPr>
        <w:t>Level</w:t>
      </w:r>
      <w:r w:rsidR="00AB047C" w:rsidRPr="006F350C">
        <w:rPr>
          <w:rFonts w:ascii="Times New Roman" w:eastAsia="MS Mincho" w:hAnsi="Times New Roman"/>
          <w:bCs/>
          <w:noProof/>
        </w:rPr>
        <w:t xml:space="preserve"> 3: </w:t>
      </w:r>
      <w:r w:rsidR="00743439" w:rsidRPr="006F350C">
        <w:rPr>
          <w:rFonts w:ascii="Times New Roman" w:eastAsia="MS Mincho" w:hAnsi="Times New Roman"/>
          <w:bCs/>
          <w:noProof/>
        </w:rPr>
        <w:t>Average Digitalization</w:t>
      </w:r>
    </w:p>
    <w:p w14:paraId="49A4787F" w14:textId="77777777" w:rsidR="00A32C1C" w:rsidRPr="006F350C" w:rsidRDefault="00A32C1C" w:rsidP="00776001">
      <w:pPr>
        <w:pStyle w:val="ListParagraph"/>
        <w:ind w:left="851"/>
        <w:rPr>
          <w:rFonts w:ascii="Times New Roman" w:eastAsia="MS Mincho" w:hAnsi="Times New Roman"/>
          <w:bCs/>
          <w:noProof/>
        </w:rPr>
      </w:pPr>
      <w:r w:rsidRPr="006F350C">
        <w:rPr>
          <w:rFonts w:ascii="Times New Roman" w:eastAsia="MS Mincho" w:hAnsi="Times New Roman"/>
          <w:bCs/>
          <w:noProof/>
        </w:rPr>
        <w:t>Local governments are expanding the application of digital technology to other fields. Local governments need to continue to improve human resource capabilities and innovate in the use of digital technology. At this level, local governments have many organizational instruments and digital tools for efficient services.</w:t>
      </w:r>
      <w:bookmarkStart w:id="11" w:name="_Hlk155359745"/>
      <w:bookmarkStart w:id="12" w:name="_Hlk155359999"/>
      <w:bookmarkEnd w:id="11"/>
      <w:bookmarkEnd w:id="12"/>
    </w:p>
    <w:p w14:paraId="45AF6BD0" w14:textId="77777777" w:rsidR="00AB047C" w:rsidRPr="006F350C" w:rsidRDefault="00F811CE" w:rsidP="00AB047C">
      <w:pPr>
        <w:pStyle w:val="ListParagraph"/>
        <w:numPr>
          <w:ilvl w:val="0"/>
          <w:numId w:val="10"/>
        </w:numPr>
        <w:ind w:left="851" w:hanging="284"/>
        <w:rPr>
          <w:rFonts w:ascii="Times New Roman" w:eastAsia="MS Mincho" w:hAnsi="Times New Roman"/>
          <w:bCs/>
          <w:noProof/>
        </w:rPr>
      </w:pPr>
      <w:r w:rsidRPr="006F350C">
        <w:rPr>
          <w:rFonts w:ascii="Times New Roman" w:eastAsia="MS Mincho" w:hAnsi="Times New Roman"/>
          <w:bCs/>
          <w:noProof/>
        </w:rPr>
        <w:t>Level</w:t>
      </w:r>
      <w:r w:rsidR="00AB047C" w:rsidRPr="006F350C">
        <w:rPr>
          <w:rFonts w:ascii="Times New Roman" w:eastAsia="MS Mincho" w:hAnsi="Times New Roman"/>
          <w:bCs/>
          <w:noProof/>
        </w:rPr>
        <w:t xml:space="preserve"> 4: </w:t>
      </w:r>
      <w:r w:rsidR="00743439" w:rsidRPr="006F350C">
        <w:rPr>
          <w:rFonts w:ascii="Times New Roman" w:eastAsia="MS Mincho" w:hAnsi="Times New Roman"/>
          <w:bCs/>
          <w:noProof/>
        </w:rPr>
        <w:t>Advanced Digitalization</w:t>
      </w:r>
    </w:p>
    <w:p w14:paraId="75C7F5EF" w14:textId="77777777" w:rsidR="00A32C1C" w:rsidRPr="006F350C" w:rsidRDefault="000C0A81" w:rsidP="008D2F75">
      <w:pPr>
        <w:pStyle w:val="ListParagraph"/>
        <w:ind w:left="851"/>
        <w:rPr>
          <w:rFonts w:ascii="Times New Roman" w:eastAsia="MS Mincho" w:hAnsi="Times New Roman"/>
          <w:bCs/>
          <w:noProof/>
        </w:rPr>
      </w:pPr>
      <w:r>
        <w:rPr>
          <w:rFonts w:ascii="Times New Roman" w:eastAsia="MS Mincho" w:hAnsi="Times New Roman"/>
          <w:bCs/>
          <w:noProof/>
        </w:rPr>
        <w:t>Local governments are starting to integrate digital technology into their various business processes. Local governments need to change their mindset and work culture to support the integrated use of digital technology. At this level, local governments have almost all organizational instruments and digital tools for efficient services.</w:t>
      </w:r>
    </w:p>
    <w:p w14:paraId="1332B6D5" w14:textId="77777777" w:rsidR="00AB047C" w:rsidRPr="006F350C" w:rsidRDefault="00F811CE" w:rsidP="00AB047C">
      <w:pPr>
        <w:pStyle w:val="ListParagraph"/>
        <w:numPr>
          <w:ilvl w:val="0"/>
          <w:numId w:val="10"/>
        </w:numPr>
        <w:ind w:left="851" w:hanging="284"/>
        <w:rPr>
          <w:rFonts w:ascii="Times New Roman" w:eastAsia="MS Mincho" w:hAnsi="Times New Roman"/>
          <w:bCs/>
          <w:noProof/>
        </w:rPr>
      </w:pPr>
      <w:r w:rsidRPr="006F350C">
        <w:rPr>
          <w:rFonts w:ascii="Times New Roman" w:eastAsia="MS Mincho" w:hAnsi="Times New Roman"/>
          <w:bCs/>
          <w:noProof/>
        </w:rPr>
        <w:t>Level</w:t>
      </w:r>
      <w:r w:rsidR="00AB047C" w:rsidRPr="006F350C">
        <w:rPr>
          <w:rFonts w:ascii="Times New Roman" w:eastAsia="MS Mincho" w:hAnsi="Times New Roman"/>
          <w:bCs/>
          <w:noProof/>
        </w:rPr>
        <w:t xml:space="preserve"> 5: </w:t>
      </w:r>
      <w:r w:rsidR="00743439" w:rsidRPr="006F350C">
        <w:rPr>
          <w:rFonts w:ascii="Times New Roman" w:eastAsia="MS Mincho" w:hAnsi="Times New Roman"/>
          <w:bCs/>
          <w:noProof/>
        </w:rPr>
        <w:t>Digital Oriented</w:t>
      </w:r>
    </w:p>
    <w:p w14:paraId="1B9CB72A" w14:textId="77777777" w:rsidR="00A32C1C" w:rsidRPr="006F350C" w:rsidRDefault="00A32C1C" w:rsidP="00356ED7">
      <w:pPr>
        <w:pStyle w:val="ListParagraph"/>
        <w:ind w:left="851"/>
        <w:rPr>
          <w:rFonts w:ascii="Times New Roman" w:eastAsia="MS Mincho" w:hAnsi="Times New Roman"/>
          <w:bCs/>
          <w:noProof/>
        </w:rPr>
      </w:pPr>
      <w:r w:rsidRPr="006F350C">
        <w:rPr>
          <w:rFonts w:ascii="Times New Roman" w:eastAsia="MS Mincho" w:hAnsi="Times New Roman"/>
          <w:bCs/>
          <w:noProof/>
        </w:rPr>
        <w:t xml:space="preserve">Local governments are leveraging digital technology to fundamentally change and improve the way it works. Local governments have transformed into organizations that are adaptive </w:t>
      </w:r>
      <w:r w:rsidRPr="006F350C">
        <w:rPr>
          <w:rFonts w:ascii="Times New Roman" w:eastAsia="MS Mincho" w:hAnsi="Times New Roman"/>
          <w:bCs/>
          <w:noProof/>
        </w:rPr>
        <w:lastRenderedPageBreak/>
        <w:t>and responsive to technological changes. At this level, local governments own and use all relevant organizational instruments and digital tools for services perfectly.</w:t>
      </w:r>
    </w:p>
    <w:p w14:paraId="662B790F" w14:textId="77777777" w:rsidR="00ED3C32" w:rsidRPr="006F350C" w:rsidRDefault="00ED3C32" w:rsidP="00743439">
      <w:pPr>
        <w:pStyle w:val="ListParagraph"/>
        <w:ind w:left="567"/>
        <w:rPr>
          <w:rFonts w:ascii="Times New Roman" w:eastAsia="MS Mincho" w:hAnsi="Times New Roman"/>
          <w:bCs/>
          <w:noProof/>
        </w:rPr>
      </w:pPr>
    </w:p>
    <w:p w14:paraId="2CD01422" w14:textId="77777777" w:rsidR="00ED3C32" w:rsidRPr="009043F7" w:rsidRDefault="00794C8C" w:rsidP="009043F7">
      <w:pPr>
        <w:pStyle w:val="ListParagraph"/>
        <w:ind w:left="567"/>
        <w:rPr>
          <w:rFonts w:ascii="Times New Roman" w:eastAsia="MS Mincho" w:hAnsi="Times New Roman"/>
          <w:bCs/>
          <w:noProof/>
          <w:sz w:val="24"/>
          <w:szCs w:val="24"/>
        </w:rPr>
      </w:pPr>
      <w:r>
        <w:rPr>
          <w:rFonts w:ascii="Times New Roman" w:eastAsia="MS Mincho" w:hAnsi="Times New Roman"/>
          <w:bCs/>
          <w:noProof/>
          <w:sz w:val="24"/>
          <w:szCs w:val="24"/>
        </w:rPr>
        <w:drawing>
          <wp:inline distT="0" distB="0" distL="0" distR="0" wp14:anchorId="5B523FF7" wp14:editId="7D6CDF23">
            <wp:extent cx="4762500" cy="2426970"/>
            <wp:effectExtent l="57150" t="38100" r="0" b="68580"/>
            <wp:docPr id="94241951" name="Diagram 6"/>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23" r:lo="rId24" r:qs="rId25" r:cs="rId26"/>
              </a:graphicData>
            </a:graphic>
          </wp:inline>
        </w:drawing>
      </w:r>
    </w:p>
    <w:p w14:paraId="45A13478" w14:textId="77777777" w:rsidR="00ED3C32" w:rsidRDefault="00ED3C32" w:rsidP="00ED3C32">
      <w:pPr>
        <w:pStyle w:val="ListParagraph"/>
        <w:ind w:left="567"/>
        <w:rPr>
          <w:rFonts w:ascii="Times New Roman" w:eastAsia="MS Mincho" w:hAnsi="Times New Roman"/>
          <w:bCs/>
          <w:noProof/>
          <w:sz w:val="24"/>
          <w:szCs w:val="24"/>
        </w:rPr>
      </w:pPr>
    </w:p>
    <w:p w14:paraId="5466AA72" w14:textId="77777777" w:rsidR="00DF37F2" w:rsidRDefault="00F43E64" w:rsidP="00F43E64">
      <w:pPr>
        <w:pStyle w:val="ListParagraph"/>
        <w:ind w:left="284" w:firstLine="567"/>
        <w:rPr>
          <w:rFonts w:ascii="Times New Roman" w:hAnsi="Times New Roman"/>
          <w:b/>
          <w:sz w:val="20"/>
          <w:szCs w:val="20"/>
        </w:rPr>
      </w:pPr>
      <w:r w:rsidRPr="00832EFB">
        <w:rPr>
          <w:rFonts w:ascii="Times New Roman" w:hAnsi="Times New Roman"/>
          <w:b/>
          <w:sz w:val="20"/>
          <w:szCs w:val="20"/>
        </w:rPr>
        <w:t xml:space="preserve">Figure </w:t>
      </w:r>
      <w:r>
        <w:rPr>
          <w:rFonts w:ascii="Times New Roman" w:hAnsi="Times New Roman"/>
          <w:b/>
          <w:sz w:val="20"/>
          <w:szCs w:val="20"/>
        </w:rPr>
        <w:t>3</w:t>
      </w:r>
      <w:r w:rsidRPr="00832EFB">
        <w:rPr>
          <w:rFonts w:ascii="Times New Roman" w:hAnsi="Times New Roman"/>
          <w:b/>
          <w:sz w:val="20"/>
          <w:szCs w:val="20"/>
        </w:rPr>
        <w:t xml:space="preserve">. </w:t>
      </w:r>
      <w:r>
        <w:rPr>
          <w:rFonts w:ascii="Times New Roman" w:hAnsi="Times New Roman"/>
          <w:b/>
          <w:sz w:val="20"/>
          <w:szCs w:val="20"/>
        </w:rPr>
        <w:t>Level of Digital Maturity</w:t>
      </w:r>
    </w:p>
    <w:p w14:paraId="01A5C2DE" w14:textId="77777777" w:rsidR="00F43E64" w:rsidRPr="00F43E64" w:rsidRDefault="00F43E64" w:rsidP="00F43E64">
      <w:pPr>
        <w:pStyle w:val="ListParagraph"/>
        <w:ind w:left="284" w:firstLine="567"/>
        <w:rPr>
          <w:rFonts w:ascii="Times New Roman" w:eastAsia="MS Mincho" w:hAnsi="Times New Roman"/>
          <w:bCs/>
          <w:noProof/>
        </w:rPr>
      </w:pPr>
    </w:p>
    <w:p w14:paraId="4F315DE5" w14:textId="77777777" w:rsidR="00026F1D" w:rsidRPr="00F811CE" w:rsidRDefault="00026F1D" w:rsidP="00DF37F2">
      <w:pPr>
        <w:pStyle w:val="ListParagraph"/>
        <w:ind w:left="284"/>
        <w:rPr>
          <w:rFonts w:ascii="Times New Roman" w:eastAsia="MS Mincho" w:hAnsi="Times New Roman"/>
          <w:b/>
          <w:noProof/>
          <w:sz w:val="24"/>
          <w:szCs w:val="24"/>
        </w:rPr>
      </w:pPr>
      <w:r w:rsidRPr="00F811CE">
        <w:rPr>
          <w:rFonts w:ascii="Times New Roman" w:eastAsia="MS Mincho" w:hAnsi="Times New Roman"/>
          <w:b/>
          <w:noProof/>
          <w:sz w:val="24"/>
          <w:szCs w:val="24"/>
        </w:rPr>
        <w:t xml:space="preserve">Adoption of Technology </w:t>
      </w:r>
      <w:r w:rsidR="00DF37F2" w:rsidRPr="00F811CE">
        <w:rPr>
          <w:rFonts w:ascii="Times New Roman" w:eastAsia="MS Mincho" w:hAnsi="Times New Roman"/>
          <w:b/>
          <w:noProof/>
          <w:sz w:val="24"/>
          <w:szCs w:val="24"/>
        </w:rPr>
        <w:t>b</w:t>
      </w:r>
      <w:r w:rsidRPr="00F811CE">
        <w:rPr>
          <w:rFonts w:ascii="Times New Roman" w:eastAsia="MS Mincho" w:hAnsi="Times New Roman"/>
          <w:b/>
          <w:noProof/>
          <w:sz w:val="24"/>
          <w:szCs w:val="24"/>
        </w:rPr>
        <w:t xml:space="preserve">y </w:t>
      </w:r>
      <w:r w:rsidR="00DF37F2" w:rsidRPr="00F811CE">
        <w:rPr>
          <w:rFonts w:ascii="Times New Roman" w:eastAsia="MS Mincho" w:hAnsi="Times New Roman"/>
          <w:b/>
          <w:noProof/>
          <w:sz w:val="24"/>
          <w:szCs w:val="24"/>
        </w:rPr>
        <w:t>t</w:t>
      </w:r>
      <w:r w:rsidRPr="00F811CE">
        <w:rPr>
          <w:rFonts w:ascii="Times New Roman" w:eastAsia="MS Mincho" w:hAnsi="Times New Roman"/>
          <w:b/>
          <w:noProof/>
          <w:sz w:val="24"/>
          <w:szCs w:val="24"/>
        </w:rPr>
        <w:t xml:space="preserve">he Local Government </w:t>
      </w:r>
      <w:r w:rsidR="00DF37F2" w:rsidRPr="00F811CE">
        <w:rPr>
          <w:rFonts w:ascii="Times New Roman" w:eastAsia="MS Mincho" w:hAnsi="Times New Roman"/>
          <w:b/>
          <w:noProof/>
          <w:sz w:val="24"/>
          <w:szCs w:val="24"/>
        </w:rPr>
        <w:t>o</w:t>
      </w:r>
      <w:r w:rsidRPr="00F811CE">
        <w:rPr>
          <w:rFonts w:ascii="Times New Roman" w:eastAsia="MS Mincho" w:hAnsi="Times New Roman"/>
          <w:b/>
          <w:noProof/>
          <w:sz w:val="24"/>
          <w:szCs w:val="24"/>
        </w:rPr>
        <w:t xml:space="preserve">f Karanganyar </w:t>
      </w:r>
      <w:r w:rsidR="00DF37F2" w:rsidRPr="00F811CE">
        <w:rPr>
          <w:rFonts w:ascii="Times New Roman" w:eastAsia="MS Mincho" w:hAnsi="Times New Roman"/>
          <w:b/>
          <w:noProof/>
          <w:sz w:val="24"/>
          <w:szCs w:val="24"/>
        </w:rPr>
        <w:t>Regency</w:t>
      </w:r>
    </w:p>
    <w:p w14:paraId="33EBEA38" w14:textId="77777777" w:rsidR="003A1F2C" w:rsidRPr="00F43E64" w:rsidRDefault="003A1F2C" w:rsidP="003A1F2C">
      <w:pPr>
        <w:pStyle w:val="ListParagraph"/>
        <w:numPr>
          <w:ilvl w:val="0"/>
          <w:numId w:val="27"/>
        </w:numPr>
        <w:tabs>
          <w:tab w:val="num" w:pos="720"/>
        </w:tabs>
        <w:ind w:left="567" w:hanging="283"/>
        <w:rPr>
          <w:rFonts w:ascii="Times New Roman" w:eastAsia="MS Mincho" w:hAnsi="Times New Roman"/>
          <w:bCs/>
          <w:noProof/>
        </w:rPr>
      </w:pPr>
      <w:r w:rsidRPr="00F43E64">
        <w:rPr>
          <w:rFonts w:ascii="Times New Roman" w:eastAsia="MS Mincho" w:hAnsi="Times New Roman"/>
          <w:bCs/>
          <w:noProof/>
        </w:rPr>
        <w:t>Technology Infrastructure Availability</w:t>
      </w:r>
    </w:p>
    <w:p w14:paraId="7C8524FB" w14:textId="77777777" w:rsidR="003A1F2C" w:rsidRPr="00F43E64" w:rsidRDefault="000C0A81" w:rsidP="00996D5C">
      <w:pPr>
        <w:pStyle w:val="ListParagraph"/>
        <w:ind w:left="567" w:firstLine="567"/>
        <w:rPr>
          <w:rFonts w:ascii="Times New Roman" w:eastAsia="MS Mincho" w:hAnsi="Times New Roman"/>
          <w:bCs/>
          <w:noProof/>
        </w:rPr>
      </w:pPr>
      <w:r>
        <w:rPr>
          <w:rFonts w:ascii="Times New Roman" w:eastAsia="MS Mincho" w:hAnsi="Times New Roman"/>
          <w:bCs/>
          <w:noProof/>
        </w:rPr>
        <w:t>Technology infrastructure consists of three main components, namely internet networks, hardware, and software. In 2019, Karanganyar Regent H. Juliyatmono, S.E., M.M., through Regent Decree Number 555/68, formed an internet network management team. This team is responsible for managing internet services used for access in and out through the Communication and Information Office of Karanganyar Regency. Their duties include solving technical problems that may arise as well as monitoring and evaluating the implementation of bandwidth capacity. Furthermore, in 2020, the Communication and Information Office of Karanganyar Regency collaborated with PT. Solo Jaya Buana to increase internet access bandwidth capacity. This project involves a budget of Rp 89,200,000.</w:t>
      </w:r>
    </w:p>
    <w:p w14:paraId="1AE8ABB2" w14:textId="77777777" w:rsidR="003A1F2C" w:rsidRPr="00F43E64" w:rsidRDefault="003A1F2C" w:rsidP="009A7FBC">
      <w:pPr>
        <w:pStyle w:val="ListParagraph"/>
        <w:ind w:left="567" w:firstLine="567"/>
        <w:rPr>
          <w:rFonts w:ascii="Times New Roman" w:eastAsia="MS Mincho" w:hAnsi="Times New Roman"/>
          <w:bCs/>
          <w:noProof/>
        </w:rPr>
      </w:pPr>
      <w:r w:rsidRPr="00F43E64">
        <w:rPr>
          <w:rFonts w:ascii="Times New Roman" w:eastAsia="MS Mincho" w:hAnsi="Times New Roman"/>
          <w:bCs/>
          <w:noProof/>
        </w:rPr>
        <w:t>In terms of hardware, based on information from the asset records and inventory of the Kanganyar District Government, all Regional Equipment Organizations (OPDs) have an adequate number of PC units, laptops, and other supporting components. Most of the hardware is in good condition, although there are some that are in poor condition and have suffered heavy damage. However, the majority of device specifications are in the mid-to-low category, with only a small percentage having mid-to-high-end specifications. One of the challenges faced is that these devices are already included in the old product category, so it is necessary to procure new devices to support local government digitalization initiatives.</w:t>
      </w:r>
    </w:p>
    <w:p w14:paraId="6B0F7E8A" w14:textId="77777777" w:rsidR="003A1F2C" w:rsidRPr="00F43E64" w:rsidRDefault="000C0A81" w:rsidP="00154801">
      <w:pPr>
        <w:pStyle w:val="ListParagraph"/>
        <w:ind w:left="567" w:firstLine="567"/>
        <w:rPr>
          <w:rFonts w:ascii="Times New Roman" w:eastAsia="MS Mincho" w:hAnsi="Times New Roman"/>
          <w:bCs/>
          <w:noProof/>
        </w:rPr>
      </w:pPr>
      <w:r>
        <w:rPr>
          <w:rFonts w:ascii="Times New Roman" w:eastAsia="MS Mincho" w:hAnsi="Times New Roman"/>
          <w:bCs/>
          <w:noProof/>
        </w:rPr>
        <w:t>In terms of software, the Regional Government of Karanganyar Regency uses various information systems and applications. According to data obtained from the Communication and Information Office of Karanganyar Regency, there are a total of 119 information systems and applications managed by the Regional Government of Karanganyar Regency. The application has ownership from the central, provincial, district, and other agencies. For example, "Sidenokk" is an application that provides information related to tourism, the creative economy, youth, and sports in Karanganyar Regency. In addition, there are applications "I Am Present" and "I Serve," which function as attendance systems for employees of the local government of Karanganyar Regency. However, the application is considered immature because it often experiences system errors.</w:t>
      </w:r>
    </w:p>
    <w:p w14:paraId="4C765AC9" w14:textId="77777777" w:rsidR="00EE08F9" w:rsidRPr="00F43E64" w:rsidRDefault="003A1F2C" w:rsidP="00EE08F9">
      <w:pPr>
        <w:pStyle w:val="ListParagraph"/>
        <w:numPr>
          <w:ilvl w:val="0"/>
          <w:numId w:val="27"/>
        </w:numPr>
        <w:ind w:left="567" w:hanging="283"/>
        <w:rPr>
          <w:rFonts w:ascii="Times New Roman" w:eastAsia="MS Mincho" w:hAnsi="Times New Roman"/>
          <w:bCs/>
          <w:noProof/>
        </w:rPr>
      </w:pPr>
      <w:r w:rsidRPr="00F43E64">
        <w:rPr>
          <w:rFonts w:ascii="Times New Roman" w:eastAsia="MS Mincho" w:hAnsi="Times New Roman"/>
          <w:bCs/>
          <w:noProof/>
        </w:rPr>
        <w:t>Field of Technology Application</w:t>
      </w:r>
    </w:p>
    <w:p w14:paraId="7385A529" w14:textId="77777777" w:rsidR="003A1F2C" w:rsidRPr="00F43E64" w:rsidRDefault="003A1F2C" w:rsidP="000F50BD">
      <w:pPr>
        <w:pStyle w:val="ListParagraph"/>
        <w:ind w:left="567" w:firstLine="567"/>
        <w:rPr>
          <w:rFonts w:ascii="Times New Roman" w:eastAsia="MS Mincho" w:hAnsi="Times New Roman"/>
          <w:bCs/>
          <w:noProof/>
        </w:rPr>
      </w:pPr>
      <w:r w:rsidRPr="00F43E64">
        <w:rPr>
          <w:rFonts w:ascii="Times New Roman" w:eastAsia="MS Mincho" w:hAnsi="Times New Roman"/>
          <w:bCs/>
          <w:noProof/>
        </w:rPr>
        <w:t xml:space="preserve">All Regional Apparatus Organizations (OPD) in Karanganyar Regency have carried out initiatives to utilize digital technology according to the instructions of the Regent to change all public services to be digital-based. The Karanganyar Regency Government has successfully </w:t>
      </w:r>
      <w:r w:rsidRPr="00F43E64">
        <w:rPr>
          <w:rFonts w:ascii="Times New Roman" w:eastAsia="MS Mincho" w:hAnsi="Times New Roman"/>
          <w:bCs/>
          <w:noProof/>
        </w:rPr>
        <w:lastRenderedPageBreak/>
        <w:t>implemented various public services using digital technology, including aspects of population and civil registration, health services, education, licensing, taxes, levies, public information, electronic government (e-government), and others.</w:t>
      </w:r>
    </w:p>
    <w:p w14:paraId="691E156C" w14:textId="77777777" w:rsidR="003A1F2C" w:rsidRPr="00F43E64" w:rsidRDefault="003A1F2C" w:rsidP="000F50BD">
      <w:pPr>
        <w:pStyle w:val="ListParagraph"/>
        <w:ind w:left="567" w:firstLine="567"/>
        <w:rPr>
          <w:rFonts w:ascii="Times New Roman" w:eastAsia="MS Mincho" w:hAnsi="Times New Roman"/>
          <w:bCs/>
          <w:noProof/>
        </w:rPr>
      </w:pPr>
      <w:r w:rsidRPr="00F43E64">
        <w:rPr>
          <w:rFonts w:ascii="Times New Roman" w:eastAsia="MS Mincho" w:hAnsi="Times New Roman"/>
          <w:bCs/>
          <w:noProof/>
        </w:rPr>
        <w:t>In the context of financial management, the Karanganyar Regency Government has adopted digital technology to manage their finances. One example of its implementation is through the use of the Regional Asset Management Information System (SIMDA BMD). SIMDA BMD Karanganyar Regency plays a central role in regional asset management, involving inventory modules, asset accounting, and asset reporting. By ensuring the accuracy and completeness of regional asset data, SIMDA BMD helps improve the effectiveness, efficiency, transparency, and accountability of asset management. The inventory module manages information such as the location, condition, and value of assets, while the asset accounting module records acquisition, deletion, and mutation transactions according to government accounting standards. The asset reporting module generates inventory, accounting, and value reports, ensuring the information is available and accessible to related parties.</w:t>
      </w:r>
    </w:p>
    <w:p w14:paraId="4228B011" w14:textId="77777777" w:rsidR="003A1F2C" w:rsidRPr="00F43E64" w:rsidRDefault="000C0A81" w:rsidP="000F50BD">
      <w:pPr>
        <w:pStyle w:val="ListParagraph"/>
        <w:ind w:left="567" w:firstLine="567"/>
        <w:rPr>
          <w:rFonts w:ascii="Times New Roman" w:eastAsia="MS Mincho" w:hAnsi="Times New Roman"/>
          <w:bCs/>
          <w:noProof/>
        </w:rPr>
      </w:pPr>
      <w:r>
        <w:rPr>
          <w:rFonts w:ascii="Times New Roman" w:eastAsia="MS Mincho" w:hAnsi="Times New Roman"/>
          <w:bCs/>
          <w:noProof/>
        </w:rPr>
        <w:t>The Karanganyar Regency Government has successfully integrated the e-planning system, a web-based digital technology, in the development planning process, including the preparation of Renstra, RKPD, APBD, and evaluation monitoring. The use of e-planning provides a number of benefits, such as increased planning efficiency and effectiveness, better transparency and accountability by facilitating access to public information, and improving the quality of planning through comprehensive data and information integration. Nevertheless, the government remains committed to continuing to develop the use of e-planning, with a focus on all stages of development planning, while increasing the capacity of human resources in the use of this technology.</w:t>
      </w:r>
    </w:p>
    <w:p w14:paraId="2DF7623B" w14:textId="77777777" w:rsidR="003A1F2C" w:rsidRPr="00F43E64" w:rsidRDefault="003A1F2C" w:rsidP="003A1F2C">
      <w:pPr>
        <w:pStyle w:val="ListParagraph"/>
        <w:numPr>
          <w:ilvl w:val="0"/>
          <w:numId w:val="27"/>
        </w:numPr>
        <w:tabs>
          <w:tab w:val="num" w:pos="720"/>
        </w:tabs>
        <w:ind w:left="567" w:hanging="283"/>
        <w:rPr>
          <w:rFonts w:ascii="Times New Roman" w:eastAsia="MS Mincho" w:hAnsi="Times New Roman"/>
          <w:bCs/>
          <w:noProof/>
        </w:rPr>
      </w:pPr>
      <w:r w:rsidRPr="00F43E64">
        <w:rPr>
          <w:rFonts w:ascii="Times New Roman" w:eastAsia="MS Mincho" w:hAnsi="Times New Roman"/>
          <w:bCs/>
          <w:noProof/>
        </w:rPr>
        <w:t>Technology Application Rate</w:t>
      </w:r>
    </w:p>
    <w:p w14:paraId="0680340C" w14:textId="77777777" w:rsidR="003A1F2C" w:rsidRPr="00F43E64" w:rsidRDefault="003A1F2C" w:rsidP="00872678">
      <w:pPr>
        <w:pStyle w:val="ListParagraph"/>
        <w:ind w:left="567" w:firstLine="567"/>
        <w:rPr>
          <w:rFonts w:ascii="Times New Roman" w:eastAsia="MS Mincho" w:hAnsi="Times New Roman"/>
          <w:bCs/>
          <w:noProof/>
        </w:rPr>
      </w:pPr>
      <w:r w:rsidRPr="00F43E64">
        <w:rPr>
          <w:rFonts w:ascii="Times New Roman" w:eastAsia="MS Mincho" w:hAnsi="Times New Roman"/>
          <w:bCs/>
          <w:noProof/>
        </w:rPr>
        <w:t>The Karanganyar Regency Government has adopted an e-office system to replace the manual correspondence process. With this system, local government employees can process correspondence electronically, eliminating the need to print, process, and send letters manually. The existence of e-offices also paves the way to better transparency, as every letter sent or received can be tracked online.</w:t>
      </w:r>
    </w:p>
    <w:p w14:paraId="7F597630" w14:textId="77777777" w:rsidR="003A1F2C" w:rsidRPr="00F43E64" w:rsidRDefault="000C0A81" w:rsidP="00872678">
      <w:pPr>
        <w:pStyle w:val="ListParagraph"/>
        <w:ind w:left="567" w:firstLine="567"/>
        <w:rPr>
          <w:rFonts w:ascii="Times New Roman" w:eastAsia="MS Mincho" w:hAnsi="Times New Roman"/>
          <w:bCs/>
          <w:noProof/>
        </w:rPr>
      </w:pPr>
      <w:r>
        <w:rPr>
          <w:rFonts w:ascii="Times New Roman" w:eastAsia="MS Mincho" w:hAnsi="Times New Roman"/>
          <w:bCs/>
          <w:noProof/>
        </w:rPr>
        <w:t>Furthermore, the Local Government Information System (SIPD) has been integrated with various other information systems, including financial, staffing, and public service information systems. This integration makes it easier for local governments to manage data and information in an integrated manner, so that the data obtained becomes more complete and accurate. The information becomes the basis for more informed decision-making.</w:t>
      </w:r>
    </w:p>
    <w:p w14:paraId="26181ABB" w14:textId="77777777" w:rsidR="003A1F2C" w:rsidRPr="00F43E64" w:rsidRDefault="000C0A81" w:rsidP="00872678">
      <w:pPr>
        <w:pStyle w:val="ListParagraph"/>
        <w:ind w:left="567" w:firstLine="567"/>
        <w:rPr>
          <w:rFonts w:ascii="Times New Roman" w:eastAsia="MS Mincho" w:hAnsi="Times New Roman"/>
          <w:bCs/>
          <w:noProof/>
        </w:rPr>
      </w:pPr>
      <w:r>
        <w:rPr>
          <w:rFonts w:ascii="Times New Roman" w:eastAsia="MS Mincho" w:hAnsi="Times New Roman"/>
          <w:bCs/>
          <w:noProof/>
        </w:rPr>
        <w:t>Not only that, SIPD has also been integrated with national information systems, such as the Indonesian One Data Information System (SSIDI). This integration facilitates local governments' access to national data and information while allowing data and information sharing with the central government. Through the integration of SIPD with SSIDI, local governments can obtain more complete and accurate national data and information, which becomes the basis for more targeted policy formulation.</w:t>
      </w:r>
    </w:p>
    <w:p w14:paraId="05C64530" w14:textId="77777777" w:rsidR="00836AFF" w:rsidRPr="00F43E64" w:rsidRDefault="00836AFF" w:rsidP="00836AFF">
      <w:pPr>
        <w:pStyle w:val="ListParagraph"/>
        <w:ind w:left="567" w:firstLine="567"/>
        <w:rPr>
          <w:rFonts w:ascii="Times New Roman" w:eastAsia="MS Mincho" w:hAnsi="Times New Roman"/>
          <w:bCs/>
          <w:noProof/>
        </w:rPr>
      </w:pPr>
    </w:p>
    <w:p w14:paraId="22590055" w14:textId="77777777" w:rsidR="00026F1D" w:rsidRPr="00F811CE" w:rsidRDefault="00026F1D" w:rsidP="00026F1D">
      <w:pPr>
        <w:pStyle w:val="ListParagraph"/>
        <w:ind w:left="284"/>
        <w:rPr>
          <w:rFonts w:ascii="Times New Roman" w:eastAsia="MS Mincho" w:hAnsi="Times New Roman"/>
          <w:b/>
          <w:noProof/>
          <w:sz w:val="24"/>
          <w:szCs w:val="24"/>
        </w:rPr>
      </w:pPr>
      <w:r w:rsidRPr="00F811CE">
        <w:rPr>
          <w:rFonts w:ascii="Times New Roman" w:eastAsia="MS Mincho" w:hAnsi="Times New Roman"/>
          <w:b/>
          <w:noProof/>
          <w:sz w:val="24"/>
          <w:szCs w:val="24"/>
        </w:rPr>
        <w:t xml:space="preserve">Readiness of Local Government Organizations </w:t>
      </w:r>
      <w:r w:rsidR="00DF37F2" w:rsidRPr="00F811CE">
        <w:rPr>
          <w:rFonts w:ascii="Times New Roman" w:eastAsia="MS Mincho" w:hAnsi="Times New Roman"/>
          <w:b/>
          <w:noProof/>
          <w:sz w:val="24"/>
          <w:szCs w:val="24"/>
        </w:rPr>
        <w:t>i</w:t>
      </w:r>
      <w:r w:rsidRPr="00F811CE">
        <w:rPr>
          <w:rFonts w:ascii="Times New Roman" w:eastAsia="MS Mincho" w:hAnsi="Times New Roman"/>
          <w:b/>
          <w:noProof/>
          <w:sz w:val="24"/>
          <w:szCs w:val="24"/>
        </w:rPr>
        <w:t xml:space="preserve">n Karanganyar </w:t>
      </w:r>
      <w:r w:rsidR="00DF37F2" w:rsidRPr="00F811CE">
        <w:rPr>
          <w:rFonts w:ascii="Times New Roman" w:eastAsia="MS Mincho" w:hAnsi="Times New Roman"/>
          <w:b/>
          <w:noProof/>
          <w:sz w:val="24"/>
          <w:szCs w:val="24"/>
        </w:rPr>
        <w:t>Regency</w:t>
      </w:r>
    </w:p>
    <w:p w14:paraId="4B6E71B4" w14:textId="77777777" w:rsidR="003A1F2C" w:rsidRPr="00F43E64" w:rsidRDefault="003A1F2C" w:rsidP="003A1F2C">
      <w:pPr>
        <w:pStyle w:val="ListParagraph"/>
        <w:numPr>
          <w:ilvl w:val="0"/>
          <w:numId w:val="28"/>
        </w:numPr>
        <w:tabs>
          <w:tab w:val="num" w:pos="720"/>
        </w:tabs>
        <w:ind w:left="567" w:hanging="283"/>
        <w:rPr>
          <w:rFonts w:ascii="Times New Roman" w:eastAsia="MS Mincho" w:hAnsi="Times New Roman"/>
          <w:bCs/>
          <w:noProof/>
        </w:rPr>
      </w:pPr>
      <w:r w:rsidRPr="00F43E64">
        <w:rPr>
          <w:rFonts w:ascii="Times New Roman" w:eastAsia="MS Mincho" w:hAnsi="Times New Roman"/>
          <w:bCs/>
          <w:noProof/>
        </w:rPr>
        <w:t>Policy and Regulation</w:t>
      </w:r>
    </w:p>
    <w:p w14:paraId="670CE267" w14:textId="77777777" w:rsidR="003A1F2C" w:rsidRPr="00F43E64" w:rsidRDefault="003A1F2C" w:rsidP="0044249F">
      <w:pPr>
        <w:pStyle w:val="ListParagraph"/>
        <w:ind w:left="567" w:firstLine="567"/>
        <w:rPr>
          <w:rFonts w:ascii="Times New Roman" w:eastAsia="MS Mincho" w:hAnsi="Times New Roman"/>
          <w:bCs/>
          <w:noProof/>
        </w:rPr>
      </w:pPr>
      <w:r w:rsidRPr="00F43E64">
        <w:rPr>
          <w:rFonts w:ascii="Times New Roman" w:eastAsia="MS Mincho" w:hAnsi="Times New Roman"/>
          <w:bCs/>
          <w:noProof/>
        </w:rPr>
        <w:t>The Karanganyar Regency Government has issued policies and regulations to encourage the use of digital technology in the organization's business processes. The main objective of these policies and regulations is to improve the efficiency, effectiveness, and transparency of governance in Karanganyar District. Data from the Legal Information Documentation Network (JDIH) of Karanganyar Regency recorded that since 2010, there have been 7 Regent Regulations (PERBU</w:t>
      </w:r>
      <w:r>
        <w:rPr>
          <w:rFonts w:ascii="Times New Roman" w:eastAsia="MS Mincho" w:hAnsi="Times New Roman"/>
          <w:bCs/>
          <w:noProof/>
        </w:rPr>
        <w:t>P</w:t>
      </w:r>
      <w:r w:rsidRPr="00F43E64">
        <w:rPr>
          <w:rFonts w:ascii="Times New Roman" w:eastAsia="MS Mincho" w:hAnsi="Times New Roman"/>
          <w:bCs/>
          <w:noProof/>
        </w:rPr>
        <w:t>) and 1 Regent Instruction that focus on supporting digital-based public service policies. An example is Karanganyar Regent Regulation Number 31 of 2022 concerning the Electronic-Based Government System (SPBE) within the Karanganyar Regency Government.</w:t>
      </w:r>
    </w:p>
    <w:p w14:paraId="7456655A" w14:textId="77777777" w:rsidR="003A1F2C" w:rsidRPr="00F43E64" w:rsidRDefault="003A1F2C" w:rsidP="0044249F">
      <w:pPr>
        <w:pStyle w:val="ListParagraph"/>
        <w:ind w:left="567" w:firstLine="567"/>
        <w:rPr>
          <w:rFonts w:ascii="Times New Roman" w:eastAsia="MS Mincho" w:hAnsi="Times New Roman"/>
          <w:bCs/>
          <w:noProof/>
        </w:rPr>
      </w:pPr>
      <w:r w:rsidRPr="00F43E64">
        <w:rPr>
          <w:rFonts w:ascii="Times New Roman" w:eastAsia="MS Mincho" w:hAnsi="Times New Roman"/>
          <w:bCs/>
          <w:noProof/>
        </w:rPr>
        <w:t xml:space="preserve">The SPBE policy implementation process in the Karanganyar Regency Government has made significant progress. Human resource capacity building is carried out through training and technical guidance, while infrastructure is strengthened by the provision of internet networks in all government offices and the development of applications such as population administration, </w:t>
      </w:r>
      <w:r w:rsidRPr="00F43E64">
        <w:rPr>
          <w:rFonts w:ascii="Times New Roman" w:eastAsia="MS Mincho" w:hAnsi="Times New Roman"/>
          <w:bCs/>
          <w:noProof/>
        </w:rPr>
        <w:lastRenderedPageBreak/>
        <w:t>licensing, and health services. Although the implementation is going well, there are still challenges such as budget availability, human resources, and infrastructure. The Karanganyar Regency Government affirmed its commitment to overcome these challenges, with the aim of achieving comprehensive SPBE implementation by 2025. This underlines the need for further efforts so that the benefits of this policy can be maximally felt by the community.</w:t>
      </w:r>
    </w:p>
    <w:p w14:paraId="317B2907" w14:textId="77777777" w:rsidR="003A1F2C" w:rsidRPr="00F43E64" w:rsidRDefault="003A1F2C" w:rsidP="003A1F2C">
      <w:pPr>
        <w:pStyle w:val="ListParagraph"/>
        <w:numPr>
          <w:ilvl w:val="0"/>
          <w:numId w:val="28"/>
        </w:numPr>
        <w:tabs>
          <w:tab w:val="num" w:pos="720"/>
        </w:tabs>
        <w:ind w:left="567" w:hanging="283"/>
        <w:rPr>
          <w:rFonts w:ascii="Times New Roman" w:eastAsia="MS Mincho" w:hAnsi="Times New Roman"/>
          <w:bCs/>
          <w:noProof/>
        </w:rPr>
      </w:pPr>
      <w:r w:rsidRPr="00F43E64">
        <w:rPr>
          <w:rFonts w:ascii="Times New Roman" w:eastAsia="MS Mincho" w:hAnsi="Times New Roman"/>
          <w:bCs/>
          <w:noProof/>
        </w:rPr>
        <w:t>Organizational Culture</w:t>
      </w:r>
    </w:p>
    <w:p w14:paraId="5CE1CAC8" w14:textId="77777777" w:rsidR="003A1F2C" w:rsidRPr="00F43E64" w:rsidRDefault="000C0A81" w:rsidP="007E1DF8">
      <w:pPr>
        <w:pStyle w:val="ListParagraph"/>
        <w:ind w:left="567" w:firstLine="567"/>
        <w:rPr>
          <w:rFonts w:ascii="Times New Roman" w:eastAsia="MS Mincho" w:hAnsi="Times New Roman"/>
          <w:bCs/>
          <w:noProof/>
        </w:rPr>
      </w:pPr>
      <w:r>
        <w:rPr>
          <w:rFonts w:ascii="Times New Roman" w:eastAsia="MS Mincho" w:hAnsi="Times New Roman"/>
          <w:bCs/>
          <w:noProof/>
        </w:rPr>
        <w:t>Local government employees of Karanganyar Regency as a whole have understood and adopted digital technology; this is reflected in the increased use in various aspects of government. The 2023 Karanganyar Regency Bappeda survey noted that 85% of employees understand digital technology, and 70% of them use it in their daily work. However, challenges remain, including the lack of basic skills of some employees in digital technology, barriers to internet access in some areas, and the need for increased coordination and collaboration among government agencies in the use of digital technology.</w:t>
      </w:r>
    </w:p>
    <w:p w14:paraId="5D2D414E" w14:textId="77777777" w:rsidR="003A1F2C" w:rsidRPr="00F43E64" w:rsidRDefault="000C0A81" w:rsidP="007E1DF8">
      <w:pPr>
        <w:pStyle w:val="ListParagraph"/>
        <w:ind w:left="567" w:firstLine="567"/>
        <w:rPr>
          <w:rFonts w:ascii="Times New Roman" w:eastAsia="MS Mincho" w:hAnsi="Times New Roman"/>
          <w:bCs/>
          <w:noProof/>
        </w:rPr>
      </w:pPr>
      <w:r>
        <w:rPr>
          <w:rFonts w:ascii="Times New Roman" w:eastAsia="MS Mincho" w:hAnsi="Times New Roman"/>
          <w:bCs/>
          <w:noProof/>
        </w:rPr>
        <w:t>Local government employees of Karanganyar Regency realize that digital technology is an inevitable trend, and they are committed to continuing to learn and adapt to the changes brought by the technology. Employee support for digital technology change can be seen through active participation in training and development programs organized by local governments. They not only provide advice for the development of digital technology but also actively use digital technology in their daily work. Local governments continue to encourage employees by providing facilities and support, such as training programs, improving internet access, and building data integration platforms and information systems.</w:t>
      </w:r>
    </w:p>
    <w:p w14:paraId="2C2F47B2" w14:textId="77777777" w:rsidR="003A1F2C" w:rsidRPr="00F43E64" w:rsidRDefault="003A1F2C" w:rsidP="003A1F2C">
      <w:pPr>
        <w:pStyle w:val="ListParagraph"/>
        <w:numPr>
          <w:ilvl w:val="0"/>
          <w:numId w:val="28"/>
        </w:numPr>
        <w:tabs>
          <w:tab w:val="num" w:pos="720"/>
        </w:tabs>
        <w:ind w:left="567" w:hanging="283"/>
        <w:rPr>
          <w:rFonts w:ascii="Times New Roman" w:eastAsia="MS Mincho" w:hAnsi="Times New Roman"/>
          <w:bCs/>
          <w:noProof/>
        </w:rPr>
      </w:pPr>
      <w:r w:rsidRPr="00F43E64">
        <w:rPr>
          <w:rFonts w:ascii="Times New Roman" w:eastAsia="MS Mincho" w:hAnsi="Times New Roman"/>
          <w:bCs/>
          <w:noProof/>
        </w:rPr>
        <w:t>Organizational Capabilities</w:t>
      </w:r>
    </w:p>
    <w:p w14:paraId="2CDE42E5" w14:textId="77777777" w:rsidR="003A1F2C" w:rsidRPr="00F43E64" w:rsidRDefault="00F358BC" w:rsidP="00A55F8A">
      <w:pPr>
        <w:pStyle w:val="ListParagraph"/>
        <w:ind w:left="567" w:firstLine="567"/>
        <w:rPr>
          <w:rFonts w:ascii="Times New Roman" w:eastAsia="MS Mincho" w:hAnsi="Times New Roman"/>
          <w:bCs/>
          <w:noProof/>
        </w:rPr>
      </w:pPr>
      <w:r>
        <w:rPr>
          <w:rFonts w:ascii="Times New Roman" w:eastAsia="MS Mincho" w:hAnsi="Times New Roman"/>
          <w:bCs/>
          <w:noProof/>
        </w:rPr>
        <w:t>The knowledge, skills, and attitudes of Human Resources (HR) of Karanganyar Regency government employees in adopting digital technology can be classified as follows: Their knowledge, as reflected in the results of the 2023 Karanganyar Regency Bappeda survey, shows that 85% of employees understand digital technology, including basic knowledge of digital technology hardware, software, and applications. Employee HR skills, as delivered by 70% of those who use digital technology in their daily work, involve foundational skills in the use of relevant hardware, software, and applications. Their attitudes towards digital technology are generally positive, with support for the changes brought about by such technology. However, there are still challenges, such as a lack of basic skills among some employees, barriers to internet access in some areas, and the need for improved coordination among government agencies.</w:t>
      </w:r>
    </w:p>
    <w:p w14:paraId="65B90CC0" w14:textId="77777777" w:rsidR="003A1F2C" w:rsidRPr="00F43E64" w:rsidRDefault="00F358BC" w:rsidP="00A55F8A">
      <w:pPr>
        <w:pStyle w:val="ListParagraph"/>
        <w:ind w:left="567" w:firstLine="567"/>
        <w:rPr>
          <w:rFonts w:ascii="Times New Roman" w:eastAsia="MS Mincho" w:hAnsi="Times New Roman"/>
          <w:bCs/>
          <w:noProof/>
        </w:rPr>
      </w:pPr>
      <w:r>
        <w:rPr>
          <w:rFonts w:ascii="Times New Roman" w:eastAsia="MS Mincho" w:hAnsi="Times New Roman"/>
          <w:bCs/>
          <w:noProof/>
        </w:rPr>
        <w:t>The ability of local government organizations in Karanganyar Regency to manage digital technology infrastructure and systems has experienced a significant increase, reflected in the availability of better digital technology infrastructure and systems throughout the region, including remote areas. Local governments actively provide infrastructure such as internet networks, hardware, and software, with a focus on capacity building, security, and modernization. Digital technology systems such as population administration, regional finance, and regional development planning have been developed and implemented throughout government agencies.</w:t>
      </w:r>
    </w:p>
    <w:p w14:paraId="072B1F7C" w14:textId="77777777" w:rsidR="003A1F2C" w:rsidRDefault="00F358BC" w:rsidP="00A55F8A">
      <w:pPr>
        <w:pStyle w:val="ListParagraph"/>
        <w:ind w:left="567" w:firstLine="567"/>
        <w:rPr>
          <w:rFonts w:ascii="Times New Roman" w:eastAsia="MS Mincho" w:hAnsi="Times New Roman"/>
          <w:bCs/>
          <w:noProof/>
        </w:rPr>
      </w:pPr>
      <w:r>
        <w:rPr>
          <w:rFonts w:ascii="Times New Roman" w:eastAsia="MS Mincho" w:hAnsi="Times New Roman"/>
          <w:bCs/>
          <w:noProof/>
        </w:rPr>
        <w:t>The ability of local government organizations in Karanganyar Regency to integrate digital technology in business processes has increased, reflected in the increasingly widespread integration of digital technology in various aspects of the district. Some concrete examples of integration involve the Population Administration Information System (SIAK) with other systems, the application of e-government for online public services, and the construction of data integration platforms and information systems. However, challenges such as coordination barriers between government agencies and the need to improve the understanding and skills of local government employees in integrating digital technology still need to be overcome. Concrete steps have been taken but need to be continuously improved to ensure more effective and efficient integration of digital technology in local government business processes.</w:t>
      </w:r>
    </w:p>
    <w:p w14:paraId="1C638395" w14:textId="77777777" w:rsidR="003A1F2C" w:rsidRPr="00F43E64" w:rsidRDefault="003A1F2C" w:rsidP="00A55F8A">
      <w:pPr>
        <w:pStyle w:val="ListParagraph"/>
        <w:ind w:left="567" w:firstLine="567"/>
        <w:rPr>
          <w:rFonts w:ascii="Times New Roman" w:eastAsia="MS Mincho" w:hAnsi="Times New Roman"/>
          <w:bCs/>
          <w:noProof/>
        </w:rPr>
      </w:pPr>
    </w:p>
    <w:p w14:paraId="30BBB310" w14:textId="77777777" w:rsidR="00205BFA" w:rsidRPr="00564387" w:rsidRDefault="00026F1D" w:rsidP="00564387">
      <w:pPr>
        <w:pStyle w:val="ListParagraph"/>
        <w:ind w:left="284"/>
        <w:rPr>
          <w:rFonts w:ascii="Times New Roman" w:eastAsia="MS Mincho" w:hAnsi="Times New Roman"/>
          <w:b/>
          <w:noProof/>
          <w:sz w:val="24"/>
          <w:szCs w:val="24"/>
        </w:rPr>
      </w:pPr>
      <w:r w:rsidRPr="00F811CE">
        <w:rPr>
          <w:rFonts w:ascii="Times New Roman" w:eastAsia="MS Mincho" w:hAnsi="Times New Roman"/>
          <w:b/>
          <w:noProof/>
          <w:sz w:val="24"/>
          <w:szCs w:val="24"/>
        </w:rPr>
        <w:t xml:space="preserve">Level of Digital Maturity of the Local Government of Karanganyar </w:t>
      </w:r>
      <w:r w:rsidR="00DF37F2" w:rsidRPr="00F811CE">
        <w:rPr>
          <w:rFonts w:ascii="Times New Roman" w:eastAsia="MS Mincho" w:hAnsi="Times New Roman"/>
          <w:b/>
          <w:noProof/>
          <w:sz w:val="24"/>
          <w:szCs w:val="24"/>
        </w:rPr>
        <w:t>Regency</w:t>
      </w:r>
    </w:p>
    <w:p w14:paraId="2BD12EAD" w14:textId="77777777" w:rsidR="003A1F2C" w:rsidRPr="00F43E64" w:rsidRDefault="00F358BC" w:rsidP="005D6523">
      <w:pPr>
        <w:pStyle w:val="ListParagraph"/>
        <w:ind w:left="284" w:firstLine="567"/>
        <w:rPr>
          <w:rFonts w:ascii="Times New Roman" w:eastAsia="MS Mincho" w:hAnsi="Times New Roman"/>
          <w:bCs/>
          <w:noProof/>
        </w:rPr>
      </w:pPr>
      <w:r>
        <w:rPr>
          <w:rFonts w:ascii="Times New Roman" w:eastAsia="MS Mincho" w:hAnsi="Times New Roman"/>
          <w:bCs/>
          <w:noProof/>
        </w:rPr>
        <w:t xml:space="preserve">Despite having adequate technological infrastructure and applying digital technology in several fields, such as public services and financial management, the application is still partial and has not been integrated thoroughly. The lack of integrated digital technology in the Regional </w:t>
      </w:r>
      <w:r>
        <w:rPr>
          <w:rFonts w:ascii="Times New Roman" w:eastAsia="MS Mincho" w:hAnsi="Times New Roman"/>
          <w:bCs/>
          <w:noProof/>
        </w:rPr>
        <w:lastRenderedPageBreak/>
        <w:t>Equipment Organization (OPD) of Karanganyar Regency is caused by a lack of coordination and communication between organizations, differences in needs and goals, limitations of integrated data, and a lack of competent human resources.</w:t>
      </w:r>
    </w:p>
    <w:p w14:paraId="12F86FBA" w14:textId="77777777" w:rsidR="003A1F2C" w:rsidRPr="00F43E64" w:rsidRDefault="003A1F2C" w:rsidP="005D6523">
      <w:pPr>
        <w:pStyle w:val="ListParagraph"/>
        <w:ind w:left="284" w:firstLine="567"/>
        <w:rPr>
          <w:rFonts w:ascii="Times New Roman" w:eastAsia="MS Mincho" w:hAnsi="Times New Roman"/>
          <w:bCs/>
          <w:noProof/>
        </w:rPr>
      </w:pPr>
      <w:r w:rsidRPr="00F43E64">
        <w:rPr>
          <w:rFonts w:ascii="Times New Roman" w:eastAsia="MS Mincho" w:hAnsi="Times New Roman"/>
          <w:bCs/>
          <w:noProof/>
        </w:rPr>
        <w:t>Based on the analysis above, it can be concluded that the level of digital maturity of the Kanganyar District Government, which is assessed using the DMM-LGI framework, is at the Average Digitalization level. At this stage, local governments have been able to implement various organizational instruments and digital tools to improve service efficiency. However, there are still shortcomings, especially in terms of developing Human Resources (HR) capabilities and integration between regional apparatus organizations.</w:t>
      </w:r>
      <w:bookmarkStart w:id="13" w:name="_Hlk155438489"/>
      <w:bookmarkEnd w:id="13"/>
    </w:p>
    <w:p w14:paraId="5FE2F3FB" w14:textId="77777777" w:rsidR="003A1F2C" w:rsidRPr="00F43E64" w:rsidRDefault="003A1F2C" w:rsidP="005D6523">
      <w:pPr>
        <w:pStyle w:val="ListParagraph"/>
        <w:ind w:left="284" w:firstLine="567"/>
        <w:rPr>
          <w:rFonts w:ascii="Times New Roman" w:eastAsia="MS Mincho" w:hAnsi="Times New Roman"/>
          <w:bCs/>
          <w:noProof/>
        </w:rPr>
      </w:pPr>
      <w:r w:rsidRPr="00F43E64">
        <w:rPr>
          <w:rFonts w:ascii="Times New Roman" w:eastAsia="MS Mincho" w:hAnsi="Times New Roman"/>
          <w:bCs/>
          <w:noProof/>
        </w:rPr>
        <w:t>The following is an overview of the evaluation of the digital maturity level of the Karanganyar District Government, which is based on two main dimensions, namely technology adoption and organizational readiness:</w:t>
      </w:r>
    </w:p>
    <w:p w14:paraId="20B6D3FB" w14:textId="77777777" w:rsidR="003A1F2C" w:rsidRPr="00F43E64" w:rsidRDefault="003A1F2C" w:rsidP="003A1F2C">
      <w:pPr>
        <w:pStyle w:val="ListParagraph"/>
        <w:numPr>
          <w:ilvl w:val="0"/>
          <w:numId w:val="44"/>
        </w:numPr>
        <w:tabs>
          <w:tab w:val="num" w:pos="720"/>
        </w:tabs>
        <w:ind w:left="567" w:hanging="283"/>
        <w:rPr>
          <w:rFonts w:ascii="Times New Roman" w:eastAsia="MS Mincho" w:hAnsi="Times New Roman"/>
          <w:bCs/>
          <w:noProof/>
        </w:rPr>
      </w:pPr>
      <w:r w:rsidRPr="00F43E64">
        <w:rPr>
          <w:rFonts w:ascii="Times New Roman" w:eastAsia="MS Mincho" w:hAnsi="Times New Roman"/>
          <w:bCs/>
          <w:noProof/>
        </w:rPr>
        <w:t>Technology Adoption</w:t>
      </w:r>
    </w:p>
    <w:p w14:paraId="20EEF7F6" w14:textId="77777777" w:rsidR="003A1F2C" w:rsidRDefault="003A1F2C" w:rsidP="00452E6D">
      <w:pPr>
        <w:pStyle w:val="ListParagraph"/>
        <w:ind w:left="567"/>
        <w:rPr>
          <w:rFonts w:ascii="Times New Roman" w:eastAsia="MS Mincho" w:hAnsi="Times New Roman"/>
          <w:bCs/>
          <w:noProof/>
        </w:rPr>
      </w:pPr>
      <w:r w:rsidRPr="00F43E64">
        <w:rPr>
          <w:rFonts w:ascii="Times New Roman" w:eastAsia="MS Mincho" w:hAnsi="Times New Roman"/>
          <w:bCs/>
          <w:noProof/>
        </w:rPr>
        <w:t>In the aspect of technological infrastructure availability, the Karanganyar Regency Government already has adequate facilities, involving elements such as internet networks, hardware, and software. Within the scope of technology application, the Karanganyar Regency Government has implemented digital technology in various sectors, including public services, financial management, and development planning. However, in the depth of digital technology application, the Karanganyar Regency Government still faces obstacles because its implementation is still limited to a partial level and has not been integrated holistically.</w:t>
      </w:r>
    </w:p>
    <w:p w14:paraId="0AAB5F8D" w14:textId="77777777" w:rsidR="00FC546F" w:rsidRDefault="00FC546F" w:rsidP="007C184C">
      <w:pPr>
        <w:pStyle w:val="ListParagraph"/>
        <w:ind w:left="567"/>
        <w:rPr>
          <w:rFonts w:ascii="Times New Roman" w:eastAsia="MS Mincho" w:hAnsi="Times New Roman"/>
          <w:bCs/>
          <w:noProof/>
        </w:rPr>
      </w:pPr>
    </w:p>
    <w:p w14:paraId="6B7D6D20" w14:textId="77777777" w:rsidR="00FC546F" w:rsidRPr="00FC546F" w:rsidRDefault="00FC546F" w:rsidP="00FC546F">
      <w:pPr>
        <w:pStyle w:val="ListParagraph"/>
        <w:ind w:left="567"/>
        <w:rPr>
          <w:rFonts w:ascii="Times New Roman" w:eastAsia="MS Mincho" w:hAnsi="Times New Roman"/>
          <w:bCs/>
          <w:noProof/>
        </w:rPr>
      </w:pPr>
      <w:r w:rsidRPr="00471A46">
        <w:rPr>
          <w:rFonts w:ascii="Times New Roman" w:eastAsia="MS Mincho" w:hAnsi="Times New Roman"/>
          <w:b/>
          <w:color w:val="auto"/>
          <w:spacing w:val="-1"/>
        </w:rPr>
        <w:t xml:space="preserve">Table </w:t>
      </w:r>
      <w:r>
        <w:rPr>
          <w:rFonts w:ascii="Times New Roman" w:eastAsia="MS Mincho" w:hAnsi="Times New Roman"/>
          <w:b/>
          <w:color w:val="auto"/>
          <w:spacing w:val="-1"/>
        </w:rPr>
        <w:t>3</w:t>
      </w:r>
      <w:r w:rsidRPr="00471A46">
        <w:rPr>
          <w:rFonts w:ascii="Times New Roman" w:eastAsia="MS Mincho" w:hAnsi="Times New Roman"/>
          <w:b/>
          <w:color w:val="auto"/>
          <w:spacing w:val="-1"/>
        </w:rPr>
        <w:t xml:space="preserve">. </w:t>
      </w:r>
      <w:r w:rsidRPr="00FC546F">
        <w:rPr>
          <w:rFonts w:ascii="Times New Roman" w:eastAsia="MS Mincho" w:hAnsi="Times New Roman"/>
          <w:b/>
          <w:color w:val="auto"/>
          <w:spacing w:val="-1"/>
        </w:rPr>
        <w:t xml:space="preserve">Digital Maturity Dimensions </w:t>
      </w:r>
      <w:r>
        <w:rPr>
          <w:rFonts w:ascii="Times New Roman" w:eastAsia="MS Mincho" w:hAnsi="Times New Roman"/>
          <w:b/>
          <w:color w:val="auto"/>
          <w:spacing w:val="-1"/>
        </w:rPr>
        <w:t>o</w:t>
      </w:r>
      <w:r w:rsidRPr="00FC546F">
        <w:rPr>
          <w:rFonts w:ascii="Times New Roman" w:eastAsia="MS Mincho" w:hAnsi="Times New Roman"/>
          <w:b/>
          <w:color w:val="auto"/>
          <w:spacing w:val="-1"/>
        </w:rPr>
        <w:t>f Technology Adoption</w:t>
      </w:r>
    </w:p>
    <w:p w14:paraId="45D05AB6" w14:textId="77777777" w:rsidR="001B3D1B" w:rsidRDefault="001B3D1B" w:rsidP="007C184C">
      <w:pPr>
        <w:pStyle w:val="ListParagraph"/>
        <w:ind w:left="567"/>
        <w:rPr>
          <w:rFonts w:ascii="Times New Roman" w:eastAsia="MS Mincho" w:hAnsi="Times New Roman"/>
          <w:bCs/>
          <w:noProof/>
        </w:rPr>
      </w:pPr>
    </w:p>
    <w:tbl>
      <w:tblPr>
        <w:tblStyle w:val="TableGrid"/>
        <w:tblW w:w="0" w:type="auto"/>
        <w:tblInd w:w="567" w:type="dxa"/>
        <w:tblLook w:val="04A0" w:firstRow="1" w:lastRow="0" w:firstColumn="1" w:lastColumn="0" w:noHBand="0" w:noVBand="1"/>
      </w:tblPr>
      <w:tblGrid>
        <w:gridCol w:w="1183"/>
        <w:gridCol w:w="894"/>
        <w:gridCol w:w="894"/>
        <w:gridCol w:w="894"/>
        <w:gridCol w:w="779"/>
        <w:gridCol w:w="779"/>
        <w:gridCol w:w="780"/>
        <w:gridCol w:w="894"/>
        <w:gridCol w:w="676"/>
        <w:gridCol w:w="676"/>
      </w:tblGrid>
      <w:tr w:rsidR="00D54DB9" w:rsidRPr="001B3D1B" w14:paraId="2258402A" w14:textId="77777777" w:rsidTr="00D54DB9">
        <w:tc>
          <w:tcPr>
            <w:tcW w:w="922" w:type="dxa"/>
            <w:vAlign w:val="center"/>
          </w:tcPr>
          <w:p w14:paraId="6534DC25" w14:textId="77777777" w:rsidR="001B3D1B" w:rsidRPr="001B3D1B" w:rsidRDefault="001B3D1B" w:rsidP="00D54DB9">
            <w:pPr>
              <w:pStyle w:val="ListParagraph"/>
              <w:ind w:left="0"/>
              <w:jc w:val="center"/>
              <w:rPr>
                <w:rFonts w:ascii="Times New Roman" w:eastAsia="MS Mincho" w:hAnsi="Times New Roman"/>
                <w:bCs/>
                <w:noProof/>
                <w:sz w:val="20"/>
                <w:szCs w:val="20"/>
              </w:rPr>
            </w:pPr>
          </w:p>
        </w:tc>
        <w:tc>
          <w:tcPr>
            <w:tcW w:w="862" w:type="dxa"/>
            <w:vAlign w:val="center"/>
          </w:tcPr>
          <w:p w14:paraId="37EE6417" w14:textId="77777777" w:rsidR="001B3D1B" w:rsidRPr="001B3D1B" w:rsidRDefault="001B3D1B" w:rsidP="00D54DB9">
            <w:pPr>
              <w:pStyle w:val="ListParagraph"/>
              <w:ind w:left="0"/>
              <w:jc w:val="center"/>
              <w:rPr>
                <w:rFonts w:ascii="Times New Roman" w:eastAsia="MS Mincho" w:hAnsi="Times New Roman"/>
                <w:bCs/>
                <w:noProof/>
                <w:sz w:val="20"/>
                <w:szCs w:val="20"/>
              </w:rPr>
            </w:pPr>
            <w:r w:rsidRPr="001B3D1B">
              <w:rPr>
                <w:rFonts w:ascii="Times New Roman" w:eastAsia="MS Mincho" w:hAnsi="Times New Roman"/>
                <w:bCs/>
                <w:noProof/>
                <w:sz w:val="20"/>
                <w:szCs w:val="20"/>
              </w:rPr>
              <w:t>A1</w:t>
            </w:r>
          </w:p>
        </w:tc>
        <w:tc>
          <w:tcPr>
            <w:tcW w:w="862" w:type="dxa"/>
            <w:vAlign w:val="center"/>
          </w:tcPr>
          <w:p w14:paraId="4F82885E" w14:textId="77777777" w:rsidR="001B3D1B" w:rsidRPr="001B3D1B" w:rsidRDefault="001B3D1B" w:rsidP="00D54DB9">
            <w:pPr>
              <w:pStyle w:val="ListParagraph"/>
              <w:ind w:left="0"/>
              <w:jc w:val="center"/>
              <w:rPr>
                <w:rFonts w:ascii="Times New Roman" w:eastAsia="MS Mincho" w:hAnsi="Times New Roman"/>
                <w:bCs/>
                <w:noProof/>
                <w:sz w:val="20"/>
                <w:szCs w:val="20"/>
              </w:rPr>
            </w:pPr>
            <w:r w:rsidRPr="001B3D1B">
              <w:rPr>
                <w:rFonts w:ascii="Times New Roman" w:eastAsia="MS Mincho" w:hAnsi="Times New Roman"/>
                <w:bCs/>
                <w:noProof/>
                <w:sz w:val="20"/>
                <w:szCs w:val="20"/>
              </w:rPr>
              <w:t>A2</w:t>
            </w:r>
          </w:p>
        </w:tc>
        <w:tc>
          <w:tcPr>
            <w:tcW w:w="861" w:type="dxa"/>
            <w:vAlign w:val="center"/>
          </w:tcPr>
          <w:p w14:paraId="5DB658F6" w14:textId="77777777" w:rsidR="001B3D1B" w:rsidRPr="001B3D1B" w:rsidRDefault="001B3D1B" w:rsidP="00D54DB9">
            <w:pPr>
              <w:pStyle w:val="ListParagraph"/>
              <w:ind w:left="0"/>
              <w:jc w:val="center"/>
              <w:rPr>
                <w:rFonts w:ascii="Times New Roman" w:eastAsia="MS Mincho" w:hAnsi="Times New Roman"/>
                <w:bCs/>
                <w:noProof/>
                <w:sz w:val="20"/>
                <w:szCs w:val="20"/>
              </w:rPr>
            </w:pPr>
            <w:r w:rsidRPr="001B3D1B">
              <w:rPr>
                <w:rFonts w:ascii="Times New Roman" w:eastAsia="MS Mincho" w:hAnsi="Times New Roman"/>
                <w:bCs/>
                <w:noProof/>
                <w:sz w:val="20"/>
                <w:szCs w:val="20"/>
              </w:rPr>
              <w:t>A3</w:t>
            </w:r>
          </w:p>
        </w:tc>
        <w:tc>
          <w:tcPr>
            <w:tcW w:w="861" w:type="dxa"/>
            <w:vAlign w:val="center"/>
          </w:tcPr>
          <w:p w14:paraId="377FB4E7" w14:textId="77777777" w:rsidR="001B3D1B" w:rsidRPr="001B3D1B" w:rsidRDefault="001B3D1B" w:rsidP="00D54DB9">
            <w:pPr>
              <w:pStyle w:val="ListParagraph"/>
              <w:ind w:left="0"/>
              <w:jc w:val="center"/>
              <w:rPr>
                <w:rFonts w:ascii="Times New Roman" w:eastAsia="MS Mincho" w:hAnsi="Times New Roman"/>
                <w:bCs/>
                <w:noProof/>
                <w:sz w:val="20"/>
                <w:szCs w:val="20"/>
              </w:rPr>
            </w:pPr>
            <w:r w:rsidRPr="001B3D1B">
              <w:rPr>
                <w:rFonts w:ascii="Times New Roman" w:eastAsia="MS Mincho" w:hAnsi="Times New Roman"/>
                <w:bCs/>
                <w:noProof/>
                <w:sz w:val="20"/>
                <w:szCs w:val="20"/>
              </w:rPr>
              <w:t>A4</w:t>
            </w:r>
          </w:p>
        </w:tc>
        <w:tc>
          <w:tcPr>
            <w:tcW w:w="861" w:type="dxa"/>
            <w:vAlign w:val="center"/>
          </w:tcPr>
          <w:p w14:paraId="394BCC19" w14:textId="77777777" w:rsidR="001B3D1B" w:rsidRPr="001B3D1B" w:rsidRDefault="001B3D1B" w:rsidP="00D54DB9">
            <w:pPr>
              <w:pStyle w:val="ListParagraph"/>
              <w:ind w:left="0"/>
              <w:jc w:val="center"/>
              <w:rPr>
                <w:rFonts w:ascii="Times New Roman" w:eastAsia="MS Mincho" w:hAnsi="Times New Roman"/>
                <w:bCs/>
                <w:noProof/>
                <w:sz w:val="20"/>
                <w:szCs w:val="20"/>
              </w:rPr>
            </w:pPr>
            <w:r w:rsidRPr="001B3D1B">
              <w:rPr>
                <w:rFonts w:ascii="Times New Roman" w:eastAsia="MS Mincho" w:hAnsi="Times New Roman"/>
                <w:bCs/>
                <w:noProof/>
                <w:sz w:val="20"/>
                <w:szCs w:val="20"/>
              </w:rPr>
              <w:t>A5</w:t>
            </w:r>
          </w:p>
        </w:tc>
        <w:tc>
          <w:tcPr>
            <w:tcW w:w="861" w:type="dxa"/>
            <w:vAlign w:val="center"/>
          </w:tcPr>
          <w:p w14:paraId="2BE1AE2E" w14:textId="77777777" w:rsidR="001B3D1B" w:rsidRPr="001B3D1B" w:rsidRDefault="001B3D1B" w:rsidP="00D54DB9">
            <w:pPr>
              <w:pStyle w:val="ListParagraph"/>
              <w:ind w:left="0"/>
              <w:jc w:val="center"/>
              <w:rPr>
                <w:rFonts w:ascii="Times New Roman" w:eastAsia="MS Mincho" w:hAnsi="Times New Roman"/>
                <w:bCs/>
                <w:noProof/>
                <w:sz w:val="20"/>
                <w:szCs w:val="20"/>
              </w:rPr>
            </w:pPr>
            <w:r w:rsidRPr="001B3D1B">
              <w:rPr>
                <w:rFonts w:ascii="Times New Roman" w:eastAsia="MS Mincho" w:hAnsi="Times New Roman"/>
                <w:bCs/>
                <w:noProof/>
                <w:sz w:val="20"/>
                <w:szCs w:val="20"/>
              </w:rPr>
              <w:t>A6</w:t>
            </w:r>
          </w:p>
        </w:tc>
        <w:tc>
          <w:tcPr>
            <w:tcW w:w="861" w:type="dxa"/>
            <w:vAlign w:val="center"/>
          </w:tcPr>
          <w:p w14:paraId="0BE3DF0D" w14:textId="77777777" w:rsidR="001B3D1B" w:rsidRPr="001B3D1B" w:rsidRDefault="001B3D1B" w:rsidP="00D54DB9">
            <w:pPr>
              <w:pStyle w:val="ListParagraph"/>
              <w:ind w:left="0"/>
              <w:jc w:val="center"/>
              <w:rPr>
                <w:rFonts w:ascii="Times New Roman" w:eastAsia="MS Mincho" w:hAnsi="Times New Roman"/>
                <w:bCs/>
                <w:noProof/>
                <w:sz w:val="20"/>
                <w:szCs w:val="20"/>
              </w:rPr>
            </w:pPr>
            <w:r w:rsidRPr="001B3D1B">
              <w:rPr>
                <w:rFonts w:ascii="Times New Roman" w:eastAsia="MS Mincho" w:hAnsi="Times New Roman"/>
                <w:bCs/>
                <w:noProof/>
                <w:sz w:val="20"/>
                <w:szCs w:val="20"/>
              </w:rPr>
              <w:t>A7</w:t>
            </w:r>
          </w:p>
        </w:tc>
        <w:tc>
          <w:tcPr>
            <w:tcW w:w="862" w:type="dxa"/>
            <w:vAlign w:val="center"/>
          </w:tcPr>
          <w:p w14:paraId="3FF09C03" w14:textId="77777777" w:rsidR="001B3D1B" w:rsidRPr="001B3D1B" w:rsidRDefault="001B3D1B" w:rsidP="00D54DB9">
            <w:pPr>
              <w:pStyle w:val="ListParagraph"/>
              <w:ind w:left="0"/>
              <w:jc w:val="center"/>
              <w:rPr>
                <w:rFonts w:ascii="Times New Roman" w:eastAsia="MS Mincho" w:hAnsi="Times New Roman"/>
                <w:bCs/>
                <w:noProof/>
                <w:sz w:val="20"/>
                <w:szCs w:val="20"/>
              </w:rPr>
            </w:pPr>
            <w:r w:rsidRPr="001B3D1B">
              <w:rPr>
                <w:rFonts w:ascii="Times New Roman" w:eastAsia="MS Mincho" w:hAnsi="Times New Roman"/>
                <w:bCs/>
                <w:noProof/>
                <w:sz w:val="20"/>
                <w:szCs w:val="20"/>
              </w:rPr>
              <w:t>A8</w:t>
            </w:r>
          </w:p>
        </w:tc>
        <w:tc>
          <w:tcPr>
            <w:tcW w:w="862" w:type="dxa"/>
            <w:vAlign w:val="center"/>
          </w:tcPr>
          <w:p w14:paraId="0C9DF1F7" w14:textId="77777777" w:rsidR="001B3D1B" w:rsidRPr="001B3D1B" w:rsidRDefault="001B3D1B" w:rsidP="00D54DB9">
            <w:pPr>
              <w:pStyle w:val="ListParagraph"/>
              <w:ind w:left="0"/>
              <w:jc w:val="center"/>
              <w:rPr>
                <w:rFonts w:ascii="Times New Roman" w:eastAsia="MS Mincho" w:hAnsi="Times New Roman"/>
                <w:bCs/>
                <w:noProof/>
                <w:sz w:val="20"/>
                <w:szCs w:val="20"/>
              </w:rPr>
            </w:pPr>
            <w:r w:rsidRPr="001B3D1B">
              <w:rPr>
                <w:rFonts w:ascii="Times New Roman" w:eastAsia="MS Mincho" w:hAnsi="Times New Roman"/>
                <w:bCs/>
                <w:noProof/>
                <w:sz w:val="20"/>
                <w:szCs w:val="20"/>
              </w:rPr>
              <w:t>A9</w:t>
            </w:r>
          </w:p>
        </w:tc>
      </w:tr>
      <w:tr w:rsidR="00D54DB9" w:rsidRPr="001B3D1B" w14:paraId="7187CE3C" w14:textId="77777777" w:rsidTr="00D54DB9">
        <w:tc>
          <w:tcPr>
            <w:tcW w:w="922" w:type="dxa"/>
            <w:vAlign w:val="center"/>
          </w:tcPr>
          <w:p w14:paraId="2EA23DE9" w14:textId="77777777" w:rsidR="001B3D1B" w:rsidRPr="001B3D1B" w:rsidRDefault="00D54DB9" w:rsidP="00D54DB9">
            <w:pPr>
              <w:pStyle w:val="ListParagraph"/>
              <w:ind w:left="0"/>
              <w:jc w:val="center"/>
              <w:rPr>
                <w:rFonts w:ascii="Times New Roman" w:eastAsia="MS Mincho" w:hAnsi="Times New Roman"/>
                <w:bCs/>
                <w:noProof/>
                <w:sz w:val="20"/>
                <w:szCs w:val="20"/>
              </w:rPr>
            </w:pPr>
            <w:r w:rsidRPr="00D54DB9">
              <w:rPr>
                <w:rFonts w:ascii="Times New Roman" w:eastAsia="MS Mincho" w:hAnsi="Times New Roman"/>
                <w:bCs/>
                <w:noProof/>
                <w:sz w:val="20"/>
                <w:szCs w:val="20"/>
              </w:rPr>
              <w:t>Explanation</w:t>
            </w:r>
          </w:p>
        </w:tc>
        <w:tc>
          <w:tcPr>
            <w:tcW w:w="862" w:type="dxa"/>
            <w:vAlign w:val="center"/>
          </w:tcPr>
          <w:p w14:paraId="212DE565" w14:textId="77777777" w:rsidR="001B3D1B" w:rsidRPr="001B3D1B" w:rsidRDefault="00D54DB9" w:rsidP="00D54DB9">
            <w:pPr>
              <w:pStyle w:val="ListParagraph"/>
              <w:ind w:left="0"/>
              <w:jc w:val="center"/>
              <w:rPr>
                <w:rFonts w:ascii="Times New Roman" w:eastAsia="MS Mincho" w:hAnsi="Times New Roman"/>
                <w:bCs/>
                <w:noProof/>
                <w:sz w:val="20"/>
                <w:szCs w:val="20"/>
              </w:rPr>
            </w:pPr>
            <w:r w:rsidRPr="00D54DB9">
              <w:rPr>
                <w:rFonts w:ascii="Times New Roman" w:eastAsia="MS Mincho" w:hAnsi="Times New Roman"/>
                <w:bCs/>
                <w:noProof/>
                <w:sz w:val="20"/>
                <w:szCs w:val="20"/>
              </w:rPr>
              <w:t>Average</w:t>
            </w:r>
          </w:p>
        </w:tc>
        <w:tc>
          <w:tcPr>
            <w:tcW w:w="862" w:type="dxa"/>
            <w:vAlign w:val="center"/>
          </w:tcPr>
          <w:p w14:paraId="78C60DAF" w14:textId="77777777" w:rsidR="001B3D1B" w:rsidRPr="001B3D1B" w:rsidRDefault="00D54DB9" w:rsidP="00D54DB9">
            <w:pPr>
              <w:pStyle w:val="ListParagraph"/>
              <w:ind w:left="0"/>
              <w:jc w:val="center"/>
              <w:rPr>
                <w:rFonts w:ascii="Times New Roman" w:eastAsia="MS Mincho" w:hAnsi="Times New Roman"/>
                <w:bCs/>
                <w:noProof/>
                <w:sz w:val="20"/>
                <w:szCs w:val="20"/>
              </w:rPr>
            </w:pPr>
            <w:r w:rsidRPr="00D54DB9">
              <w:rPr>
                <w:rFonts w:ascii="Times New Roman" w:eastAsia="MS Mincho" w:hAnsi="Times New Roman"/>
                <w:bCs/>
                <w:noProof/>
                <w:sz w:val="20"/>
                <w:szCs w:val="20"/>
              </w:rPr>
              <w:t>Average</w:t>
            </w:r>
          </w:p>
        </w:tc>
        <w:tc>
          <w:tcPr>
            <w:tcW w:w="861" w:type="dxa"/>
            <w:vAlign w:val="center"/>
          </w:tcPr>
          <w:p w14:paraId="6107E30A" w14:textId="77777777" w:rsidR="001B3D1B" w:rsidRPr="001B3D1B" w:rsidRDefault="00D54DB9" w:rsidP="00D54DB9">
            <w:pPr>
              <w:pStyle w:val="ListParagraph"/>
              <w:ind w:left="0"/>
              <w:jc w:val="center"/>
              <w:rPr>
                <w:rFonts w:ascii="Times New Roman" w:eastAsia="MS Mincho" w:hAnsi="Times New Roman"/>
                <w:bCs/>
                <w:noProof/>
                <w:sz w:val="20"/>
                <w:szCs w:val="20"/>
              </w:rPr>
            </w:pPr>
            <w:r w:rsidRPr="00D54DB9">
              <w:rPr>
                <w:rFonts w:ascii="Times New Roman" w:eastAsia="MS Mincho" w:hAnsi="Times New Roman"/>
                <w:bCs/>
                <w:noProof/>
                <w:sz w:val="20"/>
                <w:szCs w:val="20"/>
              </w:rPr>
              <w:t>Average</w:t>
            </w:r>
          </w:p>
        </w:tc>
        <w:tc>
          <w:tcPr>
            <w:tcW w:w="861" w:type="dxa"/>
            <w:vAlign w:val="center"/>
          </w:tcPr>
          <w:p w14:paraId="069DE934" w14:textId="77777777" w:rsidR="001B3D1B" w:rsidRPr="001B3D1B" w:rsidRDefault="00D54DB9" w:rsidP="00D54DB9">
            <w:pPr>
              <w:pStyle w:val="ListParagraph"/>
              <w:ind w:left="0"/>
              <w:jc w:val="center"/>
              <w:rPr>
                <w:rFonts w:ascii="Times New Roman" w:eastAsia="MS Mincho" w:hAnsi="Times New Roman"/>
                <w:bCs/>
                <w:noProof/>
                <w:sz w:val="20"/>
                <w:szCs w:val="20"/>
              </w:rPr>
            </w:pPr>
            <w:r>
              <w:rPr>
                <w:rFonts w:ascii="Times New Roman" w:eastAsia="MS Mincho" w:hAnsi="Times New Roman"/>
                <w:bCs/>
                <w:noProof/>
                <w:sz w:val="20"/>
                <w:szCs w:val="20"/>
              </w:rPr>
              <w:t>Partial</w:t>
            </w:r>
          </w:p>
        </w:tc>
        <w:tc>
          <w:tcPr>
            <w:tcW w:w="861" w:type="dxa"/>
            <w:vAlign w:val="center"/>
          </w:tcPr>
          <w:p w14:paraId="730818F3" w14:textId="77777777" w:rsidR="001B3D1B" w:rsidRPr="001B3D1B" w:rsidRDefault="00D54DB9" w:rsidP="00D54DB9">
            <w:pPr>
              <w:pStyle w:val="ListParagraph"/>
              <w:ind w:left="0"/>
              <w:jc w:val="center"/>
              <w:rPr>
                <w:rFonts w:ascii="Times New Roman" w:eastAsia="MS Mincho" w:hAnsi="Times New Roman"/>
                <w:bCs/>
                <w:noProof/>
                <w:sz w:val="20"/>
                <w:szCs w:val="20"/>
              </w:rPr>
            </w:pPr>
            <w:r>
              <w:rPr>
                <w:rFonts w:ascii="Times New Roman" w:eastAsia="MS Mincho" w:hAnsi="Times New Roman"/>
                <w:bCs/>
                <w:noProof/>
                <w:sz w:val="20"/>
                <w:szCs w:val="20"/>
              </w:rPr>
              <w:t>Partial</w:t>
            </w:r>
          </w:p>
        </w:tc>
        <w:tc>
          <w:tcPr>
            <w:tcW w:w="861" w:type="dxa"/>
            <w:vAlign w:val="center"/>
          </w:tcPr>
          <w:p w14:paraId="18B210CD" w14:textId="77777777" w:rsidR="001B3D1B" w:rsidRPr="001B3D1B" w:rsidRDefault="00D54DB9" w:rsidP="00D54DB9">
            <w:pPr>
              <w:pStyle w:val="ListParagraph"/>
              <w:ind w:left="0"/>
              <w:jc w:val="center"/>
              <w:rPr>
                <w:rFonts w:ascii="Times New Roman" w:eastAsia="MS Mincho" w:hAnsi="Times New Roman"/>
                <w:bCs/>
                <w:noProof/>
                <w:sz w:val="20"/>
                <w:szCs w:val="20"/>
              </w:rPr>
            </w:pPr>
            <w:r>
              <w:rPr>
                <w:rFonts w:ascii="Times New Roman" w:eastAsia="MS Mincho" w:hAnsi="Times New Roman"/>
                <w:bCs/>
                <w:noProof/>
                <w:sz w:val="20"/>
                <w:szCs w:val="20"/>
              </w:rPr>
              <w:t>Partial</w:t>
            </w:r>
          </w:p>
        </w:tc>
        <w:tc>
          <w:tcPr>
            <w:tcW w:w="861" w:type="dxa"/>
            <w:vAlign w:val="center"/>
          </w:tcPr>
          <w:p w14:paraId="023B38F5" w14:textId="77777777" w:rsidR="001B3D1B" w:rsidRPr="001B3D1B" w:rsidRDefault="00D54DB9" w:rsidP="00D54DB9">
            <w:pPr>
              <w:pStyle w:val="ListParagraph"/>
              <w:ind w:left="0"/>
              <w:jc w:val="center"/>
              <w:rPr>
                <w:rFonts w:ascii="Times New Roman" w:eastAsia="MS Mincho" w:hAnsi="Times New Roman"/>
                <w:bCs/>
                <w:noProof/>
                <w:sz w:val="20"/>
                <w:szCs w:val="20"/>
              </w:rPr>
            </w:pPr>
            <w:r>
              <w:rPr>
                <w:rFonts w:ascii="Times New Roman" w:eastAsia="MS Mincho" w:hAnsi="Times New Roman"/>
                <w:bCs/>
                <w:noProof/>
                <w:sz w:val="20"/>
                <w:szCs w:val="20"/>
              </w:rPr>
              <w:t>Average</w:t>
            </w:r>
          </w:p>
        </w:tc>
        <w:tc>
          <w:tcPr>
            <w:tcW w:w="862" w:type="dxa"/>
            <w:vAlign w:val="center"/>
          </w:tcPr>
          <w:p w14:paraId="3504B020" w14:textId="77777777" w:rsidR="001B3D1B" w:rsidRPr="001B3D1B" w:rsidRDefault="00D54DB9" w:rsidP="00D54DB9">
            <w:pPr>
              <w:pStyle w:val="ListParagraph"/>
              <w:ind w:left="0"/>
              <w:jc w:val="center"/>
              <w:rPr>
                <w:rFonts w:ascii="Times New Roman" w:eastAsia="MS Mincho" w:hAnsi="Times New Roman"/>
                <w:bCs/>
                <w:noProof/>
                <w:sz w:val="20"/>
                <w:szCs w:val="20"/>
              </w:rPr>
            </w:pPr>
            <w:r>
              <w:rPr>
                <w:rFonts w:ascii="Times New Roman" w:eastAsia="MS Mincho" w:hAnsi="Times New Roman"/>
                <w:bCs/>
                <w:noProof/>
                <w:sz w:val="20"/>
                <w:szCs w:val="20"/>
              </w:rPr>
              <w:t>Low</w:t>
            </w:r>
          </w:p>
        </w:tc>
        <w:tc>
          <w:tcPr>
            <w:tcW w:w="862" w:type="dxa"/>
            <w:vAlign w:val="center"/>
          </w:tcPr>
          <w:p w14:paraId="0FE57A0C" w14:textId="77777777" w:rsidR="001B3D1B" w:rsidRPr="001B3D1B" w:rsidRDefault="00D54DB9" w:rsidP="00D54DB9">
            <w:pPr>
              <w:pStyle w:val="ListParagraph"/>
              <w:ind w:left="0"/>
              <w:jc w:val="center"/>
              <w:rPr>
                <w:rFonts w:ascii="Times New Roman" w:eastAsia="MS Mincho" w:hAnsi="Times New Roman"/>
                <w:bCs/>
                <w:noProof/>
                <w:sz w:val="20"/>
                <w:szCs w:val="20"/>
              </w:rPr>
            </w:pPr>
            <w:r>
              <w:rPr>
                <w:rFonts w:ascii="Times New Roman" w:eastAsia="MS Mincho" w:hAnsi="Times New Roman"/>
                <w:bCs/>
                <w:noProof/>
                <w:sz w:val="20"/>
                <w:szCs w:val="20"/>
              </w:rPr>
              <w:t>Low</w:t>
            </w:r>
          </w:p>
        </w:tc>
      </w:tr>
    </w:tbl>
    <w:p w14:paraId="01FFD6A0" w14:textId="77777777" w:rsidR="001B3D1B" w:rsidRDefault="001B3D1B" w:rsidP="007C184C">
      <w:pPr>
        <w:pStyle w:val="ListParagraph"/>
        <w:ind w:left="567"/>
        <w:rPr>
          <w:rFonts w:ascii="Times New Roman" w:eastAsia="MS Mincho" w:hAnsi="Times New Roman"/>
          <w:bCs/>
          <w:noProof/>
        </w:rPr>
      </w:pPr>
    </w:p>
    <w:p w14:paraId="4ED9714B" w14:textId="77777777" w:rsidR="001B3D1B" w:rsidRDefault="009A46B5" w:rsidP="009A46B5">
      <w:pPr>
        <w:pStyle w:val="ListParagraph"/>
        <w:ind w:left="567"/>
        <w:jc w:val="center"/>
        <w:rPr>
          <w:rFonts w:ascii="Times New Roman" w:eastAsia="MS Mincho" w:hAnsi="Times New Roman"/>
          <w:bCs/>
          <w:noProof/>
        </w:rPr>
      </w:pPr>
      <w:r w:rsidRPr="009A46B5">
        <w:rPr>
          <w:rFonts w:ascii="Times New Roman" w:eastAsia="MS Mincho" w:hAnsi="Times New Roman"/>
          <w:bCs/>
          <w:noProof/>
        </w:rPr>
        <w:t xml:space="preserve">(Source: </w:t>
      </w:r>
      <w:r>
        <w:rPr>
          <w:rFonts w:ascii="Times New Roman" w:eastAsia="MS Mincho" w:hAnsi="Times New Roman"/>
          <w:bCs/>
          <w:noProof/>
        </w:rPr>
        <w:t>S</w:t>
      </w:r>
      <w:r w:rsidRPr="00FC546F">
        <w:rPr>
          <w:rFonts w:ascii="Times New Roman" w:eastAsia="MS Mincho" w:hAnsi="Times New Roman"/>
          <w:bCs/>
          <w:noProof/>
        </w:rPr>
        <w:t xml:space="preserve">urvey and </w:t>
      </w:r>
      <w:r>
        <w:rPr>
          <w:rFonts w:ascii="Times New Roman" w:eastAsia="MS Mincho" w:hAnsi="Times New Roman"/>
          <w:bCs/>
          <w:noProof/>
        </w:rPr>
        <w:t>I</w:t>
      </w:r>
      <w:r w:rsidRPr="00FC546F">
        <w:rPr>
          <w:rFonts w:ascii="Times New Roman" w:eastAsia="MS Mincho" w:hAnsi="Times New Roman"/>
          <w:bCs/>
          <w:noProof/>
        </w:rPr>
        <w:t>nterview</w:t>
      </w:r>
      <w:r w:rsidRPr="009A46B5">
        <w:rPr>
          <w:rFonts w:ascii="Times New Roman" w:eastAsia="MS Mincho" w:hAnsi="Times New Roman"/>
          <w:bCs/>
          <w:noProof/>
        </w:rPr>
        <w:t>)</w:t>
      </w:r>
    </w:p>
    <w:p w14:paraId="06DC3ACB" w14:textId="77777777" w:rsidR="00FC546F" w:rsidRPr="00F43E64" w:rsidRDefault="00FC546F" w:rsidP="007C184C">
      <w:pPr>
        <w:pStyle w:val="ListParagraph"/>
        <w:ind w:left="567"/>
        <w:rPr>
          <w:rFonts w:ascii="Times New Roman" w:eastAsia="MS Mincho" w:hAnsi="Times New Roman"/>
          <w:bCs/>
          <w:noProof/>
        </w:rPr>
      </w:pPr>
    </w:p>
    <w:p w14:paraId="49C8417B" w14:textId="77777777" w:rsidR="003A1F2C" w:rsidRPr="00F43E64" w:rsidRDefault="003A1F2C" w:rsidP="003A1F2C">
      <w:pPr>
        <w:pStyle w:val="ListParagraph"/>
        <w:numPr>
          <w:ilvl w:val="0"/>
          <w:numId w:val="44"/>
        </w:numPr>
        <w:tabs>
          <w:tab w:val="num" w:pos="720"/>
        </w:tabs>
        <w:ind w:left="567" w:hanging="283"/>
        <w:rPr>
          <w:rFonts w:ascii="Times New Roman" w:eastAsia="MS Mincho" w:hAnsi="Times New Roman"/>
          <w:bCs/>
          <w:noProof/>
        </w:rPr>
      </w:pPr>
      <w:r w:rsidRPr="00F43E64">
        <w:rPr>
          <w:rFonts w:ascii="Times New Roman" w:eastAsia="MS Mincho" w:hAnsi="Times New Roman"/>
          <w:bCs/>
          <w:noProof/>
        </w:rPr>
        <w:t>Organizational Readiness</w:t>
      </w:r>
    </w:p>
    <w:p w14:paraId="2284ED51" w14:textId="77777777" w:rsidR="003A1F2C" w:rsidRDefault="00F358BC" w:rsidP="00566E60">
      <w:pPr>
        <w:pStyle w:val="ListParagraph"/>
        <w:ind w:left="567"/>
        <w:rPr>
          <w:rFonts w:ascii="Times New Roman" w:eastAsia="MS Mincho" w:hAnsi="Times New Roman"/>
          <w:bCs/>
          <w:noProof/>
        </w:rPr>
      </w:pPr>
      <w:r>
        <w:rPr>
          <w:rFonts w:ascii="Times New Roman" w:eastAsia="MS Mincho" w:hAnsi="Times New Roman"/>
          <w:bCs/>
          <w:noProof/>
        </w:rPr>
        <w:t>In terms of policies and regulations, the Karanganyar Regency Government has implemented a series of policies and regulations aimed at providing support for the use of digital technology. However, in the aspect of work culture, there is still a need to make improvements to support the optimization of the use of digital technology in the government environment. In the context of organizational capabilities, the Karanganyar Regency Government is faced with the task of continuously improving its organizational capabilities, especially in the aspects of human resources (HR) capabilities and business process capabilities, in order to ensure the effectiveness and efficiency of digital technology implementation.</w:t>
      </w:r>
    </w:p>
    <w:p w14:paraId="609109E6" w14:textId="77777777" w:rsidR="00FC546F" w:rsidRDefault="00FC546F" w:rsidP="00673706">
      <w:pPr>
        <w:pStyle w:val="ListParagraph"/>
        <w:ind w:left="567"/>
        <w:rPr>
          <w:rFonts w:ascii="Times New Roman" w:eastAsia="MS Mincho" w:hAnsi="Times New Roman"/>
          <w:bCs/>
          <w:noProof/>
        </w:rPr>
      </w:pPr>
    </w:p>
    <w:p w14:paraId="3735B5B7" w14:textId="77777777" w:rsidR="00FC546F" w:rsidRPr="006F350C" w:rsidRDefault="00FC546F" w:rsidP="00FC546F">
      <w:pPr>
        <w:pStyle w:val="ListParagraph"/>
        <w:ind w:left="567"/>
        <w:rPr>
          <w:rFonts w:ascii="Times New Roman" w:eastAsia="MS Mincho" w:hAnsi="Times New Roman"/>
          <w:bCs/>
          <w:noProof/>
        </w:rPr>
      </w:pPr>
      <w:r w:rsidRPr="00471A46">
        <w:rPr>
          <w:rFonts w:ascii="Times New Roman" w:eastAsia="MS Mincho" w:hAnsi="Times New Roman"/>
          <w:b/>
          <w:color w:val="auto"/>
          <w:spacing w:val="-1"/>
        </w:rPr>
        <w:t xml:space="preserve">Table </w:t>
      </w:r>
      <w:r>
        <w:rPr>
          <w:rFonts w:ascii="Times New Roman" w:eastAsia="MS Mincho" w:hAnsi="Times New Roman"/>
          <w:b/>
          <w:color w:val="auto"/>
          <w:spacing w:val="-1"/>
        </w:rPr>
        <w:t>4</w:t>
      </w:r>
      <w:r w:rsidRPr="00471A46">
        <w:rPr>
          <w:rFonts w:ascii="Times New Roman" w:eastAsia="MS Mincho" w:hAnsi="Times New Roman"/>
          <w:b/>
          <w:color w:val="auto"/>
          <w:spacing w:val="-1"/>
        </w:rPr>
        <w:t xml:space="preserve">. </w:t>
      </w:r>
      <w:r w:rsidRPr="00FC546F">
        <w:rPr>
          <w:rFonts w:ascii="Times New Roman" w:eastAsia="MS Mincho" w:hAnsi="Times New Roman"/>
          <w:b/>
          <w:color w:val="auto"/>
          <w:spacing w:val="-1"/>
        </w:rPr>
        <w:t xml:space="preserve">Digital Maturity Dimensions </w:t>
      </w:r>
      <w:r>
        <w:rPr>
          <w:rFonts w:ascii="Times New Roman" w:eastAsia="MS Mincho" w:hAnsi="Times New Roman"/>
          <w:b/>
          <w:color w:val="auto"/>
          <w:spacing w:val="-1"/>
        </w:rPr>
        <w:t>o</w:t>
      </w:r>
      <w:r w:rsidRPr="00FC546F">
        <w:rPr>
          <w:rFonts w:ascii="Times New Roman" w:eastAsia="MS Mincho" w:hAnsi="Times New Roman"/>
          <w:b/>
          <w:color w:val="auto"/>
          <w:spacing w:val="-1"/>
        </w:rPr>
        <w:t>f Organizational Readiness</w:t>
      </w:r>
    </w:p>
    <w:p w14:paraId="2288FC4F" w14:textId="77777777" w:rsidR="00FC546F" w:rsidRDefault="00FC546F" w:rsidP="00673706">
      <w:pPr>
        <w:pStyle w:val="ListParagraph"/>
        <w:ind w:left="567"/>
        <w:rPr>
          <w:rFonts w:ascii="Times New Roman" w:eastAsia="MS Mincho" w:hAnsi="Times New Roman"/>
          <w:bCs/>
          <w:noProof/>
        </w:rPr>
      </w:pPr>
    </w:p>
    <w:tbl>
      <w:tblPr>
        <w:tblStyle w:val="TableGrid"/>
        <w:tblW w:w="0" w:type="auto"/>
        <w:tblInd w:w="567" w:type="dxa"/>
        <w:tblLook w:val="04A0" w:firstRow="1" w:lastRow="0" w:firstColumn="1" w:lastColumn="0" w:noHBand="0" w:noVBand="1"/>
      </w:tblPr>
      <w:tblGrid>
        <w:gridCol w:w="1183"/>
        <w:gridCol w:w="1074"/>
        <w:gridCol w:w="1086"/>
        <w:gridCol w:w="1032"/>
        <w:gridCol w:w="1032"/>
        <w:gridCol w:w="1026"/>
        <w:gridCol w:w="1026"/>
        <w:gridCol w:w="990"/>
      </w:tblGrid>
      <w:tr w:rsidR="00FC546F" w:rsidRPr="00FC546F" w14:paraId="5658AE23" w14:textId="77777777" w:rsidTr="00FC546F">
        <w:tc>
          <w:tcPr>
            <w:tcW w:w="1183" w:type="dxa"/>
            <w:vAlign w:val="center"/>
          </w:tcPr>
          <w:p w14:paraId="7C441978" w14:textId="77777777" w:rsidR="00FC546F" w:rsidRPr="00FC546F" w:rsidRDefault="00FC546F" w:rsidP="00FC546F">
            <w:pPr>
              <w:pStyle w:val="ListParagraph"/>
              <w:ind w:left="0"/>
              <w:jc w:val="center"/>
              <w:rPr>
                <w:rFonts w:ascii="Times New Roman" w:eastAsia="MS Mincho" w:hAnsi="Times New Roman"/>
                <w:bCs/>
                <w:noProof/>
                <w:sz w:val="20"/>
                <w:szCs w:val="20"/>
              </w:rPr>
            </w:pPr>
          </w:p>
        </w:tc>
        <w:tc>
          <w:tcPr>
            <w:tcW w:w="1110" w:type="dxa"/>
            <w:vAlign w:val="center"/>
          </w:tcPr>
          <w:p w14:paraId="5B920854" w14:textId="77777777" w:rsidR="00FC546F" w:rsidRPr="00FC546F" w:rsidRDefault="00FC546F" w:rsidP="00FC546F">
            <w:pPr>
              <w:pStyle w:val="ListParagraph"/>
              <w:ind w:left="0"/>
              <w:jc w:val="center"/>
              <w:rPr>
                <w:rFonts w:ascii="Times New Roman" w:eastAsia="MS Mincho" w:hAnsi="Times New Roman"/>
                <w:bCs/>
                <w:noProof/>
                <w:sz w:val="20"/>
                <w:szCs w:val="20"/>
              </w:rPr>
            </w:pPr>
            <w:r w:rsidRPr="00FC546F">
              <w:rPr>
                <w:rFonts w:ascii="Times New Roman" w:eastAsia="MS Mincho" w:hAnsi="Times New Roman"/>
                <w:bCs/>
                <w:noProof/>
                <w:sz w:val="20"/>
                <w:szCs w:val="20"/>
              </w:rPr>
              <w:t>B1</w:t>
            </w:r>
          </w:p>
        </w:tc>
        <w:tc>
          <w:tcPr>
            <w:tcW w:w="1117" w:type="dxa"/>
            <w:vAlign w:val="center"/>
          </w:tcPr>
          <w:p w14:paraId="0C56628C" w14:textId="77777777" w:rsidR="00FC546F" w:rsidRPr="00FC546F" w:rsidRDefault="00FC546F" w:rsidP="00FC546F">
            <w:pPr>
              <w:pStyle w:val="ListParagraph"/>
              <w:ind w:left="0"/>
              <w:jc w:val="center"/>
              <w:rPr>
                <w:rFonts w:ascii="Times New Roman" w:eastAsia="MS Mincho" w:hAnsi="Times New Roman"/>
                <w:bCs/>
                <w:noProof/>
                <w:sz w:val="20"/>
                <w:szCs w:val="20"/>
              </w:rPr>
            </w:pPr>
            <w:r w:rsidRPr="00FC546F">
              <w:rPr>
                <w:rFonts w:ascii="Times New Roman" w:eastAsia="MS Mincho" w:hAnsi="Times New Roman"/>
                <w:bCs/>
                <w:noProof/>
                <w:sz w:val="20"/>
                <w:szCs w:val="20"/>
              </w:rPr>
              <w:t>B2</w:t>
            </w:r>
          </w:p>
        </w:tc>
        <w:tc>
          <w:tcPr>
            <w:tcW w:w="1053" w:type="dxa"/>
            <w:vAlign w:val="center"/>
          </w:tcPr>
          <w:p w14:paraId="690F5B24" w14:textId="77777777" w:rsidR="00FC546F" w:rsidRPr="00FC546F" w:rsidRDefault="00FC546F" w:rsidP="00FC546F">
            <w:pPr>
              <w:pStyle w:val="ListParagraph"/>
              <w:ind w:left="0"/>
              <w:jc w:val="center"/>
              <w:rPr>
                <w:rFonts w:ascii="Times New Roman" w:eastAsia="MS Mincho" w:hAnsi="Times New Roman"/>
                <w:bCs/>
                <w:noProof/>
                <w:sz w:val="20"/>
                <w:szCs w:val="20"/>
              </w:rPr>
            </w:pPr>
            <w:r w:rsidRPr="00FC546F">
              <w:rPr>
                <w:rFonts w:ascii="Times New Roman" w:eastAsia="MS Mincho" w:hAnsi="Times New Roman"/>
                <w:bCs/>
                <w:noProof/>
                <w:sz w:val="20"/>
                <w:szCs w:val="20"/>
              </w:rPr>
              <w:t>B3</w:t>
            </w:r>
          </w:p>
        </w:tc>
        <w:tc>
          <w:tcPr>
            <w:tcW w:w="1053" w:type="dxa"/>
            <w:vAlign w:val="center"/>
          </w:tcPr>
          <w:p w14:paraId="0D285C75" w14:textId="77777777" w:rsidR="00FC546F" w:rsidRPr="00FC546F" w:rsidRDefault="00FC546F" w:rsidP="00FC546F">
            <w:pPr>
              <w:pStyle w:val="ListParagraph"/>
              <w:ind w:left="0"/>
              <w:jc w:val="center"/>
              <w:rPr>
                <w:rFonts w:ascii="Times New Roman" w:eastAsia="MS Mincho" w:hAnsi="Times New Roman"/>
                <w:bCs/>
                <w:noProof/>
                <w:sz w:val="20"/>
                <w:szCs w:val="20"/>
              </w:rPr>
            </w:pPr>
            <w:r w:rsidRPr="00FC546F">
              <w:rPr>
                <w:rFonts w:ascii="Times New Roman" w:eastAsia="MS Mincho" w:hAnsi="Times New Roman"/>
                <w:bCs/>
                <w:noProof/>
                <w:sz w:val="20"/>
                <w:szCs w:val="20"/>
              </w:rPr>
              <w:t>B4</w:t>
            </w:r>
          </w:p>
        </w:tc>
        <w:tc>
          <w:tcPr>
            <w:tcW w:w="1053" w:type="dxa"/>
            <w:vAlign w:val="center"/>
          </w:tcPr>
          <w:p w14:paraId="606FA8F4" w14:textId="77777777" w:rsidR="00FC546F" w:rsidRPr="00FC546F" w:rsidRDefault="00FC546F" w:rsidP="00FC546F">
            <w:pPr>
              <w:pStyle w:val="ListParagraph"/>
              <w:ind w:left="0"/>
              <w:jc w:val="center"/>
              <w:rPr>
                <w:rFonts w:ascii="Times New Roman" w:eastAsia="MS Mincho" w:hAnsi="Times New Roman"/>
                <w:bCs/>
                <w:noProof/>
                <w:sz w:val="20"/>
                <w:szCs w:val="20"/>
              </w:rPr>
            </w:pPr>
            <w:r w:rsidRPr="00FC546F">
              <w:rPr>
                <w:rFonts w:ascii="Times New Roman" w:eastAsia="MS Mincho" w:hAnsi="Times New Roman"/>
                <w:bCs/>
                <w:noProof/>
                <w:sz w:val="20"/>
                <w:szCs w:val="20"/>
              </w:rPr>
              <w:t>B5</w:t>
            </w:r>
          </w:p>
        </w:tc>
        <w:tc>
          <w:tcPr>
            <w:tcW w:w="1053" w:type="dxa"/>
            <w:vAlign w:val="center"/>
          </w:tcPr>
          <w:p w14:paraId="36B1782D" w14:textId="77777777" w:rsidR="00FC546F" w:rsidRPr="00FC546F" w:rsidRDefault="00FC546F" w:rsidP="00FC546F">
            <w:pPr>
              <w:pStyle w:val="ListParagraph"/>
              <w:ind w:left="0"/>
              <w:jc w:val="center"/>
              <w:rPr>
                <w:rFonts w:ascii="Times New Roman" w:eastAsia="MS Mincho" w:hAnsi="Times New Roman"/>
                <w:bCs/>
                <w:noProof/>
                <w:sz w:val="20"/>
                <w:szCs w:val="20"/>
              </w:rPr>
            </w:pPr>
            <w:r w:rsidRPr="00FC546F">
              <w:rPr>
                <w:rFonts w:ascii="Times New Roman" w:eastAsia="MS Mincho" w:hAnsi="Times New Roman"/>
                <w:bCs/>
                <w:noProof/>
                <w:sz w:val="20"/>
                <w:szCs w:val="20"/>
              </w:rPr>
              <w:t>B6</w:t>
            </w:r>
          </w:p>
        </w:tc>
        <w:tc>
          <w:tcPr>
            <w:tcW w:w="1053" w:type="dxa"/>
            <w:vAlign w:val="center"/>
          </w:tcPr>
          <w:p w14:paraId="515C2087" w14:textId="77777777" w:rsidR="00FC546F" w:rsidRPr="00FC546F" w:rsidRDefault="00FC546F" w:rsidP="00FC546F">
            <w:pPr>
              <w:pStyle w:val="ListParagraph"/>
              <w:ind w:left="0"/>
              <w:jc w:val="center"/>
              <w:rPr>
                <w:rFonts w:ascii="Times New Roman" w:eastAsia="MS Mincho" w:hAnsi="Times New Roman"/>
                <w:bCs/>
                <w:noProof/>
                <w:sz w:val="20"/>
                <w:szCs w:val="20"/>
              </w:rPr>
            </w:pPr>
            <w:r w:rsidRPr="00FC546F">
              <w:rPr>
                <w:rFonts w:ascii="Times New Roman" w:eastAsia="MS Mincho" w:hAnsi="Times New Roman"/>
                <w:bCs/>
                <w:noProof/>
                <w:sz w:val="20"/>
                <w:szCs w:val="20"/>
              </w:rPr>
              <w:t>B7</w:t>
            </w:r>
          </w:p>
        </w:tc>
      </w:tr>
      <w:tr w:rsidR="00FC546F" w:rsidRPr="00FC546F" w14:paraId="28CAB3FC" w14:textId="77777777" w:rsidTr="00FC546F">
        <w:tc>
          <w:tcPr>
            <w:tcW w:w="1183" w:type="dxa"/>
            <w:vAlign w:val="center"/>
          </w:tcPr>
          <w:p w14:paraId="231D5F6A" w14:textId="77777777" w:rsidR="00FC546F" w:rsidRPr="00FC546F" w:rsidRDefault="00FC546F" w:rsidP="00FC546F">
            <w:pPr>
              <w:pStyle w:val="ListParagraph"/>
              <w:ind w:left="0"/>
              <w:jc w:val="center"/>
              <w:rPr>
                <w:rFonts w:ascii="Times New Roman" w:eastAsia="MS Mincho" w:hAnsi="Times New Roman"/>
                <w:bCs/>
                <w:noProof/>
                <w:sz w:val="20"/>
                <w:szCs w:val="20"/>
              </w:rPr>
            </w:pPr>
            <w:r w:rsidRPr="00FC546F">
              <w:rPr>
                <w:rFonts w:ascii="Times New Roman" w:eastAsia="MS Mincho" w:hAnsi="Times New Roman"/>
                <w:bCs/>
                <w:noProof/>
                <w:sz w:val="20"/>
                <w:szCs w:val="20"/>
              </w:rPr>
              <w:t>Explanation</w:t>
            </w:r>
          </w:p>
        </w:tc>
        <w:tc>
          <w:tcPr>
            <w:tcW w:w="1110" w:type="dxa"/>
            <w:vAlign w:val="center"/>
          </w:tcPr>
          <w:p w14:paraId="38E23229" w14:textId="77777777" w:rsidR="00FC546F" w:rsidRPr="00FC546F" w:rsidRDefault="00FC546F" w:rsidP="00FC546F">
            <w:pPr>
              <w:pStyle w:val="ListParagraph"/>
              <w:ind w:left="0"/>
              <w:jc w:val="center"/>
              <w:rPr>
                <w:rFonts w:ascii="Times New Roman" w:eastAsia="MS Mincho" w:hAnsi="Times New Roman"/>
                <w:bCs/>
                <w:noProof/>
                <w:sz w:val="20"/>
                <w:szCs w:val="20"/>
              </w:rPr>
            </w:pPr>
            <w:r>
              <w:rPr>
                <w:rFonts w:ascii="Times New Roman" w:eastAsia="MS Mincho" w:hAnsi="Times New Roman"/>
                <w:bCs/>
                <w:noProof/>
                <w:sz w:val="20"/>
                <w:szCs w:val="20"/>
              </w:rPr>
              <w:t>Support</w:t>
            </w:r>
          </w:p>
        </w:tc>
        <w:tc>
          <w:tcPr>
            <w:tcW w:w="1117" w:type="dxa"/>
            <w:vAlign w:val="center"/>
          </w:tcPr>
          <w:p w14:paraId="58AB21C4" w14:textId="77777777" w:rsidR="00FC546F" w:rsidRPr="00FC546F" w:rsidRDefault="00FC546F" w:rsidP="00FC546F">
            <w:pPr>
              <w:pStyle w:val="ListParagraph"/>
              <w:ind w:left="0"/>
              <w:jc w:val="center"/>
              <w:rPr>
                <w:rFonts w:ascii="Times New Roman" w:eastAsia="MS Mincho" w:hAnsi="Times New Roman"/>
                <w:bCs/>
                <w:noProof/>
                <w:sz w:val="20"/>
                <w:szCs w:val="20"/>
              </w:rPr>
            </w:pPr>
            <w:r>
              <w:rPr>
                <w:rFonts w:ascii="Times New Roman" w:eastAsia="MS Mincho" w:hAnsi="Times New Roman"/>
                <w:bCs/>
                <w:noProof/>
                <w:sz w:val="20"/>
                <w:szCs w:val="20"/>
              </w:rPr>
              <w:t>Average</w:t>
            </w:r>
          </w:p>
        </w:tc>
        <w:tc>
          <w:tcPr>
            <w:tcW w:w="1053" w:type="dxa"/>
          </w:tcPr>
          <w:p w14:paraId="383B31FF" w14:textId="77777777" w:rsidR="00FC546F" w:rsidRPr="00FC546F" w:rsidRDefault="00FC546F" w:rsidP="00FC546F">
            <w:pPr>
              <w:pStyle w:val="ListParagraph"/>
              <w:ind w:left="0"/>
              <w:jc w:val="center"/>
              <w:rPr>
                <w:rFonts w:ascii="Times New Roman" w:eastAsia="MS Mincho" w:hAnsi="Times New Roman"/>
                <w:bCs/>
                <w:noProof/>
                <w:sz w:val="20"/>
                <w:szCs w:val="20"/>
              </w:rPr>
            </w:pPr>
            <w:r w:rsidRPr="00541B18">
              <w:rPr>
                <w:rFonts w:ascii="Times New Roman" w:eastAsia="MS Mincho" w:hAnsi="Times New Roman"/>
                <w:bCs/>
                <w:noProof/>
                <w:sz w:val="20"/>
                <w:szCs w:val="20"/>
              </w:rPr>
              <w:t>Average</w:t>
            </w:r>
          </w:p>
        </w:tc>
        <w:tc>
          <w:tcPr>
            <w:tcW w:w="1053" w:type="dxa"/>
          </w:tcPr>
          <w:p w14:paraId="51F9DCA7" w14:textId="77777777" w:rsidR="00FC546F" w:rsidRPr="00FC546F" w:rsidRDefault="00FC546F" w:rsidP="00FC546F">
            <w:pPr>
              <w:pStyle w:val="ListParagraph"/>
              <w:ind w:left="0"/>
              <w:jc w:val="center"/>
              <w:rPr>
                <w:rFonts w:ascii="Times New Roman" w:eastAsia="MS Mincho" w:hAnsi="Times New Roman"/>
                <w:bCs/>
                <w:noProof/>
                <w:sz w:val="20"/>
                <w:szCs w:val="20"/>
              </w:rPr>
            </w:pPr>
            <w:r w:rsidRPr="00541B18">
              <w:rPr>
                <w:rFonts w:ascii="Times New Roman" w:eastAsia="MS Mincho" w:hAnsi="Times New Roman"/>
                <w:bCs/>
                <w:noProof/>
                <w:sz w:val="20"/>
                <w:szCs w:val="20"/>
              </w:rPr>
              <w:t>Average</w:t>
            </w:r>
          </w:p>
        </w:tc>
        <w:tc>
          <w:tcPr>
            <w:tcW w:w="1053" w:type="dxa"/>
          </w:tcPr>
          <w:p w14:paraId="7992C469" w14:textId="77777777" w:rsidR="00FC546F" w:rsidRPr="00FC546F" w:rsidRDefault="009A46B5" w:rsidP="00FC546F">
            <w:pPr>
              <w:pStyle w:val="ListParagraph"/>
              <w:ind w:left="0"/>
              <w:jc w:val="center"/>
              <w:rPr>
                <w:rFonts w:ascii="Times New Roman" w:eastAsia="MS Mincho" w:hAnsi="Times New Roman"/>
                <w:bCs/>
                <w:noProof/>
                <w:sz w:val="20"/>
                <w:szCs w:val="20"/>
              </w:rPr>
            </w:pPr>
            <w:r>
              <w:rPr>
                <w:rFonts w:ascii="Times New Roman" w:eastAsia="MS Mincho" w:hAnsi="Times New Roman"/>
                <w:bCs/>
                <w:noProof/>
                <w:sz w:val="20"/>
                <w:szCs w:val="20"/>
              </w:rPr>
              <w:t>Limited</w:t>
            </w:r>
          </w:p>
        </w:tc>
        <w:tc>
          <w:tcPr>
            <w:tcW w:w="1053" w:type="dxa"/>
          </w:tcPr>
          <w:p w14:paraId="0E85F6DE" w14:textId="77777777" w:rsidR="00FC546F" w:rsidRPr="00FC546F" w:rsidRDefault="009A46B5" w:rsidP="00FC546F">
            <w:pPr>
              <w:pStyle w:val="ListParagraph"/>
              <w:ind w:left="0"/>
              <w:jc w:val="center"/>
              <w:rPr>
                <w:rFonts w:ascii="Times New Roman" w:eastAsia="MS Mincho" w:hAnsi="Times New Roman"/>
                <w:bCs/>
                <w:noProof/>
                <w:sz w:val="20"/>
                <w:szCs w:val="20"/>
              </w:rPr>
            </w:pPr>
            <w:r>
              <w:rPr>
                <w:rFonts w:ascii="Times New Roman" w:eastAsia="MS Mincho" w:hAnsi="Times New Roman"/>
                <w:bCs/>
                <w:noProof/>
                <w:sz w:val="20"/>
                <w:szCs w:val="20"/>
              </w:rPr>
              <w:t>Limited</w:t>
            </w:r>
          </w:p>
        </w:tc>
        <w:tc>
          <w:tcPr>
            <w:tcW w:w="1053" w:type="dxa"/>
            <w:vAlign w:val="center"/>
          </w:tcPr>
          <w:p w14:paraId="445C6CE7" w14:textId="77777777" w:rsidR="00FC546F" w:rsidRPr="00FC546F" w:rsidRDefault="00FC546F" w:rsidP="00FC546F">
            <w:pPr>
              <w:pStyle w:val="ListParagraph"/>
              <w:ind w:left="0"/>
              <w:jc w:val="center"/>
              <w:rPr>
                <w:rFonts w:ascii="Times New Roman" w:eastAsia="MS Mincho" w:hAnsi="Times New Roman"/>
                <w:bCs/>
                <w:noProof/>
                <w:sz w:val="20"/>
                <w:szCs w:val="20"/>
              </w:rPr>
            </w:pPr>
            <w:r>
              <w:rPr>
                <w:rFonts w:ascii="Times New Roman" w:eastAsia="MS Mincho" w:hAnsi="Times New Roman"/>
                <w:bCs/>
                <w:noProof/>
                <w:sz w:val="20"/>
                <w:szCs w:val="20"/>
              </w:rPr>
              <w:t>Low</w:t>
            </w:r>
          </w:p>
        </w:tc>
      </w:tr>
    </w:tbl>
    <w:p w14:paraId="03678AC4" w14:textId="77777777" w:rsidR="00FC546F" w:rsidRPr="00F43E64" w:rsidRDefault="00FC546F" w:rsidP="00673706">
      <w:pPr>
        <w:pStyle w:val="ListParagraph"/>
        <w:ind w:left="567"/>
        <w:rPr>
          <w:rFonts w:ascii="Times New Roman" w:eastAsia="MS Mincho" w:hAnsi="Times New Roman"/>
          <w:bCs/>
          <w:noProof/>
        </w:rPr>
      </w:pPr>
    </w:p>
    <w:p w14:paraId="364327DE" w14:textId="77777777" w:rsidR="009A46B5" w:rsidRDefault="009A46B5" w:rsidP="009A46B5">
      <w:pPr>
        <w:pStyle w:val="ListParagraph"/>
        <w:ind w:left="567"/>
        <w:jc w:val="center"/>
        <w:rPr>
          <w:rFonts w:ascii="Times New Roman" w:eastAsia="MS Mincho" w:hAnsi="Times New Roman"/>
          <w:bCs/>
          <w:noProof/>
        </w:rPr>
      </w:pPr>
      <w:r w:rsidRPr="009A46B5">
        <w:rPr>
          <w:rFonts w:ascii="Times New Roman" w:eastAsia="MS Mincho" w:hAnsi="Times New Roman"/>
          <w:bCs/>
          <w:noProof/>
        </w:rPr>
        <w:t xml:space="preserve">(Source: </w:t>
      </w:r>
      <w:r>
        <w:rPr>
          <w:rFonts w:ascii="Times New Roman" w:eastAsia="MS Mincho" w:hAnsi="Times New Roman"/>
          <w:bCs/>
          <w:noProof/>
        </w:rPr>
        <w:t>S</w:t>
      </w:r>
      <w:r w:rsidRPr="00FC546F">
        <w:rPr>
          <w:rFonts w:ascii="Times New Roman" w:eastAsia="MS Mincho" w:hAnsi="Times New Roman"/>
          <w:bCs/>
          <w:noProof/>
        </w:rPr>
        <w:t xml:space="preserve">urvey and </w:t>
      </w:r>
      <w:r>
        <w:rPr>
          <w:rFonts w:ascii="Times New Roman" w:eastAsia="MS Mincho" w:hAnsi="Times New Roman"/>
          <w:bCs/>
          <w:noProof/>
        </w:rPr>
        <w:t>I</w:t>
      </w:r>
      <w:r w:rsidRPr="00FC546F">
        <w:rPr>
          <w:rFonts w:ascii="Times New Roman" w:eastAsia="MS Mincho" w:hAnsi="Times New Roman"/>
          <w:bCs/>
          <w:noProof/>
        </w:rPr>
        <w:t>nterview</w:t>
      </w:r>
      <w:r w:rsidRPr="009A46B5">
        <w:rPr>
          <w:rFonts w:ascii="Times New Roman" w:eastAsia="MS Mincho" w:hAnsi="Times New Roman"/>
          <w:bCs/>
          <w:noProof/>
        </w:rPr>
        <w:t>)</w:t>
      </w:r>
    </w:p>
    <w:p w14:paraId="495D3EFF" w14:textId="77777777" w:rsidR="00937B1D" w:rsidRPr="00F43E64" w:rsidRDefault="00937B1D" w:rsidP="00937B1D">
      <w:pPr>
        <w:pStyle w:val="ListParagraph"/>
        <w:ind w:left="284"/>
        <w:rPr>
          <w:rFonts w:ascii="Times New Roman" w:eastAsia="MS Mincho" w:hAnsi="Times New Roman"/>
          <w:bCs/>
          <w:noProof/>
        </w:rPr>
      </w:pPr>
    </w:p>
    <w:p w14:paraId="1946A431" w14:textId="77777777" w:rsidR="00937B1D" w:rsidRPr="00937B1D" w:rsidRDefault="00937B1D" w:rsidP="00D0260B">
      <w:pPr>
        <w:ind w:left="284"/>
        <w:rPr>
          <w:rFonts w:ascii="Times New Roman" w:eastAsia="MS Mincho" w:hAnsi="Times New Roman"/>
          <w:b/>
          <w:noProof/>
          <w:sz w:val="24"/>
          <w:szCs w:val="24"/>
        </w:rPr>
      </w:pPr>
      <w:r w:rsidRPr="00937B1D">
        <w:rPr>
          <w:rFonts w:ascii="Times New Roman" w:eastAsia="MS Mincho" w:hAnsi="Times New Roman"/>
          <w:b/>
          <w:noProof/>
          <w:sz w:val="24"/>
          <w:szCs w:val="24"/>
        </w:rPr>
        <w:t>Conclusion</w:t>
      </w:r>
    </w:p>
    <w:p w14:paraId="4615A053" w14:textId="77777777" w:rsidR="003A1F2C" w:rsidRPr="00F43E64" w:rsidRDefault="00F358BC" w:rsidP="001D75B7">
      <w:pPr>
        <w:pStyle w:val="ListParagraph"/>
        <w:ind w:left="284" w:firstLine="567"/>
        <w:rPr>
          <w:rFonts w:ascii="Times New Roman" w:eastAsia="MS Mincho" w:hAnsi="Times New Roman"/>
          <w:bCs/>
          <w:noProof/>
        </w:rPr>
      </w:pPr>
      <w:r>
        <w:rPr>
          <w:rFonts w:ascii="Times New Roman" w:eastAsia="MS Mincho" w:hAnsi="Times New Roman"/>
          <w:bCs/>
          <w:noProof/>
        </w:rPr>
        <w:t xml:space="preserve">There is no standard definition of digital maturity, but it can be concluded that digital maturity is the ability of an organization to use digital technology effectively and efficiently in achieving its strategic goals. Digital maturity is not only related to the adoption of the latest infrastructure and technology but also to the extent to which the integration of these technologies is carried out in business processes, culture, and organizational structures </w:t>
      </w:r>
      <w:r w:rsidR="008D0BE5" w:rsidRPr="00F43E64">
        <w:rPr>
          <w:rFonts w:ascii="Times New Roman" w:eastAsia="MS Mincho" w:hAnsi="Times New Roman"/>
          <w:bCs/>
          <w:noProof/>
        </w:rPr>
        <w:fldChar w:fldCharType="begin" w:fldLock="1"/>
      </w:r>
      <w:r w:rsidR="00471A46">
        <w:rPr>
          <w:rFonts w:ascii="Times New Roman" w:eastAsia="MS Mincho" w:hAnsi="Times New Roman"/>
          <w:bCs/>
          <w:noProof/>
        </w:rPr>
        <w:instrText>ADDIN CSL_CITATION {"citationItems":[{"id":"ITEM-1","itemData":{"DOI":"10.11118/actaun201967061673","abstract":"The goal of this paper is to present contemporary developments in the field of digital maturity models. By conducting a systematic literature review finally 24 relevant studies including 22 different models were identified and various characteristics of different digital maturity models were extracted. Focus was placed on the dimensions used to measure digital maturity in different model approaches. Special light was shed on organizational culture and to what extent it is represented in the models. Among other things, the findings indicate, that dimensions applied in various models can be very different and that just a few models incorporate transformational in addition to digital capabilities. In particular, organizational culture as a dedicated dimension of digital maturity is represented already in a few models, which indicates the growing importance of culture as an enabler of digital transformation efforts. Beside a comprehensive overview of the most widely used dimensions measuring digital maturity, a synthesis of the most frequently addressed cultural attributes is presented in this paper as well. This review finally reveals that most of the existing models give an incomplete picture of digital maturity, that cultural attributes reflecting a digital culture are not integrated systematically, and that digital maturity models specific to the domain of services are clearly under-represented. It also clearly demonstrates that research about digital transformation maturity as a holistic concept is scarce and needs more attention by research in the future. Keywords:","author":[{"dropping-particle":"","family":"Teichert","given":"Roman","non-dropping-particle":"","parse-names":false,"suffix":""}],"container-title":"Acta Universitatis Agriculturae et Silviculturae Mendelianae Brunensis","id":"ITEM-1","issue":"6","issued":{"date-parts":[["2019"]]},"page":"1673-1687","title":"Digital Transformation Maturity: A Systematic Review of Literature","type":"article-journal","volume":"67"},"uris":["http://www.mendeley.com/documents/?uuid=16faa2c8-97a4-4bf1-8d71-beff59a2da84"]}],"mendeley":{"formattedCitation":"(Teichert, 2019)","plainTextFormattedCitation":"(Teichert, 2019)","previouslyFormattedCitation":"(Teichert, 2019)"},"properties":{"noteIndex":0},"schema":"https://github.com/citation-style-language/schema/raw/master/csl-citation.json"}</w:instrText>
      </w:r>
      <w:r w:rsidR="008D0BE5" w:rsidRPr="00F43E64">
        <w:rPr>
          <w:rFonts w:ascii="Times New Roman" w:eastAsia="MS Mincho" w:hAnsi="Times New Roman"/>
          <w:bCs/>
          <w:noProof/>
        </w:rPr>
        <w:fldChar w:fldCharType="separate"/>
      </w:r>
      <w:r w:rsidR="008D0BE5" w:rsidRPr="00F43E64">
        <w:rPr>
          <w:rFonts w:ascii="Times New Roman" w:eastAsia="MS Mincho" w:hAnsi="Times New Roman"/>
          <w:bCs/>
          <w:noProof/>
        </w:rPr>
        <w:t>(Teichert, 2019)</w:t>
      </w:r>
      <w:r w:rsidR="008D0BE5" w:rsidRPr="00F43E64">
        <w:rPr>
          <w:rFonts w:ascii="Times New Roman" w:eastAsia="MS Mincho" w:hAnsi="Times New Roman"/>
          <w:bCs/>
          <w:noProof/>
        </w:rPr>
        <w:fldChar w:fldCharType="end"/>
      </w:r>
      <w:r w:rsidR="008D0BE5" w:rsidRPr="00F43E64">
        <w:rPr>
          <w:rFonts w:ascii="Times New Roman" w:eastAsia="MS Mincho" w:hAnsi="Times New Roman"/>
          <w:bCs/>
          <w:noProof/>
        </w:rPr>
        <w:t xml:space="preserve">. </w:t>
      </w:r>
      <w:r>
        <w:rPr>
          <w:rFonts w:ascii="Times New Roman" w:eastAsia="MS Mincho" w:hAnsi="Times New Roman"/>
          <w:bCs/>
          <w:noProof/>
        </w:rPr>
        <w:t xml:space="preserve">The higher the level of digital maturity of an organization, the better it is able to utilize digital technology to improve performance and achieve its business goals </w:t>
      </w:r>
      <w:r w:rsidR="000261A4" w:rsidRPr="00F43E64">
        <w:rPr>
          <w:rFonts w:ascii="Times New Roman" w:eastAsia="MS Mincho" w:hAnsi="Times New Roman"/>
          <w:bCs/>
          <w:noProof/>
        </w:rPr>
        <w:t xml:space="preserve">(Woods et al., 2022). </w:t>
      </w:r>
      <w:r>
        <w:rPr>
          <w:rFonts w:ascii="Times New Roman" w:eastAsia="MS Mincho" w:hAnsi="Times New Roman"/>
          <w:bCs/>
          <w:noProof/>
        </w:rPr>
        <w:t xml:space="preserve">Therefore, there is a need to </w:t>
      </w:r>
      <w:r>
        <w:rPr>
          <w:rFonts w:ascii="Times New Roman" w:eastAsia="MS Mincho" w:hAnsi="Times New Roman"/>
          <w:bCs/>
          <w:noProof/>
        </w:rPr>
        <w:lastRenderedPageBreak/>
        <w:t>measure the level of digital maturity for local governments. This is to identify areas of opportunity that need improvement and drive further digital transformation efforts.</w:t>
      </w:r>
    </w:p>
    <w:p w14:paraId="46B476A7" w14:textId="77777777" w:rsidR="003A1F2C" w:rsidRPr="00F43E64" w:rsidRDefault="00F358BC" w:rsidP="001D75B7">
      <w:pPr>
        <w:pStyle w:val="ListParagraph"/>
        <w:ind w:left="284" w:firstLine="567"/>
        <w:rPr>
          <w:rFonts w:ascii="Times New Roman" w:eastAsia="MS Mincho" w:hAnsi="Times New Roman"/>
          <w:bCs/>
          <w:noProof/>
        </w:rPr>
      </w:pPr>
      <w:r>
        <w:rPr>
          <w:rFonts w:ascii="Times New Roman" w:eastAsia="MS Mincho" w:hAnsi="Times New Roman"/>
          <w:bCs/>
          <w:noProof/>
        </w:rPr>
        <w:t>This research proposes a new framework to assess the digital maturity of local governments called the Digital Maturity Model for Local Governments in Indonesia (DMM-LGI). This framework was developed by adopting various digital maturity models across organizational sectors and adapted to the context of district and city governments in Indonesia. The main objective of the framework is to evaluate the extent to which local governments have leveraged digital technologies and identify specific areas that can be improved to further enhance digital transformation.</w:t>
      </w:r>
    </w:p>
    <w:p w14:paraId="1438D118" w14:textId="77777777" w:rsidR="003A1F2C" w:rsidRPr="00F43E64" w:rsidRDefault="00F358BC" w:rsidP="00AF62E2">
      <w:pPr>
        <w:pStyle w:val="ListParagraph"/>
        <w:ind w:left="284" w:firstLine="567"/>
        <w:rPr>
          <w:rFonts w:ascii="Times New Roman" w:eastAsia="MS Mincho" w:hAnsi="Times New Roman"/>
          <w:bCs/>
          <w:noProof/>
        </w:rPr>
      </w:pPr>
      <w:r>
        <w:rPr>
          <w:rFonts w:ascii="Times New Roman" w:eastAsia="MS Mincho" w:hAnsi="Times New Roman"/>
          <w:bCs/>
          <w:noProof/>
        </w:rPr>
        <w:t>In the results of the study, the Digital Maturity Model for Local Governments in Indonesia (DMM-LGI) was used to measure the level of digital maturity of the Karanganyar District Government. The results show that the digital maturity of local governments is at the average digitalization level. The Karanganyar Regency Government already has a number of adequate digital devices and technology, has implemented digital technology in various public service sectors, and has innovated in the use of digital technology. Even so, at this level, they still face limitations in terms of adequate and qualified human resources. In addition, the existence of too many applications and information systems raises new problems, especially those related to integration and interoperability.</w:t>
      </w:r>
    </w:p>
    <w:p w14:paraId="62BA32D3" w14:textId="77777777" w:rsidR="00980007" w:rsidRPr="00F43E64" w:rsidRDefault="00980007" w:rsidP="00980007">
      <w:pPr>
        <w:pStyle w:val="ListParagraph"/>
        <w:ind w:left="284" w:firstLine="567"/>
        <w:rPr>
          <w:rFonts w:ascii="Times New Roman" w:eastAsia="MS Mincho" w:hAnsi="Times New Roman"/>
          <w:bCs/>
          <w:noProof/>
        </w:rPr>
      </w:pPr>
    </w:p>
    <w:p w14:paraId="1C3CAFD5" w14:textId="77777777" w:rsidR="00937B1D" w:rsidRPr="00937B1D" w:rsidRDefault="00937B1D" w:rsidP="00D0260B">
      <w:pPr>
        <w:ind w:left="284"/>
        <w:rPr>
          <w:rFonts w:ascii="Times New Roman" w:eastAsia="MS Mincho" w:hAnsi="Times New Roman"/>
          <w:b/>
          <w:noProof/>
          <w:sz w:val="24"/>
          <w:szCs w:val="24"/>
        </w:rPr>
      </w:pPr>
      <w:r w:rsidRPr="00937B1D">
        <w:rPr>
          <w:rFonts w:ascii="Times New Roman" w:eastAsia="MS Mincho" w:hAnsi="Times New Roman"/>
          <w:b/>
          <w:noProof/>
          <w:sz w:val="24"/>
          <w:szCs w:val="24"/>
        </w:rPr>
        <w:t>Acknowledgement</w:t>
      </w:r>
    </w:p>
    <w:p w14:paraId="5F32366C" w14:textId="77777777" w:rsidR="003A1F2C" w:rsidRPr="00F43E64" w:rsidRDefault="003A1F2C" w:rsidP="006A5404">
      <w:pPr>
        <w:pStyle w:val="ListParagraph"/>
        <w:ind w:left="284" w:firstLine="567"/>
        <w:rPr>
          <w:rFonts w:ascii="Times New Roman" w:eastAsia="MS Mincho" w:hAnsi="Times New Roman"/>
          <w:bCs/>
          <w:noProof/>
        </w:rPr>
      </w:pPr>
      <w:r w:rsidRPr="00F43E64">
        <w:rPr>
          <w:rFonts w:ascii="Times New Roman" w:eastAsia="MS Mincho" w:hAnsi="Times New Roman"/>
          <w:bCs/>
          <w:noProof/>
        </w:rPr>
        <w:t>We would like to thank those who have given their support so that we can finish presenting this article. We would also like to express our deepest gratitude to LPPM Universitas Muhammadiyah Karanganyar and LLDIKTI Region VI for providing grant funding through the 2023 Basic and Beginner Research program.</w:t>
      </w:r>
    </w:p>
    <w:p w14:paraId="245EC858" w14:textId="77777777" w:rsidR="00315AD3" w:rsidRPr="00F43E64" w:rsidRDefault="00315AD3">
      <w:pPr>
        <w:rPr>
          <w:rFonts w:ascii="Times New Roman" w:eastAsia="MS Mincho" w:hAnsi="Times New Roman"/>
          <w:b/>
          <w:noProof/>
        </w:rPr>
      </w:pPr>
      <w:r w:rsidRPr="00F43E64">
        <w:rPr>
          <w:rFonts w:ascii="Times New Roman" w:eastAsia="MS Mincho" w:hAnsi="Times New Roman"/>
          <w:b/>
          <w:noProof/>
        </w:rPr>
        <w:br w:type="page"/>
      </w:r>
    </w:p>
    <w:p w14:paraId="63389C27" w14:textId="77777777" w:rsidR="00937B1D" w:rsidRPr="00937B1D" w:rsidRDefault="00937B1D" w:rsidP="00937B1D">
      <w:pPr>
        <w:jc w:val="center"/>
        <w:rPr>
          <w:rFonts w:ascii="Times New Roman" w:eastAsia="MS Mincho" w:hAnsi="Times New Roman"/>
          <w:b/>
          <w:noProof/>
          <w:sz w:val="24"/>
          <w:szCs w:val="24"/>
        </w:rPr>
      </w:pPr>
      <w:r w:rsidRPr="00937B1D">
        <w:rPr>
          <w:rFonts w:ascii="Times New Roman" w:eastAsia="MS Mincho" w:hAnsi="Times New Roman"/>
          <w:b/>
          <w:noProof/>
          <w:sz w:val="24"/>
          <w:szCs w:val="24"/>
        </w:rPr>
        <w:lastRenderedPageBreak/>
        <w:t>References</w:t>
      </w:r>
    </w:p>
    <w:p w14:paraId="3975558F" w14:textId="29C5811F" w:rsidR="00D0260B" w:rsidRPr="00D0260B" w:rsidRDefault="00CE465E" w:rsidP="00D0260B">
      <w:pPr>
        <w:widowControl w:val="0"/>
        <w:autoSpaceDE w:val="0"/>
        <w:autoSpaceDN w:val="0"/>
        <w:adjustRightInd w:val="0"/>
        <w:spacing w:line="240" w:lineRule="auto"/>
        <w:ind w:left="480" w:hanging="480"/>
        <w:rPr>
          <w:rFonts w:ascii="Times New Roman" w:hAnsi="Times New Roman"/>
          <w:noProof/>
          <w:sz w:val="20"/>
          <w:szCs w:val="24"/>
        </w:rPr>
      </w:pPr>
      <w:r>
        <w:rPr>
          <w:rFonts w:ascii="Times New Roman" w:eastAsia="MS Mincho" w:hAnsi="Times New Roman"/>
          <w:bCs/>
          <w:noProof/>
          <w:sz w:val="20"/>
          <w:szCs w:val="20"/>
        </w:rPr>
        <w:fldChar w:fldCharType="begin" w:fldLock="1"/>
      </w:r>
      <w:r>
        <w:rPr>
          <w:rFonts w:ascii="Times New Roman" w:eastAsia="MS Mincho" w:hAnsi="Times New Roman"/>
          <w:bCs/>
          <w:noProof/>
          <w:sz w:val="20"/>
          <w:szCs w:val="20"/>
        </w:rPr>
        <w:instrText xml:space="preserve">ADDIN Mendeley Bibliography CSL_BIBLIOGRAPHY </w:instrText>
      </w:r>
      <w:r>
        <w:rPr>
          <w:rFonts w:ascii="Times New Roman" w:eastAsia="MS Mincho" w:hAnsi="Times New Roman"/>
          <w:bCs/>
          <w:noProof/>
          <w:sz w:val="20"/>
          <w:szCs w:val="20"/>
        </w:rPr>
        <w:fldChar w:fldCharType="separate"/>
      </w:r>
      <w:r w:rsidR="00D0260B" w:rsidRPr="00D0260B">
        <w:rPr>
          <w:rFonts w:ascii="Times New Roman" w:hAnsi="Times New Roman"/>
          <w:noProof/>
          <w:sz w:val="20"/>
          <w:szCs w:val="24"/>
        </w:rPr>
        <w:t xml:space="preserve">Abu Bakar, H., Razali, R., &amp; Jambari, D. I. (2022). A Qualitative Study of Legacy Systems Modernisation for Citizen-Centric Digital Government. </w:t>
      </w:r>
      <w:r w:rsidR="00D0260B" w:rsidRPr="00D0260B">
        <w:rPr>
          <w:rFonts w:ascii="Times New Roman" w:hAnsi="Times New Roman"/>
          <w:i/>
          <w:iCs/>
          <w:noProof/>
          <w:sz w:val="20"/>
          <w:szCs w:val="24"/>
        </w:rPr>
        <w:t>Sustainability (Switzerland)</w:t>
      </w:r>
      <w:r w:rsidR="00D0260B" w:rsidRPr="00D0260B">
        <w:rPr>
          <w:rFonts w:ascii="Times New Roman" w:hAnsi="Times New Roman"/>
          <w:noProof/>
          <w:sz w:val="20"/>
          <w:szCs w:val="24"/>
        </w:rPr>
        <w:t xml:space="preserve">, </w:t>
      </w:r>
      <w:r w:rsidR="00D0260B" w:rsidRPr="00D0260B">
        <w:rPr>
          <w:rFonts w:ascii="Times New Roman" w:hAnsi="Times New Roman"/>
          <w:i/>
          <w:iCs/>
          <w:noProof/>
          <w:sz w:val="20"/>
          <w:szCs w:val="24"/>
        </w:rPr>
        <w:t>14</w:t>
      </w:r>
      <w:r w:rsidR="00D0260B" w:rsidRPr="00D0260B">
        <w:rPr>
          <w:rFonts w:ascii="Times New Roman" w:hAnsi="Times New Roman"/>
          <w:noProof/>
          <w:sz w:val="20"/>
          <w:szCs w:val="24"/>
        </w:rPr>
        <w:t>(17). https://doi.org/10.3390/su141710951</w:t>
      </w:r>
    </w:p>
    <w:p w14:paraId="65601468" w14:textId="77777777" w:rsidR="00D0260B" w:rsidRPr="00D0260B" w:rsidRDefault="00D0260B" w:rsidP="00D0260B">
      <w:pPr>
        <w:widowControl w:val="0"/>
        <w:autoSpaceDE w:val="0"/>
        <w:autoSpaceDN w:val="0"/>
        <w:adjustRightInd w:val="0"/>
        <w:spacing w:line="240" w:lineRule="auto"/>
        <w:ind w:left="480" w:hanging="480"/>
        <w:rPr>
          <w:rFonts w:ascii="Times New Roman" w:hAnsi="Times New Roman"/>
          <w:noProof/>
          <w:sz w:val="20"/>
          <w:szCs w:val="24"/>
        </w:rPr>
      </w:pPr>
      <w:r w:rsidRPr="00D0260B">
        <w:rPr>
          <w:rFonts w:ascii="Times New Roman" w:hAnsi="Times New Roman"/>
          <w:noProof/>
          <w:sz w:val="20"/>
          <w:szCs w:val="24"/>
        </w:rPr>
        <w:t xml:space="preserve">Balaban, I., Redjep, N. B., &amp; Čalopa, M. K. (2018). The analysis of digital maturity of schools in Croatia. </w:t>
      </w:r>
      <w:r w:rsidRPr="00D0260B">
        <w:rPr>
          <w:rFonts w:ascii="Times New Roman" w:hAnsi="Times New Roman"/>
          <w:i/>
          <w:iCs/>
          <w:noProof/>
          <w:sz w:val="20"/>
          <w:szCs w:val="24"/>
        </w:rPr>
        <w:t>International Journal of Emerging Technologies in Learning</w:t>
      </w:r>
      <w:r w:rsidRPr="00D0260B">
        <w:rPr>
          <w:rFonts w:ascii="Times New Roman" w:hAnsi="Times New Roman"/>
          <w:noProof/>
          <w:sz w:val="20"/>
          <w:szCs w:val="24"/>
        </w:rPr>
        <w:t xml:space="preserve">, </w:t>
      </w:r>
      <w:r w:rsidRPr="00D0260B">
        <w:rPr>
          <w:rFonts w:ascii="Times New Roman" w:hAnsi="Times New Roman"/>
          <w:i/>
          <w:iCs/>
          <w:noProof/>
          <w:sz w:val="20"/>
          <w:szCs w:val="24"/>
        </w:rPr>
        <w:t>13</w:t>
      </w:r>
      <w:r w:rsidRPr="00D0260B">
        <w:rPr>
          <w:rFonts w:ascii="Times New Roman" w:hAnsi="Times New Roman"/>
          <w:noProof/>
          <w:sz w:val="20"/>
          <w:szCs w:val="24"/>
        </w:rPr>
        <w:t>(6), 4–15. https://doi.org/10.3991/ijet.v13i06.7844</w:t>
      </w:r>
    </w:p>
    <w:p w14:paraId="31FBC23C" w14:textId="77777777" w:rsidR="00D0260B" w:rsidRPr="00D0260B" w:rsidRDefault="00D0260B" w:rsidP="00D0260B">
      <w:pPr>
        <w:widowControl w:val="0"/>
        <w:autoSpaceDE w:val="0"/>
        <w:autoSpaceDN w:val="0"/>
        <w:adjustRightInd w:val="0"/>
        <w:spacing w:line="240" w:lineRule="auto"/>
        <w:ind w:left="480" w:hanging="480"/>
        <w:rPr>
          <w:rFonts w:ascii="Times New Roman" w:hAnsi="Times New Roman"/>
          <w:noProof/>
          <w:sz w:val="20"/>
          <w:szCs w:val="24"/>
        </w:rPr>
      </w:pPr>
      <w:r w:rsidRPr="00D0260B">
        <w:rPr>
          <w:rFonts w:ascii="Times New Roman" w:hAnsi="Times New Roman"/>
          <w:noProof/>
          <w:sz w:val="20"/>
          <w:szCs w:val="24"/>
        </w:rPr>
        <w:t xml:space="preserve">Borštnar, M. K., &amp; Pucihar, A. (2021). Multi-Attribute Assessment of Digital Maturity of SMEs. </w:t>
      </w:r>
      <w:r w:rsidRPr="00D0260B">
        <w:rPr>
          <w:rFonts w:ascii="Times New Roman" w:hAnsi="Times New Roman"/>
          <w:i/>
          <w:iCs/>
          <w:noProof/>
          <w:sz w:val="20"/>
          <w:szCs w:val="24"/>
        </w:rPr>
        <w:t>Electronics (Switzerland)</w:t>
      </w:r>
      <w:r w:rsidRPr="00D0260B">
        <w:rPr>
          <w:rFonts w:ascii="Times New Roman" w:hAnsi="Times New Roman"/>
          <w:noProof/>
          <w:sz w:val="20"/>
          <w:szCs w:val="24"/>
        </w:rPr>
        <w:t xml:space="preserve">, </w:t>
      </w:r>
      <w:r w:rsidRPr="00D0260B">
        <w:rPr>
          <w:rFonts w:ascii="Times New Roman" w:hAnsi="Times New Roman"/>
          <w:i/>
          <w:iCs/>
          <w:noProof/>
          <w:sz w:val="20"/>
          <w:szCs w:val="24"/>
        </w:rPr>
        <w:t>10</w:t>
      </w:r>
      <w:r w:rsidRPr="00D0260B">
        <w:rPr>
          <w:rFonts w:ascii="Times New Roman" w:hAnsi="Times New Roman"/>
          <w:noProof/>
          <w:sz w:val="20"/>
          <w:szCs w:val="24"/>
        </w:rPr>
        <w:t>(885), 12–15. https://doi.org/10.3390/electronics10080885</w:t>
      </w:r>
    </w:p>
    <w:p w14:paraId="22573338" w14:textId="77777777" w:rsidR="00D0260B" w:rsidRPr="00D0260B" w:rsidRDefault="00D0260B" w:rsidP="00D0260B">
      <w:pPr>
        <w:widowControl w:val="0"/>
        <w:autoSpaceDE w:val="0"/>
        <w:autoSpaceDN w:val="0"/>
        <w:adjustRightInd w:val="0"/>
        <w:spacing w:line="240" w:lineRule="auto"/>
        <w:ind w:left="480" w:hanging="480"/>
        <w:rPr>
          <w:rFonts w:ascii="Times New Roman" w:hAnsi="Times New Roman"/>
          <w:noProof/>
          <w:sz w:val="20"/>
          <w:szCs w:val="24"/>
        </w:rPr>
      </w:pPr>
      <w:r w:rsidRPr="00D0260B">
        <w:rPr>
          <w:rFonts w:ascii="Times New Roman" w:hAnsi="Times New Roman"/>
          <w:noProof/>
          <w:sz w:val="20"/>
          <w:szCs w:val="24"/>
        </w:rPr>
        <w:t xml:space="preserve">Brodny, J., &amp; Tutak, M. (2023). Assessing the level of digital maturity in the Three Seas Initiative countries. </w:t>
      </w:r>
      <w:r w:rsidRPr="00D0260B">
        <w:rPr>
          <w:rFonts w:ascii="Times New Roman" w:hAnsi="Times New Roman"/>
          <w:i/>
          <w:iCs/>
          <w:noProof/>
          <w:sz w:val="20"/>
          <w:szCs w:val="24"/>
        </w:rPr>
        <w:t>Technological Forecasting and Social Change</w:t>
      </w:r>
      <w:r w:rsidRPr="00D0260B">
        <w:rPr>
          <w:rFonts w:ascii="Times New Roman" w:hAnsi="Times New Roman"/>
          <w:noProof/>
          <w:sz w:val="20"/>
          <w:szCs w:val="24"/>
        </w:rPr>
        <w:t xml:space="preserve">, </w:t>
      </w:r>
      <w:r w:rsidRPr="00D0260B">
        <w:rPr>
          <w:rFonts w:ascii="Times New Roman" w:hAnsi="Times New Roman"/>
          <w:i/>
          <w:iCs/>
          <w:noProof/>
          <w:sz w:val="20"/>
          <w:szCs w:val="24"/>
        </w:rPr>
        <w:t>190</w:t>
      </w:r>
      <w:r w:rsidRPr="00D0260B">
        <w:rPr>
          <w:rFonts w:ascii="Times New Roman" w:hAnsi="Times New Roman"/>
          <w:noProof/>
          <w:sz w:val="20"/>
          <w:szCs w:val="24"/>
        </w:rPr>
        <w:t>. https://doi.org/10.1016/j.techfore.2023.122462</w:t>
      </w:r>
    </w:p>
    <w:p w14:paraId="0654A066" w14:textId="77777777" w:rsidR="00D0260B" w:rsidRPr="00D0260B" w:rsidRDefault="00D0260B" w:rsidP="00D0260B">
      <w:pPr>
        <w:widowControl w:val="0"/>
        <w:autoSpaceDE w:val="0"/>
        <w:autoSpaceDN w:val="0"/>
        <w:adjustRightInd w:val="0"/>
        <w:spacing w:line="240" w:lineRule="auto"/>
        <w:ind w:left="480" w:hanging="480"/>
        <w:rPr>
          <w:rFonts w:ascii="Times New Roman" w:hAnsi="Times New Roman"/>
          <w:noProof/>
          <w:sz w:val="20"/>
          <w:szCs w:val="24"/>
        </w:rPr>
      </w:pPr>
      <w:r w:rsidRPr="00D0260B">
        <w:rPr>
          <w:rFonts w:ascii="Times New Roman" w:hAnsi="Times New Roman"/>
          <w:noProof/>
          <w:sz w:val="20"/>
          <w:szCs w:val="24"/>
        </w:rPr>
        <w:t xml:space="preserve">Budhyatma, E. H., Nurmandi, A., Muallidin, I., &amp; Kurniawan, D. (2022). Application of Online Single Submission in Increasing Investment (Case Study in the Special Region of Yogyakarta). </w:t>
      </w:r>
      <w:r w:rsidRPr="00D0260B">
        <w:rPr>
          <w:rFonts w:ascii="Times New Roman" w:hAnsi="Times New Roman"/>
          <w:i/>
          <w:iCs/>
          <w:noProof/>
          <w:sz w:val="20"/>
          <w:szCs w:val="24"/>
        </w:rPr>
        <w:t>Communications in Computer and Information Science</w:t>
      </w:r>
      <w:r w:rsidRPr="00D0260B">
        <w:rPr>
          <w:rFonts w:ascii="Times New Roman" w:hAnsi="Times New Roman"/>
          <w:noProof/>
          <w:sz w:val="20"/>
          <w:szCs w:val="24"/>
        </w:rPr>
        <w:t xml:space="preserve">, </w:t>
      </w:r>
      <w:r w:rsidRPr="00D0260B">
        <w:rPr>
          <w:rFonts w:ascii="Times New Roman" w:hAnsi="Times New Roman"/>
          <w:i/>
          <w:iCs/>
          <w:noProof/>
          <w:sz w:val="20"/>
          <w:szCs w:val="24"/>
        </w:rPr>
        <w:t>1582 CCIS</w:t>
      </w:r>
      <w:r w:rsidRPr="00D0260B">
        <w:rPr>
          <w:rFonts w:ascii="Times New Roman" w:hAnsi="Times New Roman"/>
          <w:noProof/>
          <w:sz w:val="20"/>
          <w:szCs w:val="24"/>
        </w:rPr>
        <w:t>, 373–381. https://doi.org/10.1007/978-3-031-06391-6_48</w:t>
      </w:r>
    </w:p>
    <w:p w14:paraId="779A0D3E" w14:textId="77777777" w:rsidR="00D0260B" w:rsidRPr="00D0260B" w:rsidRDefault="00D0260B" w:rsidP="00D0260B">
      <w:pPr>
        <w:widowControl w:val="0"/>
        <w:autoSpaceDE w:val="0"/>
        <w:autoSpaceDN w:val="0"/>
        <w:adjustRightInd w:val="0"/>
        <w:spacing w:line="240" w:lineRule="auto"/>
        <w:ind w:left="480" w:hanging="480"/>
        <w:rPr>
          <w:rFonts w:ascii="Times New Roman" w:hAnsi="Times New Roman"/>
          <w:noProof/>
          <w:sz w:val="20"/>
          <w:szCs w:val="24"/>
        </w:rPr>
      </w:pPr>
      <w:r w:rsidRPr="00D0260B">
        <w:rPr>
          <w:rFonts w:ascii="Times New Roman" w:hAnsi="Times New Roman"/>
          <w:noProof/>
          <w:sz w:val="20"/>
          <w:szCs w:val="24"/>
        </w:rPr>
        <w:t xml:space="preserve">Congge, U., Guillamón, M. D., Nurmandi, A., Salahudin, &amp; Sihidi, I. T. (2023). Digital democracy: A systematic literature review. </w:t>
      </w:r>
      <w:r w:rsidRPr="00D0260B">
        <w:rPr>
          <w:rFonts w:ascii="Times New Roman" w:hAnsi="Times New Roman"/>
          <w:i/>
          <w:iCs/>
          <w:noProof/>
          <w:sz w:val="20"/>
          <w:szCs w:val="24"/>
        </w:rPr>
        <w:t>Frontiers in Political Science</w:t>
      </w:r>
      <w:r w:rsidRPr="00D0260B">
        <w:rPr>
          <w:rFonts w:ascii="Times New Roman" w:hAnsi="Times New Roman"/>
          <w:noProof/>
          <w:sz w:val="20"/>
          <w:szCs w:val="24"/>
        </w:rPr>
        <w:t xml:space="preserve">, </w:t>
      </w:r>
      <w:r w:rsidRPr="00D0260B">
        <w:rPr>
          <w:rFonts w:ascii="Times New Roman" w:hAnsi="Times New Roman"/>
          <w:i/>
          <w:iCs/>
          <w:noProof/>
          <w:sz w:val="20"/>
          <w:szCs w:val="24"/>
        </w:rPr>
        <w:t>5</w:t>
      </w:r>
      <w:r w:rsidRPr="00D0260B">
        <w:rPr>
          <w:rFonts w:ascii="Times New Roman" w:hAnsi="Times New Roman"/>
          <w:noProof/>
          <w:sz w:val="20"/>
          <w:szCs w:val="24"/>
        </w:rPr>
        <w:t>. https://doi.org/10.3389/fpos.2023.972802</w:t>
      </w:r>
    </w:p>
    <w:p w14:paraId="6BFAF975" w14:textId="77777777" w:rsidR="00D0260B" w:rsidRPr="00D0260B" w:rsidRDefault="00D0260B" w:rsidP="00D0260B">
      <w:pPr>
        <w:widowControl w:val="0"/>
        <w:autoSpaceDE w:val="0"/>
        <w:autoSpaceDN w:val="0"/>
        <w:adjustRightInd w:val="0"/>
        <w:spacing w:line="240" w:lineRule="auto"/>
        <w:ind w:left="480" w:hanging="480"/>
        <w:rPr>
          <w:rFonts w:ascii="Times New Roman" w:hAnsi="Times New Roman"/>
          <w:noProof/>
          <w:sz w:val="20"/>
          <w:szCs w:val="24"/>
        </w:rPr>
      </w:pPr>
      <w:r w:rsidRPr="00D0260B">
        <w:rPr>
          <w:rFonts w:ascii="Times New Roman" w:hAnsi="Times New Roman"/>
          <w:noProof/>
          <w:sz w:val="20"/>
          <w:szCs w:val="24"/>
        </w:rPr>
        <w:t xml:space="preserve">Cordella, A., &amp; Paletti, A. (2018). ICTs and value creation in public sector: Manufacturing logic vs service logic. </w:t>
      </w:r>
      <w:r w:rsidRPr="00D0260B">
        <w:rPr>
          <w:rFonts w:ascii="Times New Roman" w:hAnsi="Times New Roman"/>
          <w:i/>
          <w:iCs/>
          <w:noProof/>
          <w:sz w:val="20"/>
          <w:szCs w:val="24"/>
        </w:rPr>
        <w:t>Information Polity</w:t>
      </w:r>
      <w:r w:rsidRPr="00D0260B">
        <w:rPr>
          <w:rFonts w:ascii="Times New Roman" w:hAnsi="Times New Roman"/>
          <w:noProof/>
          <w:sz w:val="20"/>
          <w:szCs w:val="24"/>
        </w:rPr>
        <w:t xml:space="preserve">, </w:t>
      </w:r>
      <w:r w:rsidRPr="00D0260B">
        <w:rPr>
          <w:rFonts w:ascii="Times New Roman" w:hAnsi="Times New Roman"/>
          <w:i/>
          <w:iCs/>
          <w:noProof/>
          <w:sz w:val="20"/>
          <w:szCs w:val="24"/>
        </w:rPr>
        <w:t>23</w:t>
      </w:r>
      <w:r w:rsidRPr="00D0260B">
        <w:rPr>
          <w:rFonts w:ascii="Times New Roman" w:hAnsi="Times New Roman"/>
          <w:noProof/>
          <w:sz w:val="20"/>
          <w:szCs w:val="24"/>
        </w:rPr>
        <w:t>(2), 125–141. https://doi.org/10.3233/IP-170061</w:t>
      </w:r>
    </w:p>
    <w:p w14:paraId="1640FA1D" w14:textId="77777777" w:rsidR="00D0260B" w:rsidRPr="00D0260B" w:rsidRDefault="00D0260B" w:rsidP="00D0260B">
      <w:pPr>
        <w:widowControl w:val="0"/>
        <w:autoSpaceDE w:val="0"/>
        <w:autoSpaceDN w:val="0"/>
        <w:adjustRightInd w:val="0"/>
        <w:spacing w:line="240" w:lineRule="auto"/>
        <w:ind w:left="480" w:hanging="480"/>
        <w:rPr>
          <w:rFonts w:ascii="Times New Roman" w:hAnsi="Times New Roman"/>
          <w:noProof/>
          <w:sz w:val="20"/>
          <w:szCs w:val="24"/>
        </w:rPr>
      </w:pPr>
      <w:r w:rsidRPr="00D0260B">
        <w:rPr>
          <w:rFonts w:ascii="Times New Roman" w:hAnsi="Times New Roman"/>
          <w:noProof/>
          <w:sz w:val="20"/>
          <w:szCs w:val="24"/>
        </w:rPr>
        <w:t xml:space="preserve">Dewi, D. S. K., Yulianti, D. B., &amp; Yusdiawan, I. A. (2022). </w:t>
      </w:r>
      <w:r w:rsidRPr="00D0260B">
        <w:rPr>
          <w:rFonts w:ascii="Times New Roman" w:hAnsi="Times New Roman"/>
          <w:i/>
          <w:iCs/>
          <w:noProof/>
          <w:sz w:val="20"/>
          <w:szCs w:val="24"/>
        </w:rPr>
        <w:t>Analisis Hambatan E-Government : Sebuah Kajian Teoritis An Analysis of Barriers to E-government : A Theoretical Study</w:t>
      </w:r>
      <w:r w:rsidRPr="00D0260B">
        <w:rPr>
          <w:rFonts w:ascii="Times New Roman" w:hAnsi="Times New Roman"/>
          <w:noProof/>
          <w:sz w:val="20"/>
          <w:szCs w:val="24"/>
        </w:rPr>
        <w:t xml:space="preserve">. </w:t>
      </w:r>
      <w:r w:rsidRPr="00D0260B">
        <w:rPr>
          <w:rFonts w:ascii="Times New Roman" w:hAnsi="Times New Roman"/>
          <w:i/>
          <w:iCs/>
          <w:noProof/>
          <w:sz w:val="20"/>
          <w:szCs w:val="24"/>
        </w:rPr>
        <w:t>21</w:t>
      </w:r>
      <w:r w:rsidRPr="00D0260B">
        <w:rPr>
          <w:rFonts w:ascii="Times New Roman" w:hAnsi="Times New Roman"/>
          <w:noProof/>
          <w:sz w:val="20"/>
          <w:szCs w:val="24"/>
        </w:rPr>
        <w:t>(01), 95–106. https://doi.org/10.35967/njip.v21i1.336</w:t>
      </w:r>
    </w:p>
    <w:p w14:paraId="55C7E0B5" w14:textId="77777777" w:rsidR="00D0260B" w:rsidRPr="00D0260B" w:rsidRDefault="00D0260B" w:rsidP="00D0260B">
      <w:pPr>
        <w:widowControl w:val="0"/>
        <w:autoSpaceDE w:val="0"/>
        <w:autoSpaceDN w:val="0"/>
        <w:adjustRightInd w:val="0"/>
        <w:spacing w:line="240" w:lineRule="auto"/>
        <w:ind w:left="480" w:hanging="480"/>
        <w:rPr>
          <w:rFonts w:ascii="Times New Roman" w:hAnsi="Times New Roman"/>
          <w:noProof/>
          <w:sz w:val="20"/>
          <w:szCs w:val="24"/>
        </w:rPr>
      </w:pPr>
      <w:r w:rsidRPr="00D0260B">
        <w:rPr>
          <w:rFonts w:ascii="Times New Roman" w:hAnsi="Times New Roman"/>
          <w:noProof/>
          <w:sz w:val="20"/>
          <w:szCs w:val="24"/>
        </w:rPr>
        <w:t xml:space="preserve">Elif, E., Ayvaz, B., &amp; Osman, A. (2023). Digital transformation in the defense industry: A maturity model combining SF-AHP and SF-TODIM approaches. </w:t>
      </w:r>
      <w:r w:rsidRPr="00D0260B">
        <w:rPr>
          <w:rFonts w:ascii="Times New Roman" w:hAnsi="Times New Roman"/>
          <w:i/>
          <w:iCs/>
          <w:noProof/>
          <w:sz w:val="20"/>
          <w:szCs w:val="24"/>
        </w:rPr>
        <w:t>Applied Soft Computing</w:t>
      </w:r>
      <w:r w:rsidRPr="00D0260B">
        <w:rPr>
          <w:rFonts w:ascii="Times New Roman" w:hAnsi="Times New Roman"/>
          <w:noProof/>
          <w:sz w:val="20"/>
          <w:szCs w:val="24"/>
        </w:rPr>
        <w:t xml:space="preserve">, </w:t>
      </w:r>
      <w:r w:rsidRPr="00D0260B">
        <w:rPr>
          <w:rFonts w:ascii="Times New Roman" w:hAnsi="Times New Roman"/>
          <w:i/>
          <w:iCs/>
          <w:noProof/>
          <w:sz w:val="20"/>
          <w:szCs w:val="24"/>
        </w:rPr>
        <w:t>132</w:t>
      </w:r>
      <w:r w:rsidRPr="00D0260B">
        <w:rPr>
          <w:rFonts w:ascii="Times New Roman" w:hAnsi="Times New Roman"/>
          <w:noProof/>
          <w:sz w:val="20"/>
          <w:szCs w:val="24"/>
        </w:rPr>
        <w:t>, 109896. https://doi.org/10.1016/j.asoc.2022.109896</w:t>
      </w:r>
    </w:p>
    <w:p w14:paraId="7004661A" w14:textId="77777777" w:rsidR="00D0260B" w:rsidRPr="00D0260B" w:rsidRDefault="00D0260B" w:rsidP="00D0260B">
      <w:pPr>
        <w:widowControl w:val="0"/>
        <w:autoSpaceDE w:val="0"/>
        <w:autoSpaceDN w:val="0"/>
        <w:adjustRightInd w:val="0"/>
        <w:spacing w:line="240" w:lineRule="auto"/>
        <w:ind w:left="480" w:hanging="480"/>
        <w:rPr>
          <w:rFonts w:ascii="Times New Roman" w:hAnsi="Times New Roman"/>
          <w:noProof/>
          <w:sz w:val="20"/>
          <w:szCs w:val="24"/>
        </w:rPr>
      </w:pPr>
      <w:r w:rsidRPr="00D0260B">
        <w:rPr>
          <w:rFonts w:ascii="Times New Roman" w:hAnsi="Times New Roman"/>
          <w:noProof/>
          <w:sz w:val="20"/>
          <w:szCs w:val="24"/>
        </w:rPr>
        <w:t xml:space="preserve">Eremina, Y., Lace, N., &amp; Bistrova, J. (2019). Digital maturity and corporate performance: The case of the Baltic states. </w:t>
      </w:r>
      <w:r w:rsidRPr="00D0260B">
        <w:rPr>
          <w:rFonts w:ascii="Times New Roman" w:hAnsi="Times New Roman"/>
          <w:i/>
          <w:iCs/>
          <w:noProof/>
          <w:sz w:val="20"/>
          <w:szCs w:val="24"/>
        </w:rPr>
        <w:t>Journal of Open Innovation: Technology, Market, and Complexity</w:t>
      </w:r>
      <w:r w:rsidRPr="00D0260B">
        <w:rPr>
          <w:rFonts w:ascii="Times New Roman" w:hAnsi="Times New Roman"/>
          <w:noProof/>
          <w:sz w:val="20"/>
          <w:szCs w:val="24"/>
        </w:rPr>
        <w:t xml:space="preserve">, </w:t>
      </w:r>
      <w:r w:rsidRPr="00D0260B">
        <w:rPr>
          <w:rFonts w:ascii="Times New Roman" w:hAnsi="Times New Roman"/>
          <w:i/>
          <w:iCs/>
          <w:noProof/>
          <w:sz w:val="20"/>
          <w:szCs w:val="24"/>
        </w:rPr>
        <w:t>5</w:t>
      </w:r>
      <w:r w:rsidRPr="00D0260B">
        <w:rPr>
          <w:rFonts w:ascii="Times New Roman" w:hAnsi="Times New Roman"/>
          <w:noProof/>
          <w:sz w:val="20"/>
          <w:szCs w:val="24"/>
        </w:rPr>
        <w:t>(3). https://doi.org/10.3390/joitmc5030054</w:t>
      </w:r>
    </w:p>
    <w:p w14:paraId="73CDF84A" w14:textId="77777777" w:rsidR="00D0260B" w:rsidRPr="00D0260B" w:rsidRDefault="00D0260B" w:rsidP="00D0260B">
      <w:pPr>
        <w:widowControl w:val="0"/>
        <w:autoSpaceDE w:val="0"/>
        <w:autoSpaceDN w:val="0"/>
        <w:adjustRightInd w:val="0"/>
        <w:spacing w:line="240" w:lineRule="auto"/>
        <w:ind w:left="480" w:hanging="480"/>
        <w:rPr>
          <w:rFonts w:ascii="Times New Roman" w:hAnsi="Times New Roman"/>
          <w:noProof/>
          <w:sz w:val="20"/>
          <w:szCs w:val="24"/>
        </w:rPr>
      </w:pPr>
      <w:r w:rsidRPr="00D0260B">
        <w:rPr>
          <w:rFonts w:ascii="Times New Roman" w:hAnsi="Times New Roman"/>
          <w:noProof/>
          <w:sz w:val="20"/>
          <w:szCs w:val="24"/>
        </w:rPr>
        <w:t xml:space="preserve">Faro, B., Abedin, B., &amp; Cetindamar, D. (2022). Hybrid organizational forms in public sector’s digital transformation: a technology enactment approach. </w:t>
      </w:r>
      <w:r w:rsidRPr="00D0260B">
        <w:rPr>
          <w:rFonts w:ascii="Times New Roman" w:hAnsi="Times New Roman"/>
          <w:i/>
          <w:iCs/>
          <w:noProof/>
          <w:sz w:val="20"/>
          <w:szCs w:val="24"/>
        </w:rPr>
        <w:t>Journal of Enterprise Information Management</w:t>
      </w:r>
      <w:r w:rsidRPr="00D0260B">
        <w:rPr>
          <w:rFonts w:ascii="Times New Roman" w:hAnsi="Times New Roman"/>
          <w:noProof/>
          <w:sz w:val="20"/>
          <w:szCs w:val="24"/>
        </w:rPr>
        <w:t xml:space="preserve">, </w:t>
      </w:r>
      <w:r w:rsidRPr="00D0260B">
        <w:rPr>
          <w:rFonts w:ascii="Times New Roman" w:hAnsi="Times New Roman"/>
          <w:i/>
          <w:iCs/>
          <w:noProof/>
          <w:sz w:val="20"/>
          <w:szCs w:val="24"/>
        </w:rPr>
        <w:t>35</w:t>
      </w:r>
      <w:r w:rsidRPr="00D0260B">
        <w:rPr>
          <w:rFonts w:ascii="Times New Roman" w:hAnsi="Times New Roman"/>
          <w:noProof/>
          <w:sz w:val="20"/>
          <w:szCs w:val="24"/>
        </w:rPr>
        <w:t>(6), 1742–1763. https://doi.org/10.1108/JEIM-03-2021-0126</w:t>
      </w:r>
    </w:p>
    <w:p w14:paraId="3FBB3109" w14:textId="77777777" w:rsidR="00D0260B" w:rsidRPr="00D0260B" w:rsidRDefault="00D0260B" w:rsidP="00D0260B">
      <w:pPr>
        <w:widowControl w:val="0"/>
        <w:autoSpaceDE w:val="0"/>
        <w:autoSpaceDN w:val="0"/>
        <w:adjustRightInd w:val="0"/>
        <w:spacing w:line="240" w:lineRule="auto"/>
        <w:ind w:left="480" w:hanging="480"/>
        <w:rPr>
          <w:rFonts w:ascii="Times New Roman" w:hAnsi="Times New Roman"/>
          <w:noProof/>
          <w:sz w:val="20"/>
          <w:szCs w:val="24"/>
        </w:rPr>
      </w:pPr>
      <w:r w:rsidRPr="00D0260B">
        <w:rPr>
          <w:rFonts w:ascii="Times New Roman" w:hAnsi="Times New Roman"/>
          <w:noProof/>
          <w:sz w:val="20"/>
          <w:szCs w:val="24"/>
        </w:rPr>
        <w:t xml:space="preserve">Faruquee, M., Paulraj, A., &amp; Irawan, C. A. (2021). Strategic Supplier Relationships and Supply Chain Resilience: Is Digital Transformation That Precludes Trust Beneficial? </w:t>
      </w:r>
      <w:r w:rsidRPr="00D0260B">
        <w:rPr>
          <w:rFonts w:ascii="Times New Roman" w:hAnsi="Times New Roman"/>
          <w:i/>
          <w:iCs/>
          <w:noProof/>
          <w:sz w:val="20"/>
          <w:szCs w:val="24"/>
        </w:rPr>
        <w:t>International Journal of Operations &amp; Production Management</w:t>
      </w:r>
      <w:r w:rsidRPr="00D0260B">
        <w:rPr>
          <w:rFonts w:ascii="Times New Roman" w:hAnsi="Times New Roman"/>
          <w:noProof/>
          <w:sz w:val="20"/>
          <w:szCs w:val="24"/>
        </w:rPr>
        <w:t>. https://doi.org/10.1108/ijopm-10-2020-0702</w:t>
      </w:r>
    </w:p>
    <w:p w14:paraId="0B54ED61" w14:textId="77777777" w:rsidR="00D0260B" w:rsidRPr="00D0260B" w:rsidRDefault="00D0260B" w:rsidP="00D0260B">
      <w:pPr>
        <w:widowControl w:val="0"/>
        <w:autoSpaceDE w:val="0"/>
        <w:autoSpaceDN w:val="0"/>
        <w:adjustRightInd w:val="0"/>
        <w:spacing w:line="240" w:lineRule="auto"/>
        <w:ind w:left="480" w:hanging="480"/>
        <w:rPr>
          <w:rFonts w:ascii="Times New Roman" w:hAnsi="Times New Roman"/>
          <w:noProof/>
          <w:sz w:val="20"/>
          <w:szCs w:val="24"/>
        </w:rPr>
      </w:pPr>
      <w:r w:rsidRPr="00D0260B">
        <w:rPr>
          <w:rFonts w:ascii="Times New Roman" w:hAnsi="Times New Roman"/>
          <w:noProof/>
          <w:sz w:val="20"/>
          <w:szCs w:val="24"/>
        </w:rPr>
        <w:t xml:space="preserve">Fesenko, G., Fesenko, T., Fesenko, H., Shakhov, A., Yakunin, A., &amp; Korzhenko, V. (2021). Developing E-Maturity Model for Municipal Project and Program Management System. </w:t>
      </w:r>
      <w:r w:rsidRPr="00D0260B">
        <w:rPr>
          <w:rFonts w:ascii="Times New Roman" w:hAnsi="Times New Roman"/>
          <w:i/>
          <w:iCs/>
          <w:noProof/>
          <w:sz w:val="20"/>
          <w:szCs w:val="24"/>
        </w:rPr>
        <w:t>Eastern-European Journal of Enterprise Technologies</w:t>
      </w:r>
      <w:r w:rsidRPr="00D0260B">
        <w:rPr>
          <w:rFonts w:ascii="Times New Roman" w:hAnsi="Times New Roman"/>
          <w:noProof/>
          <w:sz w:val="20"/>
          <w:szCs w:val="24"/>
        </w:rPr>
        <w:t xml:space="preserve">, </w:t>
      </w:r>
      <w:r w:rsidRPr="00D0260B">
        <w:rPr>
          <w:rFonts w:ascii="Times New Roman" w:hAnsi="Times New Roman"/>
          <w:i/>
          <w:iCs/>
          <w:noProof/>
          <w:sz w:val="20"/>
          <w:szCs w:val="24"/>
        </w:rPr>
        <w:t>1</w:t>
      </w:r>
      <w:r w:rsidRPr="00D0260B">
        <w:rPr>
          <w:rFonts w:ascii="Times New Roman" w:hAnsi="Times New Roman"/>
          <w:noProof/>
          <w:sz w:val="20"/>
          <w:szCs w:val="24"/>
        </w:rPr>
        <w:t>, 15–28. https://doi.org/10.15587/1729-4061.2021.225278</w:t>
      </w:r>
    </w:p>
    <w:p w14:paraId="5423642D" w14:textId="77777777" w:rsidR="00D0260B" w:rsidRPr="00D0260B" w:rsidRDefault="00D0260B" w:rsidP="00D0260B">
      <w:pPr>
        <w:widowControl w:val="0"/>
        <w:autoSpaceDE w:val="0"/>
        <w:autoSpaceDN w:val="0"/>
        <w:adjustRightInd w:val="0"/>
        <w:spacing w:line="240" w:lineRule="auto"/>
        <w:ind w:left="480" w:hanging="480"/>
        <w:rPr>
          <w:rFonts w:ascii="Times New Roman" w:hAnsi="Times New Roman"/>
          <w:noProof/>
          <w:sz w:val="20"/>
          <w:szCs w:val="24"/>
        </w:rPr>
      </w:pPr>
      <w:r w:rsidRPr="00D0260B">
        <w:rPr>
          <w:rFonts w:ascii="Times New Roman" w:hAnsi="Times New Roman"/>
          <w:noProof/>
          <w:sz w:val="20"/>
          <w:szCs w:val="24"/>
        </w:rPr>
        <w:t xml:space="preserve">Gökalp, E., &amp; Martinez, V. (2021). Digital transformation capability maturity model enabling the assessment of industrial manufacturers. </w:t>
      </w:r>
      <w:r w:rsidRPr="00D0260B">
        <w:rPr>
          <w:rFonts w:ascii="Times New Roman" w:hAnsi="Times New Roman"/>
          <w:i/>
          <w:iCs/>
          <w:noProof/>
          <w:sz w:val="20"/>
          <w:szCs w:val="24"/>
        </w:rPr>
        <w:t>Computers in Industry</w:t>
      </w:r>
      <w:r w:rsidRPr="00D0260B">
        <w:rPr>
          <w:rFonts w:ascii="Times New Roman" w:hAnsi="Times New Roman"/>
          <w:noProof/>
          <w:sz w:val="20"/>
          <w:szCs w:val="24"/>
        </w:rPr>
        <w:t xml:space="preserve">, </w:t>
      </w:r>
      <w:r w:rsidRPr="00D0260B">
        <w:rPr>
          <w:rFonts w:ascii="Times New Roman" w:hAnsi="Times New Roman"/>
          <w:i/>
          <w:iCs/>
          <w:noProof/>
          <w:sz w:val="20"/>
          <w:szCs w:val="24"/>
        </w:rPr>
        <w:t>132</w:t>
      </w:r>
      <w:r w:rsidRPr="00D0260B">
        <w:rPr>
          <w:rFonts w:ascii="Times New Roman" w:hAnsi="Times New Roman"/>
          <w:noProof/>
          <w:sz w:val="20"/>
          <w:szCs w:val="24"/>
        </w:rPr>
        <w:t>(103522). https://doi.org/10.1016/j.compind.2021.103522</w:t>
      </w:r>
    </w:p>
    <w:p w14:paraId="6CC6E631" w14:textId="77777777" w:rsidR="00D0260B" w:rsidRPr="00D0260B" w:rsidRDefault="00D0260B" w:rsidP="00D0260B">
      <w:pPr>
        <w:widowControl w:val="0"/>
        <w:autoSpaceDE w:val="0"/>
        <w:autoSpaceDN w:val="0"/>
        <w:adjustRightInd w:val="0"/>
        <w:spacing w:line="240" w:lineRule="auto"/>
        <w:ind w:left="480" w:hanging="480"/>
        <w:rPr>
          <w:rFonts w:ascii="Times New Roman" w:hAnsi="Times New Roman"/>
          <w:noProof/>
          <w:sz w:val="20"/>
          <w:szCs w:val="24"/>
        </w:rPr>
      </w:pPr>
      <w:r w:rsidRPr="00D0260B">
        <w:rPr>
          <w:rFonts w:ascii="Times New Roman" w:hAnsi="Times New Roman"/>
          <w:noProof/>
          <w:sz w:val="20"/>
          <w:szCs w:val="24"/>
        </w:rPr>
        <w:t xml:space="preserve">Hortovanyi, L., Morgan, R. E., Herceg, I. V, Djuricin, D., Hanak, R., Horvath, D., Mocan, M. L., Romanova, A., &amp; Szabo, R. Z. (2023). Assessment of digital maturity: the role of resources and capabilities in digital transformation in B2B firms. </w:t>
      </w:r>
      <w:r w:rsidRPr="00D0260B">
        <w:rPr>
          <w:rFonts w:ascii="Times New Roman" w:hAnsi="Times New Roman"/>
          <w:i/>
          <w:iCs/>
          <w:noProof/>
          <w:sz w:val="20"/>
          <w:szCs w:val="24"/>
        </w:rPr>
        <w:t>International Journal of Production Research</w:t>
      </w:r>
      <w:r w:rsidRPr="00D0260B">
        <w:rPr>
          <w:rFonts w:ascii="Times New Roman" w:hAnsi="Times New Roman"/>
          <w:noProof/>
          <w:sz w:val="20"/>
          <w:szCs w:val="24"/>
        </w:rPr>
        <w:t>. https://doi.org/10.1080/00207543.2022.2164087</w:t>
      </w:r>
    </w:p>
    <w:p w14:paraId="2579C975" w14:textId="77777777" w:rsidR="00D0260B" w:rsidRPr="00D0260B" w:rsidRDefault="00D0260B" w:rsidP="00D0260B">
      <w:pPr>
        <w:widowControl w:val="0"/>
        <w:autoSpaceDE w:val="0"/>
        <w:autoSpaceDN w:val="0"/>
        <w:adjustRightInd w:val="0"/>
        <w:spacing w:line="240" w:lineRule="auto"/>
        <w:ind w:left="480" w:hanging="480"/>
        <w:rPr>
          <w:rFonts w:ascii="Times New Roman" w:hAnsi="Times New Roman"/>
          <w:noProof/>
          <w:sz w:val="20"/>
          <w:szCs w:val="24"/>
        </w:rPr>
      </w:pPr>
      <w:r w:rsidRPr="00D0260B">
        <w:rPr>
          <w:rFonts w:ascii="Times New Roman" w:hAnsi="Times New Roman"/>
          <w:noProof/>
          <w:sz w:val="20"/>
          <w:szCs w:val="24"/>
        </w:rPr>
        <w:t xml:space="preserve">Huda, M. N. (2020). Inovasi Manajemen Pelayanan Publik Melalui Government Resources Management System (GRMS) di Provinsi Jawa Tengah. </w:t>
      </w:r>
      <w:r w:rsidRPr="00D0260B">
        <w:rPr>
          <w:rFonts w:ascii="Times New Roman" w:hAnsi="Times New Roman"/>
          <w:i/>
          <w:iCs/>
          <w:noProof/>
          <w:sz w:val="20"/>
          <w:szCs w:val="24"/>
        </w:rPr>
        <w:t>JPW (Jurnal Politik Walisongo)</w:t>
      </w:r>
      <w:r w:rsidRPr="00D0260B">
        <w:rPr>
          <w:rFonts w:ascii="Times New Roman" w:hAnsi="Times New Roman"/>
          <w:noProof/>
          <w:sz w:val="20"/>
          <w:szCs w:val="24"/>
        </w:rPr>
        <w:t xml:space="preserve">, </w:t>
      </w:r>
      <w:r w:rsidRPr="00D0260B">
        <w:rPr>
          <w:rFonts w:ascii="Times New Roman" w:hAnsi="Times New Roman"/>
          <w:i/>
          <w:iCs/>
          <w:noProof/>
          <w:sz w:val="20"/>
          <w:szCs w:val="24"/>
        </w:rPr>
        <w:t>2</w:t>
      </w:r>
      <w:r w:rsidRPr="00D0260B">
        <w:rPr>
          <w:rFonts w:ascii="Times New Roman" w:hAnsi="Times New Roman"/>
          <w:noProof/>
          <w:sz w:val="20"/>
          <w:szCs w:val="24"/>
        </w:rPr>
        <w:t>(2), 67–82. https://doi.org/10.21580/jpw.v2i2.6658</w:t>
      </w:r>
    </w:p>
    <w:p w14:paraId="4C325775" w14:textId="77777777" w:rsidR="00D0260B" w:rsidRPr="00D0260B" w:rsidRDefault="00D0260B" w:rsidP="00D0260B">
      <w:pPr>
        <w:widowControl w:val="0"/>
        <w:autoSpaceDE w:val="0"/>
        <w:autoSpaceDN w:val="0"/>
        <w:adjustRightInd w:val="0"/>
        <w:spacing w:line="240" w:lineRule="auto"/>
        <w:ind w:left="480" w:hanging="480"/>
        <w:rPr>
          <w:rFonts w:ascii="Times New Roman" w:hAnsi="Times New Roman"/>
          <w:noProof/>
          <w:sz w:val="20"/>
          <w:szCs w:val="24"/>
        </w:rPr>
      </w:pPr>
      <w:r w:rsidRPr="00D0260B">
        <w:rPr>
          <w:rFonts w:ascii="Times New Roman" w:hAnsi="Times New Roman"/>
          <w:noProof/>
          <w:sz w:val="20"/>
          <w:szCs w:val="24"/>
        </w:rPr>
        <w:t xml:space="preserve">Huda, M. N., Samsuri, M., B, R. A. K. N., &amp; Intang. (2023). Journey to Smart City: The Case of Smart City </w:t>
      </w:r>
      <w:r w:rsidRPr="00D0260B">
        <w:rPr>
          <w:rFonts w:ascii="Times New Roman" w:hAnsi="Times New Roman"/>
          <w:noProof/>
          <w:sz w:val="20"/>
          <w:szCs w:val="24"/>
        </w:rPr>
        <w:lastRenderedPageBreak/>
        <w:t xml:space="preserve">Development in Karanganyar Regency. </w:t>
      </w:r>
      <w:r w:rsidRPr="00D0260B">
        <w:rPr>
          <w:rFonts w:ascii="Times New Roman" w:hAnsi="Times New Roman"/>
          <w:i/>
          <w:iCs/>
          <w:noProof/>
          <w:sz w:val="20"/>
          <w:szCs w:val="24"/>
        </w:rPr>
        <w:t>KYBERNOLOGY : Journal of Government Studies</w:t>
      </w:r>
      <w:r w:rsidRPr="00D0260B">
        <w:rPr>
          <w:rFonts w:ascii="Times New Roman" w:hAnsi="Times New Roman"/>
          <w:noProof/>
          <w:sz w:val="20"/>
          <w:szCs w:val="24"/>
        </w:rPr>
        <w:t xml:space="preserve">, </w:t>
      </w:r>
      <w:r w:rsidRPr="00D0260B">
        <w:rPr>
          <w:rFonts w:ascii="Times New Roman" w:hAnsi="Times New Roman"/>
          <w:i/>
          <w:iCs/>
          <w:noProof/>
          <w:sz w:val="20"/>
          <w:szCs w:val="24"/>
        </w:rPr>
        <w:t>3</w:t>
      </w:r>
      <w:r w:rsidRPr="00D0260B">
        <w:rPr>
          <w:rFonts w:ascii="Times New Roman" w:hAnsi="Times New Roman"/>
          <w:noProof/>
          <w:sz w:val="20"/>
          <w:szCs w:val="24"/>
        </w:rPr>
        <w:t>(2), 94–110.</w:t>
      </w:r>
    </w:p>
    <w:p w14:paraId="4252080F" w14:textId="77777777" w:rsidR="00D0260B" w:rsidRPr="00D0260B" w:rsidRDefault="00D0260B" w:rsidP="00D0260B">
      <w:pPr>
        <w:widowControl w:val="0"/>
        <w:autoSpaceDE w:val="0"/>
        <w:autoSpaceDN w:val="0"/>
        <w:adjustRightInd w:val="0"/>
        <w:spacing w:line="240" w:lineRule="auto"/>
        <w:ind w:left="480" w:hanging="480"/>
        <w:rPr>
          <w:rFonts w:ascii="Times New Roman" w:hAnsi="Times New Roman"/>
          <w:noProof/>
          <w:sz w:val="20"/>
          <w:szCs w:val="24"/>
        </w:rPr>
      </w:pPr>
      <w:r w:rsidRPr="00D0260B">
        <w:rPr>
          <w:rFonts w:ascii="Times New Roman" w:hAnsi="Times New Roman"/>
          <w:noProof/>
          <w:sz w:val="20"/>
          <w:szCs w:val="24"/>
        </w:rPr>
        <w:t xml:space="preserve">Kıyıklık, A., Kuşakcı, A. O., &amp; Mbowe, B. (2022). A digital transformation maturity model for the airline industry with a self-assessment tool. </w:t>
      </w:r>
      <w:r w:rsidRPr="00D0260B">
        <w:rPr>
          <w:rFonts w:ascii="Times New Roman" w:hAnsi="Times New Roman"/>
          <w:i/>
          <w:iCs/>
          <w:noProof/>
          <w:sz w:val="20"/>
          <w:szCs w:val="24"/>
        </w:rPr>
        <w:t>Decision Analytics Journal</w:t>
      </w:r>
      <w:r w:rsidRPr="00D0260B">
        <w:rPr>
          <w:rFonts w:ascii="Times New Roman" w:hAnsi="Times New Roman"/>
          <w:noProof/>
          <w:sz w:val="20"/>
          <w:szCs w:val="24"/>
        </w:rPr>
        <w:t xml:space="preserve">, </w:t>
      </w:r>
      <w:r w:rsidRPr="00D0260B">
        <w:rPr>
          <w:rFonts w:ascii="Times New Roman" w:hAnsi="Times New Roman"/>
          <w:i/>
          <w:iCs/>
          <w:noProof/>
          <w:sz w:val="20"/>
          <w:szCs w:val="24"/>
        </w:rPr>
        <w:t>3</w:t>
      </w:r>
      <w:r w:rsidRPr="00D0260B">
        <w:rPr>
          <w:rFonts w:ascii="Times New Roman" w:hAnsi="Times New Roman"/>
          <w:noProof/>
          <w:sz w:val="20"/>
          <w:szCs w:val="24"/>
        </w:rPr>
        <w:t>(January), 100055. https://doi.org/10.1016/j.dajour.2022.100055</w:t>
      </w:r>
    </w:p>
    <w:p w14:paraId="600BF825" w14:textId="77777777" w:rsidR="00D0260B" w:rsidRPr="00D0260B" w:rsidRDefault="00D0260B" w:rsidP="00D0260B">
      <w:pPr>
        <w:widowControl w:val="0"/>
        <w:autoSpaceDE w:val="0"/>
        <w:autoSpaceDN w:val="0"/>
        <w:adjustRightInd w:val="0"/>
        <w:spacing w:line="240" w:lineRule="auto"/>
        <w:ind w:left="480" w:hanging="480"/>
        <w:rPr>
          <w:rFonts w:ascii="Times New Roman" w:hAnsi="Times New Roman"/>
          <w:noProof/>
          <w:sz w:val="20"/>
          <w:szCs w:val="24"/>
        </w:rPr>
      </w:pPr>
      <w:r w:rsidRPr="00D0260B">
        <w:rPr>
          <w:rFonts w:ascii="Times New Roman" w:hAnsi="Times New Roman"/>
          <w:noProof/>
          <w:sz w:val="20"/>
          <w:szCs w:val="24"/>
        </w:rPr>
        <w:t xml:space="preserve">Kuhlmann, S., &amp; Heuberger, M. (2023). Digital transformation going local: implementation, impacts and constraints from a German perspective. </w:t>
      </w:r>
      <w:r w:rsidRPr="00D0260B">
        <w:rPr>
          <w:rFonts w:ascii="Times New Roman" w:hAnsi="Times New Roman"/>
          <w:i/>
          <w:iCs/>
          <w:noProof/>
          <w:sz w:val="20"/>
          <w:szCs w:val="24"/>
        </w:rPr>
        <w:t>Public Money and Management</w:t>
      </w:r>
      <w:r w:rsidRPr="00D0260B">
        <w:rPr>
          <w:rFonts w:ascii="Times New Roman" w:hAnsi="Times New Roman"/>
          <w:noProof/>
          <w:sz w:val="20"/>
          <w:szCs w:val="24"/>
        </w:rPr>
        <w:t xml:space="preserve">, </w:t>
      </w:r>
      <w:r w:rsidRPr="00D0260B">
        <w:rPr>
          <w:rFonts w:ascii="Times New Roman" w:hAnsi="Times New Roman"/>
          <w:i/>
          <w:iCs/>
          <w:noProof/>
          <w:sz w:val="20"/>
          <w:szCs w:val="24"/>
        </w:rPr>
        <w:t>43</w:t>
      </w:r>
      <w:r w:rsidRPr="00D0260B">
        <w:rPr>
          <w:rFonts w:ascii="Times New Roman" w:hAnsi="Times New Roman"/>
          <w:noProof/>
          <w:sz w:val="20"/>
          <w:szCs w:val="24"/>
        </w:rPr>
        <w:t>(2), 147–155. https://doi.org/10.1080/09540962.2021.1939584</w:t>
      </w:r>
    </w:p>
    <w:p w14:paraId="463B9555" w14:textId="77777777" w:rsidR="00D0260B" w:rsidRPr="00D0260B" w:rsidRDefault="00D0260B" w:rsidP="00D0260B">
      <w:pPr>
        <w:widowControl w:val="0"/>
        <w:autoSpaceDE w:val="0"/>
        <w:autoSpaceDN w:val="0"/>
        <w:adjustRightInd w:val="0"/>
        <w:spacing w:line="240" w:lineRule="auto"/>
        <w:ind w:left="480" w:hanging="480"/>
        <w:rPr>
          <w:rFonts w:ascii="Times New Roman" w:hAnsi="Times New Roman"/>
          <w:noProof/>
          <w:sz w:val="20"/>
          <w:szCs w:val="24"/>
        </w:rPr>
      </w:pPr>
      <w:r w:rsidRPr="00D0260B">
        <w:rPr>
          <w:rFonts w:ascii="Times New Roman" w:hAnsi="Times New Roman"/>
          <w:noProof/>
          <w:sz w:val="20"/>
          <w:szCs w:val="24"/>
        </w:rPr>
        <w:t xml:space="preserve">Laaber, F., Florack, A., Koch, T., &amp; Hubert, M. (2023). Digital maturity: Development and validation of the Digital Maturity Inventory (DIMI). </w:t>
      </w:r>
      <w:r w:rsidRPr="00D0260B">
        <w:rPr>
          <w:rFonts w:ascii="Times New Roman" w:hAnsi="Times New Roman"/>
          <w:i/>
          <w:iCs/>
          <w:noProof/>
          <w:sz w:val="20"/>
          <w:szCs w:val="24"/>
        </w:rPr>
        <w:t>Computers in Human Behavior</w:t>
      </w:r>
      <w:r w:rsidRPr="00D0260B">
        <w:rPr>
          <w:rFonts w:ascii="Times New Roman" w:hAnsi="Times New Roman"/>
          <w:noProof/>
          <w:sz w:val="20"/>
          <w:szCs w:val="24"/>
        </w:rPr>
        <w:t xml:space="preserve">, </w:t>
      </w:r>
      <w:r w:rsidRPr="00D0260B">
        <w:rPr>
          <w:rFonts w:ascii="Times New Roman" w:hAnsi="Times New Roman"/>
          <w:i/>
          <w:iCs/>
          <w:noProof/>
          <w:sz w:val="20"/>
          <w:szCs w:val="24"/>
        </w:rPr>
        <w:t>143</w:t>
      </w:r>
      <w:r w:rsidRPr="00D0260B">
        <w:rPr>
          <w:rFonts w:ascii="Times New Roman" w:hAnsi="Times New Roman"/>
          <w:noProof/>
          <w:sz w:val="20"/>
          <w:szCs w:val="24"/>
        </w:rPr>
        <w:t>. https://doi.org/10.1016/j.chb.2023.107709</w:t>
      </w:r>
    </w:p>
    <w:p w14:paraId="76DCBB50" w14:textId="77777777" w:rsidR="00D0260B" w:rsidRPr="00D0260B" w:rsidRDefault="00D0260B" w:rsidP="00D0260B">
      <w:pPr>
        <w:widowControl w:val="0"/>
        <w:autoSpaceDE w:val="0"/>
        <w:autoSpaceDN w:val="0"/>
        <w:adjustRightInd w:val="0"/>
        <w:spacing w:line="240" w:lineRule="auto"/>
        <w:ind w:left="480" w:hanging="480"/>
        <w:rPr>
          <w:rFonts w:ascii="Times New Roman" w:hAnsi="Times New Roman"/>
          <w:noProof/>
          <w:sz w:val="20"/>
          <w:szCs w:val="24"/>
        </w:rPr>
      </w:pPr>
      <w:r w:rsidRPr="00D0260B">
        <w:rPr>
          <w:rFonts w:ascii="Times New Roman" w:hAnsi="Times New Roman"/>
          <w:noProof/>
          <w:sz w:val="20"/>
          <w:szCs w:val="24"/>
        </w:rPr>
        <w:t xml:space="preserve">Lyudmila, P., &amp; Anzhela, H. (2022). Main directions for improving public administration mechanisms in Ukraine. </w:t>
      </w:r>
      <w:r w:rsidRPr="00D0260B">
        <w:rPr>
          <w:rFonts w:ascii="Times New Roman" w:hAnsi="Times New Roman"/>
          <w:i/>
          <w:iCs/>
          <w:noProof/>
          <w:sz w:val="20"/>
          <w:szCs w:val="24"/>
        </w:rPr>
        <w:t>International Journal of Advanced and Applied Sciences</w:t>
      </w:r>
      <w:r w:rsidRPr="00D0260B">
        <w:rPr>
          <w:rFonts w:ascii="Times New Roman" w:hAnsi="Times New Roman"/>
          <w:noProof/>
          <w:sz w:val="20"/>
          <w:szCs w:val="24"/>
        </w:rPr>
        <w:t xml:space="preserve">, </w:t>
      </w:r>
      <w:r w:rsidRPr="00D0260B">
        <w:rPr>
          <w:rFonts w:ascii="Times New Roman" w:hAnsi="Times New Roman"/>
          <w:i/>
          <w:iCs/>
          <w:noProof/>
          <w:sz w:val="20"/>
          <w:szCs w:val="24"/>
        </w:rPr>
        <w:t>9</w:t>
      </w:r>
      <w:r w:rsidRPr="00D0260B">
        <w:rPr>
          <w:rFonts w:ascii="Times New Roman" w:hAnsi="Times New Roman"/>
          <w:noProof/>
          <w:sz w:val="20"/>
          <w:szCs w:val="24"/>
        </w:rPr>
        <w:t>(8), 41–48. https://doi.org/10.21833/ijaas.2022.08.005</w:t>
      </w:r>
    </w:p>
    <w:p w14:paraId="0D0AD950" w14:textId="77777777" w:rsidR="00D0260B" w:rsidRPr="00D0260B" w:rsidRDefault="00D0260B" w:rsidP="00D0260B">
      <w:pPr>
        <w:widowControl w:val="0"/>
        <w:autoSpaceDE w:val="0"/>
        <w:autoSpaceDN w:val="0"/>
        <w:adjustRightInd w:val="0"/>
        <w:spacing w:line="240" w:lineRule="auto"/>
        <w:ind w:left="480" w:hanging="480"/>
        <w:rPr>
          <w:rFonts w:ascii="Times New Roman" w:hAnsi="Times New Roman"/>
          <w:noProof/>
          <w:sz w:val="20"/>
          <w:szCs w:val="24"/>
        </w:rPr>
      </w:pPr>
      <w:r w:rsidRPr="00D0260B">
        <w:rPr>
          <w:rFonts w:ascii="Times New Roman" w:hAnsi="Times New Roman"/>
          <w:noProof/>
          <w:sz w:val="20"/>
          <w:szCs w:val="24"/>
        </w:rPr>
        <w:t xml:space="preserve">Merdin, D., Ersoz, F., &amp; Taskin, H. (2022). Digital Transformation: Digital Maturity Model for Turkish Businesses. </w:t>
      </w:r>
      <w:r w:rsidRPr="00D0260B">
        <w:rPr>
          <w:rFonts w:ascii="Times New Roman" w:hAnsi="Times New Roman"/>
          <w:i/>
          <w:iCs/>
          <w:noProof/>
          <w:sz w:val="20"/>
          <w:szCs w:val="24"/>
        </w:rPr>
        <w:t>Gazi University Journal of Science</w:t>
      </w:r>
      <w:r w:rsidRPr="00D0260B">
        <w:rPr>
          <w:rFonts w:ascii="Times New Roman" w:hAnsi="Times New Roman"/>
          <w:noProof/>
          <w:sz w:val="20"/>
          <w:szCs w:val="24"/>
        </w:rPr>
        <w:t xml:space="preserve">, </w:t>
      </w:r>
      <w:r w:rsidRPr="00D0260B">
        <w:rPr>
          <w:rFonts w:ascii="Times New Roman" w:hAnsi="Times New Roman"/>
          <w:i/>
          <w:iCs/>
          <w:noProof/>
          <w:sz w:val="20"/>
          <w:szCs w:val="24"/>
        </w:rPr>
        <w:t>36</w:t>
      </w:r>
      <w:r w:rsidRPr="00D0260B">
        <w:rPr>
          <w:rFonts w:ascii="Times New Roman" w:hAnsi="Times New Roman"/>
          <w:noProof/>
          <w:sz w:val="20"/>
          <w:szCs w:val="24"/>
        </w:rPr>
        <w:t>(1), 263–282. https://doi.org/10.35378/gujs.982772</w:t>
      </w:r>
    </w:p>
    <w:p w14:paraId="743F7F3E" w14:textId="77777777" w:rsidR="00D0260B" w:rsidRPr="00D0260B" w:rsidRDefault="00D0260B" w:rsidP="00D0260B">
      <w:pPr>
        <w:widowControl w:val="0"/>
        <w:autoSpaceDE w:val="0"/>
        <w:autoSpaceDN w:val="0"/>
        <w:adjustRightInd w:val="0"/>
        <w:spacing w:line="240" w:lineRule="auto"/>
        <w:ind w:left="480" w:hanging="480"/>
        <w:rPr>
          <w:rFonts w:ascii="Times New Roman" w:hAnsi="Times New Roman"/>
          <w:noProof/>
          <w:sz w:val="20"/>
          <w:szCs w:val="24"/>
        </w:rPr>
      </w:pPr>
      <w:r w:rsidRPr="00D0260B">
        <w:rPr>
          <w:rFonts w:ascii="Times New Roman" w:hAnsi="Times New Roman"/>
          <w:noProof/>
          <w:sz w:val="20"/>
          <w:szCs w:val="24"/>
        </w:rPr>
        <w:t xml:space="preserve">Merzlov, I., &amp; Shilova, E. (2022a). A Digital Maturity Model for Organizations: An Approach to Assessment and Case Study. </w:t>
      </w:r>
      <w:r w:rsidRPr="00D0260B">
        <w:rPr>
          <w:rFonts w:ascii="Times New Roman" w:hAnsi="Times New Roman"/>
          <w:i/>
          <w:iCs/>
          <w:noProof/>
          <w:sz w:val="20"/>
          <w:szCs w:val="24"/>
        </w:rPr>
        <w:t>International Journal of Systematic Innovation</w:t>
      </w:r>
      <w:r w:rsidRPr="00D0260B">
        <w:rPr>
          <w:rFonts w:ascii="Times New Roman" w:hAnsi="Times New Roman"/>
          <w:noProof/>
          <w:sz w:val="20"/>
          <w:szCs w:val="24"/>
        </w:rPr>
        <w:t xml:space="preserve">, </w:t>
      </w:r>
      <w:r w:rsidRPr="00D0260B">
        <w:rPr>
          <w:rFonts w:ascii="Times New Roman" w:hAnsi="Times New Roman"/>
          <w:i/>
          <w:iCs/>
          <w:noProof/>
          <w:sz w:val="20"/>
          <w:szCs w:val="24"/>
        </w:rPr>
        <w:t>7</w:t>
      </w:r>
      <w:r w:rsidRPr="00D0260B">
        <w:rPr>
          <w:rFonts w:ascii="Times New Roman" w:hAnsi="Times New Roman"/>
          <w:noProof/>
          <w:sz w:val="20"/>
          <w:szCs w:val="24"/>
        </w:rPr>
        <w:t>(2), 22–36. https://doi.org/10.6977/IJoSI.202206_7(2).0002</w:t>
      </w:r>
    </w:p>
    <w:p w14:paraId="43015BAB" w14:textId="77777777" w:rsidR="00D0260B" w:rsidRPr="00D0260B" w:rsidRDefault="00D0260B" w:rsidP="00D0260B">
      <w:pPr>
        <w:widowControl w:val="0"/>
        <w:autoSpaceDE w:val="0"/>
        <w:autoSpaceDN w:val="0"/>
        <w:adjustRightInd w:val="0"/>
        <w:spacing w:line="240" w:lineRule="auto"/>
        <w:ind w:left="480" w:hanging="480"/>
        <w:rPr>
          <w:rFonts w:ascii="Times New Roman" w:hAnsi="Times New Roman"/>
          <w:noProof/>
          <w:sz w:val="20"/>
          <w:szCs w:val="24"/>
        </w:rPr>
      </w:pPr>
      <w:r w:rsidRPr="00D0260B">
        <w:rPr>
          <w:rFonts w:ascii="Times New Roman" w:hAnsi="Times New Roman"/>
          <w:noProof/>
          <w:sz w:val="20"/>
          <w:szCs w:val="24"/>
        </w:rPr>
        <w:t xml:space="preserve">Merzlov, I., &amp; Shilova, E. (2022b). A Digital Maturity Model for Organizations: An Approach to Assessment and Case Study. </w:t>
      </w:r>
      <w:r w:rsidRPr="00D0260B">
        <w:rPr>
          <w:rFonts w:ascii="Times New Roman" w:hAnsi="Times New Roman"/>
          <w:i/>
          <w:iCs/>
          <w:noProof/>
          <w:sz w:val="20"/>
          <w:szCs w:val="24"/>
        </w:rPr>
        <w:t>International Journal of Systematic Innovation</w:t>
      </w:r>
      <w:r w:rsidRPr="00D0260B">
        <w:rPr>
          <w:rFonts w:ascii="Times New Roman" w:hAnsi="Times New Roman"/>
          <w:noProof/>
          <w:sz w:val="20"/>
          <w:szCs w:val="24"/>
        </w:rPr>
        <w:t xml:space="preserve">, </w:t>
      </w:r>
      <w:r w:rsidRPr="00D0260B">
        <w:rPr>
          <w:rFonts w:ascii="Times New Roman" w:hAnsi="Times New Roman"/>
          <w:i/>
          <w:iCs/>
          <w:noProof/>
          <w:sz w:val="20"/>
          <w:szCs w:val="24"/>
        </w:rPr>
        <w:t>7</w:t>
      </w:r>
      <w:r w:rsidRPr="00D0260B">
        <w:rPr>
          <w:rFonts w:ascii="Times New Roman" w:hAnsi="Times New Roman"/>
          <w:noProof/>
          <w:sz w:val="20"/>
          <w:szCs w:val="24"/>
        </w:rPr>
        <w:t>(2), 22–36. https://doi.org/10.6977/IJoSI.202206_7(2).0002</w:t>
      </w:r>
    </w:p>
    <w:p w14:paraId="26268990" w14:textId="77777777" w:rsidR="00D0260B" w:rsidRPr="00D0260B" w:rsidRDefault="00D0260B" w:rsidP="00D0260B">
      <w:pPr>
        <w:widowControl w:val="0"/>
        <w:autoSpaceDE w:val="0"/>
        <w:autoSpaceDN w:val="0"/>
        <w:adjustRightInd w:val="0"/>
        <w:spacing w:line="240" w:lineRule="auto"/>
        <w:ind w:left="480" w:hanging="480"/>
        <w:rPr>
          <w:rFonts w:ascii="Times New Roman" w:hAnsi="Times New Roman"/>
          <w:noProof/>
          <w:sz w:val="20"/>
          <w:szCs w:val="24"/>
        </w:rPr>
      </w:pPr>
      <w:r w:rsidRPr="00D0260B">
        <w:rPr>
          <w:rFonts w:ascii="Times New Roman" w:hAnsi="Times New Roman"/>
          <w:noProof/>
          <w:sz w:val="20"/>
          <w:szCs w:val="24"/>
        </w:rPr>
        <w:t xml:space="preserve">Minonne, C., Wyss, R., Schwer, K., Wirz, D., &amp; Hitz, C. (2018). Digital maturity variables and their impact on the enterprise architecture layers. </w:t>
      </w:r>
      <w:r w:rsidRPr="00D0260B">
        <w:rPr>
          <w:rFonts w:ascii="Times New Roman" w:hAnsi="Times New Roman"/>
          <w:i/>
          <w:iCs/>
          <w:noProof/>
          <w:sz w:val="20"/>
          <w:szCs w:val="24"/>
        </w:rPr>
        <w:t>Problems and Perspectives in Management</w:t>
      </w:r>
      <w:r w:rsidRPr="00D0260B">
        <w:rPr>
          <w:rFonts w:ascii="Times New Roman" w:hAnsi="Times New Roman"/>
          <w:noProof/>
          <w:sz w:val="20"/>
          <w:szCs w:val="24"/>
        </w:rPr>
        <w:t xml:space="preserve">, </w:t>
      </w:r>
      <w:r w:rsidRPr="00D0260B">
        <w:rPr>
          <w:rFonts w:ascii="Times New Roman" w:hAnsi="Times New Roman"/>
          <w:i/>
          <w:iCs/>
          <w:noProof/>
          <w:sz w:val="20"/>
          <w:szCs w:val="24"/>
        </w:rPr>
        <w:t>16</w:t>
      </w:r>
      <w:r w:rsidRPr="00D0260B">
        <w:rPr>
          <w:rFonts w:ascii="Times New Roman" w:hAnsi="Times New Roman"/>
          <w:noProof/>
          <w:sz w:val="20"/>
          <w:szCs w:val="24"/>
        </w:rPr>
        <w:t>(4), 141–154. https://doi.org/10.21511/ppm.16(4).2018.13</w:t>
      </w:r>
    </w:p>
    <w:p w14:paraId="2F781601" w14:textId="77777777" w:rsidR="00D0260B" w:rsidRPr="00D0260B" w:rsidRDefault="00D0260B" w:rsidP="00D0260B">
      <w:pPr>
        <w:widowControl w:val="0"/>
        <w:autoSpaceDE w:val="0"/>
        <w:autoSpaceDN w:val="0"/>
        <w:adjustRightInd w:val="0"/>
        <w:spacing w:line="240" w:lineRule="auto"/>
        <w:ind w:left="480" w:hanging="480"/>
        <w:rPr>
          <w:rFonts w:ascii="Times New Roman" w:hAnsi="Times New Roman"/>
          <w:noProof/>
          <w:sz w:val="20"/>
          <w:szCs w:val="24"/>
        </w:rPr>
      </w:pPr>
      <w:r w:rsidRPr="00D0260B">
        <w:rPr>
          <w:rFonts w:ascii="Times New Roman" w:hAnsi="Times New Roman"/>
          <w:noProof/>
          <w:sz w:val="20"/>
          <w:szCs w:val="24"/>
        </w:rPr>
        <w:t xml:space="preserve">Nasiri, M., Saunila, M., &amp; Ukko, J. (2022). Digital orientation, digital maturity, and digital intensity: determinants of financial success in digital transformation settings. </w:t>
      </w:r>
      <w:r w:rsidRPr="00D0260B">
        <w:rPr>
          <w:rFonts w:ascii="Times New Roman" w:hAnsi="Times New Roman"/>
          <w:i/>
          <w:iCs/>
          <w:noProof/>
          <w:sz w:val="20"/>
          <w:szCs w:val="24"/>
        </w:rPr>
        <w:t>International Journal of Operations and Production Management</w:t>
      </w:r>
      <w:r w:rsidRPr="00D0260B">
        <w:rPr>
          <w:rFonts w:ascii="Times New Roman" w:hAnsi="Times New Roman"/>
          <w:noProof/>
          <w:sz w:val="20"/>
          <w:szCs w:val="24"/>
        </w:rPr>
        <w:t xml:space="preserve">, </w:t>
      </w:r>
      <w:r w:rsidRPr="00D0260B">
        <w:rPr>
          <w:rFonts w:ascii="Times New Roman" w:hAnsi="Times New Roman"/>
          <w:i/>
          <w:iCs/>
          <w:noProof/>
          <w:sz w:val="20"/>
          <w:szCs w:val="24"/>
        </w:rPr>
        <w:t>42</w:t>
      </w:r>
      <w:r w:rsidRPr="00D0260B">
        <w:rPr>
          <w:rFonts w:ascii="Times New Roman" w:hAnsi="Times New Roman"/>
          <w:noProof/>
          <w:sz w:val="20"/>
          <w:szCs w:val="24"/>
        </w:rPr>
        <w:t>(13), 274–298. https://doi.org/10.1108/IJOPM-09-2021-0616</w:t>
      </w:r>
    </w:p>
    <w:p w14:paraId="2CF10326" w14:textId="77777777" w:rsidR="00D0260B" w:rsidRPr="00D0260B" w:rsidRDefault="00D0260B" w:rsidP="00D0260B">
      <w:pPr>
        <w:widowControl w:val="0"/>
        <w:autoSpaceDE w:val="0"/>
        <w:autoSpaceDN w:val="0"/>
        <w:adjustRightInd w:val="0"/>
        <w:spacing w:line="240" w:lineRule="auto"/>
        <w:ind w:left="480" w:hanging="480"/>
        <w:rPr>
          <w:rFonts w:ascii="Times New Roman" w:hAnsi="Times New Roman"/>
          <w:noProof/>
          <w:sz w:val="20"/>
          <w:szCs w:val="24"/>
        </w:rPr>
      </w:pPr>
      <w:r w:rsidRPr="00D0260B">
        <w:rPr>
          <w:rFonts w:ascii="Times New Roman" w:hAnsi="Times New Roman"/>
          <w:noProof/>
          <w:sz w:val="20"/>
          <w:szCs w:val="24"/>
        </w:rPr>
        <w:t xml:space="preserve">Neunaber, T., &amp; Meister, S. (2023). Digital Maturity and Its Measurement of General Practitioners: A Scoping Review. </w:t>
      </w:r>
      <w:r w:rsidRPr="00D0260B">
        <w:rPr>
          <w:rFonts w:ascii="Times New Roman" w:hAnsi="Times New Roman"/>
          <w:i/>
          <w:iCs/>
          <w:noProof/>
          <w:sz w:val="20"/>
          <w:szCs w:val="24"/>
        </w:rPr>
        <w:t>International Journal of Environmental Research and Public Health</w:t>
      </w:r>
      <w:r w:rsidRPr="00D0260B">
        <w:rPr>
          <w:rFonts w:ascii="Times New Roman" w:hAnsi="Times New Roman"/>
          <w:noProof/>
          <w:sz w:val="20"/>
          <w:szCs w:val="24"/>
        </w:rPr>
        <w:t xml:space="preserve">, </w:t>
      </w:r>
      <w:r w:rsidRPr="00D0260B">
        <w:rPr>
          <w:rFonts w:ascii="Times New Roman" w:hAnsi="Times New Roman"/>
          <w:i/>
          <w:iCs/>
          <w:noProof/>
          <w:sz w:val="20"/>
          <w:szCs w:val="24"/>
        </w:rPr>
        <w:t>20</w:t>
      </w:r>
      <w:r w:rsidRPr="00D0260B">
        <w:rPr>
          <w:rFonts w:ascii="Times New Roman" w:hAnsi="Times New Roman"/>
          <w:noProof/>
          <w:sz w:val="20"/>
          <w:szCs w:val="24"/>
        </w:rPr>
        <w:t>(5). https://doi.org/10.3390/ijerph20054377</w:t>
      </w:r>
    </w:p>
    <w:p w14:paraId="35129A07" w14:textId="77777777" w:rsidR="00D0260B" w:rsidRPr="00D0260B" w:rsidRDefault="00D0260B" w:rsidP="00D0260B">
      <w:pPr>
        <w:widowControl w:val="0"/>
        <w:autoSpaceDE w:val="0"/>
        <w:autoSpaceDN w:val="0"/>
        <w:adjustRightInd w:val="0"/>
        <w:spacing w:line="240" w:lineRule="auto"/>
        <w:ind w:left="480" w:hanging="480"/>
        <w:rPr>
          <w:rFonts w:ascii="Times New Roman" w:hAnsi="Times New Roman"/>
          <w:noProof/>
          <w:sz w:val="20"/>
          <w:szCs w:val="24"/>
        </w:rPr>
      </w:pPr>
      <w:r w:rsidRPr="00D0260B">
        <w:rPr>
          <w:rFonts w:ascii="Times New Roman" w:hAnsi="Times New Roman"/>
          <w:noProof/>
          <w:sz w:val="20"/>
          <w:szCs w:val="24"/>
        </w:rPr>
        <w:t xml:space="preserve">Nikopoulou, M., Kourouthanassis, P., Chasapi, G., Pateli, A., &amp; Mylonas, N. (2023). Determinants of Digital Transformation in the Hospitality Industry: Technological, Organizational, and Environmental Drivers. </w:t>
      </w:r>
      <w:r w:rsidRPr="00D0260B">
        <w:rPr>
          <w:rFonts w:ascii="Times New Roman" w:hAnsi="Times New Roman"/>
          <w:i/>
          <w:iCs/>
          <w:noProof/>
          <w:sz w:val="20"/>
          <w:szCs w:val="24"/>
        </w:rPr>
        <w:t>Sustainability (Switzerland)</w:t>
      </w:r>
      <w:r w:rsidRPr="00D0260B">
        <w:rPr>
          <w:rFonts w:ascii="Times New Roman" w:hAnsi="Times New Roman"/>
          <w:noProof/>
          <w:sz w:val="20"/>
          <w:szCs w:val="24"/>
        </w:rPr>
        <w:t xml:space="preserve">, </w:t>
      </w:r>
      <w:r w:rsidRPr="00D0260B">
        <w:rPr>
          <w:rFonts w:ascii="Times New Roman" w:hAnsi="Times New Roman"/>
          <w:i/>
          <w:iCs/>
          <w:noProof/>
          <w:sz w:val="20"/>
          <w:szCs w:val="24"/>
        </w:rPr>
        <w:t>15</w:t>
      </w:r>
      <w:r w:rsidRPr="00D0260B">
        <w:rPr>
          <w:rFonts w:ascii="Times New Roman" w:hAnsi="Times New Roman"/>
          <w:noProof/>
          <w:sz w:val="20"/>
          <w:szCs w:val="24"/>
        </w:rPr>
        <w:t>(3). https://doi.org/10.3390/su15032736</w:t>
      </w:r>
    </w:p>
    <w:p w14:paraId="25ABD47D" w14:textId="77777777" w:rsidR="00D0260B" w:rsidRPr="00D0260B" w:rsidRDefault="00D0260B" w:rsidP="00D0260B">
      <w:pPr>
        <w:widowControl w:val="0"/>
        <w:autoSpaceDE w:val="0"/>
        <w:autoSpaceDN w:val="0"/>
        <w:adjustRightInd w:val="0"/>
        <w:spacing w:line="240" w:lineRule="auto"/>
        <w:ind w:left="480" w:hanging="480"/>
        <w:rPr>
          <w:rFonts w:ascii="Times New Roman" w:hAnsi="Times New Roman"/>
          <w:noProof/>
          <w:sz w:val="20"/>
          <w:szCs w:val="24"/>
        </w:rPr>
      </w:pPr>
      <w:r w:rsidRPr="00D0260B">
        <w:rPr>
          <w:rFonts w:ascii="Times New Roman" w:hAnsi="Times New Roman"/>
          <w:noProof/>
          <w:sz w:val="20"/>
          <w:szCs w:val="24"/>
        </w:rPr>
        <w:t xml:space="preserve">Perera, S., Jin, X., Das, P., Gunasekara, K., &amp; Samaratunga, M. (2023). A strategic framework for digital maturity of design and construction through a systematic review and application. </w:t>
      </w:r>
      <w:r w:rsidRPr="00D0260B">
        <w:rPr>
          <w:rFonts w:ascii="Times New Roman" w:hAnsi="Times New Roman"/>
          <w:i/>
          <w:iCs/>
          <w:noProof/>
          <w:sz w:val="20"/>
          <w:szCs w:val="24"/>
        </w:rPr>
        <w:t>Journal of Industrial Information Integration</w:t>
      </w:r>
      <w:r w:rsidRPr="00D0260B">
        <w:rPr>
          <w:rFonts w:ascii="Times New Roman" w:hAnsi="Times New Roman"/>
          <w:noProof/>
          <w:sz w:val="20"/>
          <w:szCs w:val="24"/>
        </w:rPr>
        <w:t xml:space="preserve">, </w:t>
      </w:r>
      <w:r w:rsidRPr="00D0260B">
        <w:rPr>
          <w:rFonts w:ascii="Times New Roman" w:hAnsi="Times New Roman"/>
          <w:i/>
          <w:iCs/>
          <w:noProof/>
          <w:sz w:val="20"/>
          <w:szCs w:val="24"/>
        </w:rPr>
        <w:t>31</w:t>
      </w:r>
      <w:r w:rsidRPr="00D0260B">
        <w:rPr>
          <w:rFonts w:ascii="Times New Roman" w:hAnsi="Times New Roman"/>
          <w:noProof/>
          <w:sz w:val="20"/>
          <w:szCs w:val="24"/>
        </w:rPr>
        <w:t>(November 2022), 100413. https://doi.org/10.1016/j.jii.2022.100413</w:t>
      </w:r>
    </w:p>
    <w:p w14:paraId="4C037FFF" w14:textId="77777777" w:rsidR="00D0260B" w:rsidRPr="00D0260B" w:rsidRDefault="00D0260B" w:rsidP="00D0260B">
      <w:pPr>
        <w:widowControl w:val="0"/>
        <w:autoSpaceDE w:val="0"/>
        <w:autoSpaceDN w:val="0"/>
        <w:adjustRightInd w:val="0"/>
        <w:spacing w:line="240" w:lineRule="auto"/>
        <w:ind w:left="480" w:hanging="480"/>
        <w:rPr>
          <w:rFonts w:ascii="Times New Roman" w:hAnsi="Times New Roman"/>
          <w:noProof/>
          <w:sz w:val="20"/>
          <w:szCs w:val="24"/>
        </w:rPr>
      </w:pPr>
      <w:r w:rsidRPr="00D0260B">
        <w:rPr>
          <w:rFonts w:ascii="Times New Roman" w:hAnsi="Times New Roman"/>
          <w:noProof/>
          <w:sz w:val="20"/>
          <w:szCs w:val="24"/>
        </w:rPr>
        <w:t xml:space="preserve">Pinto, M. R., Salume, P. K., Barbosa, M. W., &amp; de Sousa, P. R. (2023a). The path to digital maturity: A cluster analysis of the retail industry in an emerging economy. </w:t>
      </w:r>
      <w:r w:rsidRPr="00D0260B">
        <w:rPr>
          <w:rFonts w:ascii="Times New Roman" w:hAnsi="Times New Roman"/>
          <w:i/>
          <w:iCs/>
          <w:noProof/>
          <w:sz w:val="20"/>
          <w:szCs w:val="24"/>
        </w:rPr>
        <w:t>Technology in Society</w:t>
      </w:r>
      <w:r w:rsidRPr="00D0260B">
        <w:rPr>
          <w:rFonts w:ascii="Times New Roman" w:hAnsi="Times New Roman"/>
          <w:noProof/>
          <w:sz w:val="20"/>
          <w:szCs w:val="24"/>
        </w:rPr>
        <w:t xml:space="preserve">, </w:t>
      </w:r>
      <w:r w:rsidRPr="00D0260B">
        <w:rPr>
          <w:rFonts w:ascii="Times New Roman" w:hAnsi="Times New Roman"/>
          <w:i/>
          <w:iCs/>
          <w:noProof/>
          <w:sz w:val="20"/>
          <w:szCs w:val="24"/>
        </w:rPr>
        <w:t>72</w:t>
      </w:r>
      <w:r w:rsidRPr="00D0260B">
        <w:rPr>
          <w:rFonts w:ascii="Times New Roman" w:hAnsi="Times New Roman"/>
          <w:noProof/>
          <w:sz w:val="20"/>
          <w:szCs w:val="24"/>
        </w:rPr>
        <w:t>(July 2022), 102191. https://doi.org/10.1016/j.techsoc.2022.102191</w:t>
      </w:r>
    </w:p>
    <w:p w14:paraId="3D524981" w14:textId="77777777" w:rsidR="00D0260B" w:rsidRPr="00D0260B" w:rsidRDefault="00D0260B" w:rsidP="00D0260B">
      <w:pPr>
        <w:widowControl w:val="0"/>
        <w:autoSpaceDE w:val="0"/>
        <w:autoSpaceDN w:val="0"/>
        <w:adjustRightInd w:val="0"/>
        <w:spacing w:line="240" w:lineRule="auto"/>
        <w:ind w:left="480" w:hanging="480"/>
        <w:rPr>
          <w:rFonts w:ascii="Times New Roman" w:hAnsi="Times New Roman"/>
          <w:noProof/>
          <w:sz w:val="20"/>
          <w:szCs w:val="24"/>
        </w:rPr>
      </w:pPr>
      <w:r w:rsidRPr="00D0260B">
        <w:rPr>
          <w:rFonts w:ascii="Times New Roman" w:hAnsi="Times New Roman"/>
          <w:noProof/>
          <w:sz w:val="20"/>
          <w:szCs w:val="24"/>
        </w:rPr>
        <w:t xml:space="preserve">Pinto, M. R., Salume, P. K., Barbosa, M. W., &amp; de Sousa, P. R. (2023b). The path to digital maturity: A cluster analysis of the retail industry in an emerging economy. </w:t>
      </w:r>
      <w:r w:rsidRPr="00D0260B">
        <w:rPr>
          <w:rFonts w:ascii="Times New Roman" w:hAnsi="Times New Roman"/>
          <w:i/>
          <w:iCs/>
          <w:noProof/>
          <w:sz w:val="20"/>
          <w:szCs w:val="24"/>
        </w:rPr>
        <w:t>Technology in Society</w:t>
      </w:r>
      <w:r w:rsidRPr="00D0260B">
        <w:rPr>
          <w:rFonts w:ascii="Times New Roman" w:hAnsi="Times New Roman"/>
          <w:noProof/>
          <w:sz w:val="20"/>
          <w:szCs w:val="24"/>
        </w:rPr>
        <w:t xml:space="preserve">, </w:t>
      </w:r>
      <w:r w:rsidRPr="00D0260B">
        <w:rPr>
          <w:rFonts w:ascii="Times New Roman" w:hAnsi="Times New Roman"/>
          <w:i/>
          <w:iCs/>
          <w:noProof/>
          <w:sz w:val="20"/>
          <w:szCs w:val="24"/>
        </w:rPr>
        <w:t>72</w:t>
      </w:r>
      <w:r w:rsidRPr="00D0260B">
        <w:rPr>
          <w:rFonts w:ascii="Times New Roman" w:hAnsi="Times New Roman"/>
          <w:noProof/>
          <w:sz w:val="20"/>
          <w:szCs w:val="24"/>
        </w:rPr>
        <w:t>. https://doi.org/10.1016/j.techsoc.2022.102191</w:t>
      </w:r>
    </w:p>
    <w:p w14:paraId="18DABAF9" w14:textId="77777777" w:rsidR="00D0260B" w:rsidRPr="00D0260B" w:rsidRDefault="00D0260B" w:rsidP="00D0260B">
      <w:pPr>
        <w:widowControl w:val="0"/>
        <w:autoSpaceDE w:val="0"/>
        <w:autoSpaceDN w:val="0"/>
        <w:adjustRightInd w:val="0"/>
        <w:spacing w:line="240" w:lineRule="auto"/>
        <w:ind w:left="480" w:hanging="480"/>
        <w:rPr>
          <w:rFonts w:ascii="Times New Roman" w:hAnsi="Times New Roman"/>
          <w:noProof/>
          <w:sz w:val="20"/>
          <w:szCs w:val="24"/>
        </w:rPr>
      </w:pPr>
      <w:r w:rsidRPr="00D0260B">
        <w:rPr>
          <w:rFonts w:ascii="Times New Roman" w:hAnsi="Times New Roman"/>
          <w:noProof/>
          <w:sz w:val="20"/>
          <w:szCs w:val="24"/>
        </w:rPr>
        <w:t xml:space="preserve">Pirola, F., Cimini, C., &amp; Pinto, R. (2020). Digital readiness assessment of Italian SMEs: a case-study research. </w:t>
      </w:r>
      <w:r w:rsidRPr="00D0260B">
        <w:rPr>
          <w:rFonts w:ascii="Times New Roman" w:hAnsi="Times New Roman"/>
          <w:i/>
          <w:iCs/>
          <w:noProof/>
          <w:sz w:val="20"/>
          <w:szCs w:val="24"/>
        </w:rPr>
        <w:t>Journal of Manufacturing Technology Management</w:t>
      </w:r>
      <w:r w:rsidRPr="00D0260B">
        <w:rPr>
          <w:rFonts w:ascii="Times New Roman" w:hAnsi="Times New Roman"/>
          <w:noProof/>
          <w:sz w:val="20"/>
          <w:szCs w:val="24"/>
        </w:rPr>
        <w:t xml:space="preserve">, </w:t>
      </w:r>
      <w:r w:rsidRPr="00D0260B">
        <w:rPr>
          <w:rFonts w:ascii="Times New Roman" w:hAnsi="Times New Roman"/>
          <w:i/>
          <w:iCs/>
          <w:noProof/>
          <w:sz w:val="20"/>
          <w:szCs w:val="24"/>
        </w:rPr>
        <w:t>31</w:t>
      </w:r>
      <w:r w:rsidRPr="00D0260B">
        <w:rPr>
          <w:rFonts w:ascii="Times New Roman" w:hAnsi="Times New Roman"/>
          <w:noProof/>
          <w:sz w:val="20"/>
          <w:szCs w:val="24"/>
        </w:rPr>
        <w:t>(5), 1045–1083. https://doi.org/10.1108/JMTM-09-2018-0305</w:t>
      </w:r>
    </w:p>
    <w:p w14:paraId="1A43A585" w14:textId="77777777" w:rsidR="00D0260B" w:rsidRPr="00D0260B" w:rsidRDefault="00D0260B" w:rsidP="00D0260B">
      <w:pPr>
        <w:widowControl w:val="0"/>
        <w:autoSpaceDE w:val="0"/>
        <w:autoSpaceDN w:val="0"/>
        <w:adjustRightInd w:val="0"/>
        <w:spacing w:line="240" w:lineRule="auto"/>
        <w:ind w:left="480" w:hanging="480"/>
        <w:rPr>
          <w:rFonts w:ascii="Times New Roman" w:hAnsi="Times New Roman"/>
          <w:noProof/>
          <w:sz w:val="20"/>
          <w:szCs w:val="24"/>
        </w:rPr>
      </w:pPr>
      <w:r w:rsidRPr="00D0260B">
        <w:rPr>
          <w:rFonts w:ascii="Times New Roman" w:hAnsi="Times New Roman"/>
          <w:noProof/>
          <w:sz w:val="20"/>
          <w:szCs w:val="24"/>
        </w:rPr>
        <w:t xml:space="preserve">Polyanska, A., Savchuk, S., Dudek, M., Sala, D., Pazynich, Y., &amp; Cichoń, D. (2022). Impact of Digital Maturity on Sustainable Development Effects In Energy Sector In The Condition of Industry 4.0. </w:t>
      </w:r>
      <w:r w:rsidRPr="00D0260B">
        <w:rPr>
          <w:rFonts w:ascii="Times New Roman" w:hAnsi="Times New Roman"/>
          <w:i/>
          <w:iCs/>
          <w:noProof/>
          <w:sz w:val="20"/>
          <w:szCs w:val="24"/>
        </w:rPr>
        <w:t>Naukovyi Visnyk Natsionalnoho Hirnychoho Universytetu</w:t>
      </w:r>
      <w:r w:rsidRPr="00D0260B">
        <w:rPr>
          <w:rFonts w:ascii="Times New Roman" w:hAnsi="Times New Roman"/>
          <w:noProof/>
          <w:sz w:val="20"/>
          <w:szCs w:val="24"/>
        </w:rPr>
        <w:t xml:space="preserve">, </w:t>
      </w:r>
      <w:r w:rsidRPr="00D0260B">
        <w:rPr>
          <w:rFonts w:ascii="Times New Roman" w:hAnsi="Times New Roman"/>
          <w:i/>
          <w:iCs/>
          <w:noProof/>
          <w:sz w:val="20"/>
          <w:szCs w:val="24"/>
        </w:rPr>
        <w:t>6</w:t>
      </w:r>
      <w:r w:rsidRPr="00D0260B">
        <w:rPr>
          <w:rFonts w:ascii="Times New Roman" w:hAnsi="Times New Roman"/>
          <w:noProof/>
          <w:sz w:val="20"/>
          <w:szCs w:val="24"/>
        </w:rPr>
        <w:t>, 97–103. https://doi.org/10.33271/nvngu/2022-6/097</w:t>
      </w:r>
    </w:p>
    <w:p w14:paraId="3031A899" w14:textId="77777777" w:rsidR="00D0260B" w:rsidRPr="00D0260B" w:rsidRDefault="00D0260B" w:rsidP="00D0260B">
      <w:pPr>
        <w:widowControl w:val="0"/>
        <w:autoSpaceDE w:val="0"/>
        <w:autoSpaceDN w:val="0"/>
        <w:adjustRightInd w:val="0"/>
        <w:spacing w:line="240" w:lineRule="auto"/>
        <w:ind w:left="480" w:hanging="480"/>
        <w:rPr>
          <w:rFonts w:ascii="Times New Roman" w:hAnsi="Times New Roman"/>
          <w:noProof/>
          <w:sz w:val="20"/>
          <w:szCs w:val="24"/>
        </w:rPr>
      </w:pPr>
      <w:r w:rsidRPr="00D0260B">
        <w:rPr>
          <w:rFonts w:ascii="Times New Roman" w:hAnsi="Times New Roman"/>
          <w:noProof/>
          <w:sz w:val="20"/>
          <w:szCs w:val="24"/>
        </w:rPr>
        <w:lastRenderedPageBreak/>
        <w:t xml:space="preserve">Pucihar, A., &amp; Borštnar, M. K. (2022). Measurement of Digital Maturity of Enterprises. </w:t>
      </w:r>
      <w:r w:rsidRPr="00D0260B">
        <w:rPr>
          <w:rFonts w:ascii="Times New Roman" w:hAnsi="Times New Roman"/>
          <w:i/>
          <w:iCs/>
          <w:noProof/>
          <w:sz w:val="20"/>
          <w:szCs w:val="24"/>
        </w:rPr>
        <w:t>IDIMT 2022 - Digitalization of Society, Business and Management in a Pandemic: 30th Interdisciplinary Information Management Talks</w:t>
      </w:r>
      <w:r w:rsidRPr="00D0260B">
        <w:rPr>
          <w:rFonts w:ascii="Times New Roman" w:hAnsi="Times New Roman"/>
          <w:noProof/>
          <w:sz w:val="20"/>
          <w:szCs w:val="24"/>
        </w:rPr>
        <w:t>, 43–50. https://doi.org/10.35011/IDIMT-2022-43</w:t>
      </w:r>
    </w:p>
    <w:p w14:paraId="7C1DC1C8" w14:textId="77777777" w:rsidR="00D0260B" w:rsidRPr="00D0260B" w:rsidRDefault="00D0260B" w:rsidP="00D0260B">
      <w:pPr>
        <w:widowControl w:val="0"/>
        <w:autoSpaceDE w:val="0"/>
        <w:autoSpaceDN w:val="0"/>
        <w:adjustRightInd w:val="0"/>
        <w:spacing w:line="240" w:lineRule="auto"/>
        <w:ind w:left="480" w:hanging="480"/>
        <w:rPr>
          <w:rFonts w:ascii="Times New Roman" w:hAnsi="Times New Roman"/>
          <w:noProof/>
          <w:sz w:val="20"/>
          <w:szCs w:val="24"/>
        </w:rPr>
      </w:pPr>
      <w:r w:rsidRPr="00D0260B">
        <w:rPr>
          <w:rFonts w:ascii="Times New Roman" w:hAnsi="Times New Roman"/>
          <w:noProof/>
          <w:sz w:val="20"/>
          <w:szCs w:val="24"/>
        </w:rPr>
        <w:t xml:space="preserve">Ranerup, A., &amp; Henriksen, H. Z. (2019). Value positions viewed through the lens of automated decision-making: The case of social services. </w:t>
      </w:r>
      <w:r w:rsidRPr="00D0260B">
        <w:rPr>
          <w:rFonts w:ascii="Times New Roman" w:hAnsi="Times New Roman"/>
          <w:i/>
          <w:iCs/>
          <w:noProof/>
          <w:sz w:val="20"/>
          <w:szCs w:val="24"/>
        </w:rPr>
        <w:t>Government Information Quarterly</w:t>
      </w:r>
      <w:r w:rsidRPr="00D0260B">
        <w:rPr>
          <w:rFonts w:ascii="Times New Roman" w:hAnsi="Times New Roman"/>
          <w:noProof/>
          <w:sz w:val="20"/>
          <w:szCs w:val="24"/>
        </w:rPr>
        <w:t xml:space="preserve">, </w:t>
      </w:r>
      <w:r w:rsidRPr="00D0260B">
        <w:rPr>
          <w:rFonts w:ascii="Times New Roman" w:hAnsi="Times New Roman"/>
          <w:i/>
          <w:iCs/>
          <w:noProof/>
          <w:sz w:val="20"/>
          <w:szCs w:val="24"/>
        </w:rPr>
        <w:t>36</w:t>
      </w:r>
      <w:r w:rsidRPr="00D0260B">
        <w:rPr>
          <w:rFonts w:ascii="Times New Roman" w:hAnsi="Times New Roman"/>
          <w:noProof/>
          <w:sz w:val="20"/>
          <w:szCs w:val="24"/>
        </w:rPr>
        <w:t>(4). https://doi.org/10.1016/j.giq.2019.05.004</w:t>
      </w:r>
    </w:p>
    <w:p w14:paraId="1CA00B72" w14:textId="77777777" w:rsidR="00D0260B" w:rsidRPr="00D0260B" w:rsidRDefault="00D0260B" w:rsidP="00D0260B">
      <w:pPr>
        <w:widowControl w:val="0"/>
        <w:autoSpaceDE w:val="0"/>
        <w:autoSpaceDN w:val="0"/>
        <w:adjustRightInd w:val="0"/>
        <w:spacing w:line="240" w:lineRule="auto"/>
        <w:ind w:left="480" w:hanging="480"/>
        <w:rPr>
          <w:rFonts w:ascii="Times New Roman" w:hAnsi="Times New Roman"/>
          <w:noProof/>
          <w:sz w:val="20"/>
          <w:szCs w:val="24"/>
        </w:rPr>
      </w:pPr>
      <w:r w:rsidRPr="00D0260B">
        <w:rPr>
          <w:rFonts w:ascii="Times New Roman" w:hAnsi="Times New Roman"/>
          <w:noProof/>
          <w:sz w:val="20"/>
          <w:szCs w:val="24"/>
        </w:rPr>
        <w:t xml:space="preserve">Redjep, N. B., Balaban, I., &amp; Zugec, B. (2021). Assessing digital maturity of schools: framework and instrument. </w:t>
      </w:r>
      <w:r w:rsidRPr="00D0260B">
        <w:rPr>
          <w:rFonts w:ascii="Times New Roman" w:hAnsi="Times New Roman"/>
          <w:i/>
          <w:iCs/>
          <w:noProof/>
          <w:sz w:val="20"/>
          <w:szCs w:val="24"/>
        </w:rPr>
        <w:t>Technology, Pedagogy and Education</w:t>
      </w:r>
      <w:r w:rsidRPr="00D0260B">
        <w:rPr>
          <w:rFonts w:ascii="Times New Roman" w:hAnsi="Times New Roman"/>
          <w:noProof/>
          <w:sz w:val="20"/>
          <w:szCs w:val="24"/>
        </w:rPr>
        <w:t xml:space="preserve">, </w:t>
      </w:r>
      <w:r w:rsidRPr="00D0260B">
        <w:rPr>
          <w:rFonts w:ascii="Times New Roman" w:hAnsi="Times New Roman"/>
          <w:i/>
          <w:iCs/>
          <w:noProof/>
          <w:sz w:val="20"/>
          <w:szCs w:val="24"/>
        </w:rPr>
        <w:t>00</w:t>
      </w:r>
      <w:r w:rsidRPr="00D0260B">
        <w:rPr>
          <w:rFonts w:ascii="Times New Roman" w:hAnsi="Times New Roman"/>
          <w:noProof/>
          <w:sz w:val="20"/>
          <w:szCs w:val="24"/>
        </w:rPr>
        <w:t>(00), 1–16. https://doi.org/10.1080/1475939X.2021.1944291</w:t>
      </w:r>
    </w:p>
    <w:p w14:paraId="42E3DC92" w14:textId="77777777" w:rsidR="00D0260B" w:rsidRPr="00D0260B" w:rsidRDefault="00D0260B" w:rsidP="00D0260B">
      <w:pPr>
        <w:widowControl w:val="0"/>
        <w:autoSpaceDE w:val="0"/>
        <w:autoSpaceDN w:val="0"/>
        <w:adjustRightInd w:val="0"/>
        <w:spacing w:line="240" w:lineRule="auto"/>
        <w:ind w:left="480" w:hanging="480"/>
        <w:rPr>
          <w:rFonts w:ascii="Times New Roman" w:hAnsi="Times New Roman"/>
          <w:noProof/>
          <w:sz w:val="20"/>
          <w:szCs w:val="24"/>
        </w:rPr>
      </w:pPr>
      <w:r w:rsidRPr="00D0260B">
        <w:rPr>
          <w:rFonts w:ascii="Times New Roman" w:hAnsi="Times New Roman"/>
          <w:noProof/>
          <w:sz w:val="20"/>
          <w:szCs w:val="24"/>
        </w:rPr>
        <w:t xml:space="preserve">Robertson, J., Botha, E., Walker, B., Wordsworth, R., &amp; Balzarova, M. (2022). Fortune favours the digitally mature: the impact of digital maturity on the organisational resilience of SME retailers during COVID-19. </w:t>
      </w:r>
      <w:r w:rsidRPr="00D0260B">
        <w:rPr>
          <w:rFonts w:ascii="Times New Roman" w:hAnsi="Times New Roman"/>
          <w:i/>
          <w:iCs/>
          <w:noProof/>
          <w:sz w:val="20"/>
          <w:szCs w:val="24"/>
        </w:rPr>
        <w:t>International Journal of Retail and Distribution Management</w:t>
      </w:r>
      <w:r w:rsidRPr="00D0260B">
        <w:rPr>
          <w:rFonts w:ascii="Times New Roman" w:hAnsi="Times New Roman"/>
          <w:noProof/>
          <w:sz w:val="20"/>
          <w:szCs w:val="24"/>
        </w:rPr>
        <w:t xml:space="preserve">, </w:t>
      </w:r>
      <w:r w:rsidRPr="00D0260B">
        <w:rPr>
          <w:rFonts w:ascii="Times New Roman" w:hAnsi="Times New Roman"/>
          <w:i/>
          <w:iCs/>
          <w:noProof/>
          <w:sz w:val="20"/>
          <w:szCs w:val="24"/>
        </w:rPr>
        <w:t>50</w:t>
      </w:r>
      <w:r w:rsidRPr="00D0260B">
        <w:rPr>
          <w:rFonts w:ascii="Times New Roman" w:hAnsi="Times New Roman"/>
          <w:noProof/>
          <w:sz w:val="20"/>
          <w:szCs w:val="24"/>
        </w:rPr>
        <w:t>(8–9), 1182–1204. https://doi.org/10.1108/IJRDM-10-2021-0514</w:t>
      </w:r>
    </w:p>
    <w:p w14:paraId="3A91A3CF" w14:textId="77777777" w:rsidR="00D0260B" w:rsidRPr="00D0260B" w:rsidRDefault="00D0260B" w:rsidP="00D0260B">
      <w:pPr>
        <w:widowControl w:val="0"/>
        <w:autoSpaceDE w:val="0"/>
        <w:autoSpaceDN w:val="0"/>
        <w:adjustRightInd w:val="0"/>
        <w:spacing w:line="240" w:lineRule="auto"/>
        <w:ind w:left="480" w:hanging="480"/>
        <w:rPr>
          <w:rFonts w:ascii="Times New Roman" w:hAnsi="Times New Roman"/>
          <w:noProof/>
          <w:sz w:val="20"/>
          <w:szCs w:val="24"/>
        </w:rPr>
      </w:pPr>
      <w:r w:rsidRPr="00D0260B">
        <w:rPr>
          <w:rFonts w:ascii="Times New Roman" w:hAnsi="Times New Roman"/>
          <w:noProof/>
          <w:sz w:val="20"/>
          <w:szCs w:val="24"/>
        </w:rPr>
        <w:t xml:space="preserve">Rytova, E., Verevka, T., Gutman, S., &amp; Kuznetsov, S. (2020). Assessing the Maturity Level of Saint Petersburg’s Digital Government. </w:t>
      </w:r>
      <w:r w:rsidRPr="00D0260B">
        <w:rPr>
          <w:rFonts w:ascii="Times New Roman" w:hAnsi="Times New Roman"/>
          <w:i/>
          <w:iCs/>
          <w:noProof/>
          <w:sz w:val="20"/>
          <w:szCs w:val="24"/>
        </w:rPr>
        <w:t>International Journal of Technology</w:t>
      </w:r>
      <w:r w:rsidRPr="00D0260B">
        <w:rPr>
          <w:rFonts w:ascii="Times New Roman" w:hAnsi="Times New Roman"/>
          <w:noProof/>
          <w:sz w:val="20"/>
          <w:szCs w:val="24"/>
        </w:rPr>
        <w:t xml:space="preserve">, </w:t>
      </w:r>
      <w:r w:rsidRPr="00D0260B">
        <w:rPr>
          <w:rFonts w:ascii="Times New Roman" w:hAnsi="Times New Roman"/>
          <w:i/>
          <w:iCs/>
          <w:noProof/>
          <w:sz w:val="20"/>
          <w:szCs w:val="24"/>
        </w:rPr>
        <w:t>11</w:t>
      </w:r>
      <w:r w:rsidRPr="00D0260B">
        <w:rPr>
          <w:rFonts w:ascii="Times New Roman" w:hAnsi="Times New Roman"/>
          <w:noProof/>
          <w:sz w:val="20"/>
          <w:szCs w:val="24"/>
        </w:rPr>
        <w:t>(6), 1081–1090. https://doi.org/10.14716/ijtech.v11i6.4440</w:t>
      </w:r>
    </w:p>
    <w:p w14:paraId="0045FCB7" w14:textId="77777777" w:rsidR="00D0260B" w:rsidRPr="00D0260B" w:rsidRDefault="00D0260B" w:rsidP="00D0260B">
      <w:pPr>
        <w:widowControl w:val="0"/>
        <w:autoSpaceDE w:val="0"/>
        <w:autoSpaceDN w:val="0"/>
        <w:adjustRightInd w:val="0"/>
        <w:spacing w:line="240" w:lineRule="auto"/>
        <w:ind w:left="480" w:hanging="480"/>
        <w:rPr>
          <w:rFonts w:ascii="Times New Roman" w:hAnsi="Times New Roman"/>
          <w:noProof/>
          <w:sz w:val="20"/>
          <w:szCs w:val="24"/>
        </w:rPr>
      </w:pPr>
      <w:r w:rsidRPr="00D0260B">
        <w:rPr>
          <w:rFonts w:ascii="Times New Roman" w:hAnsi="Times New Roman"/>
          <w:noProof/>
          <w:sz w:val="20"/>
          <w:szCs w:val="24"/>
        </w:rPr>
        <w:t xml:space="preserve">Salume, P. K., Barbosa, M. W., Pinto, M. R., &amp; Sousa, P. R. (2021). Key dimensions of digital maturity: A study with retail sector companies in Brazil. </w:t>
      </w:r>
      <w:r w:rsidRPr="00D0260B">
        <w:rPr>
          <w:rFonts w:ascii="Times New Roman" w:hAnsi="Times New Roman"/>
          <w:i/>
          <w:iCs/>
          <w:noProof/>
          <w:sz w:val="20"/>
          <w:szCs w:val="24"/>
        </w:rPr>
        <w:t>Revista de Administracao Mackenzie</w:t>
      </w:r>
      <w:r w:rsidRPr="00D0260B">
        <w:rPr>
          <w:rFonts w:ascii="Times New Roman" w:hAnsi="Times New Roman"/>
          <w:noProof/>
          <w:sz w:val="20"/>
          <w:szCs w:val="24"/>
        </w:rPr>
        <w:t xml:space="preserve">, </w:t>
      </w:r>
      <w:r w:rsidRPr="00D0260B">
        <w:rPr>
          <w:rFonts w:ascii="Times New Roman" w:hAnsi="Times New Roman"/>
          <w:i/>
          <w:iCs/>
          <w:noProof/>
          <w:sz w:val="20"/>
          <w:szCs w:val="24"/>
        </w:rPr>
        <w:t>22</w:t>
      </w:r>
      <w:r w:rsidRPr="00D0260B">
        <w:rPr>
          <w:rFonts w:ascii="Times New Roman" w:hAnsi="Times New Roman"/>
          <w:noProof/>
          <w:sz w:val="20"/>
          <w:szCs w:val="24"/>
        </w:rPr>
        <w:t>(6). https://doi.org/10.1590/1678-6971/ERAMD210071</w:t>
      </w:r>
    </w:p>
    <w:p w14:paraId="17FCBB05" w14:textId="77777777" w:rsidR="00D0260B" w:rsidRPr="00D0260B" w:rsidRDefault="00D0260B" w:rsidP="00D0260B">
      <w:pPr>
        <w:widowControl w:val="0"/>
        <w:autoSpaceDE w:val="0"/>
        <w:autoSpaceDN w:val="0"/>
        <w:adjustRightInd w:val="0"/>
        <w:spacing w:line="240" w:lineRule="auto"/>
        <w:ind w:left="480" w:hanging="480"/>
        <w:rPr>
          <w:rFonts w:ascii="Times New Roman" w:hAnsi="Times New Roman"/>
          <w:noProof/>
          <w:sz w:val="20"/>
          <w:szCs w:val="24"/>
        </w:rPr>
      </w:pPr>
      <w:r w:rsidRPr="00D0260B">
        <w:rPr>
          <w:rFonts w:ascii="Times New Roman" w:hAnsi="Times New Roman"/>
          <w:noProof/>
          <w:sz w:val="20"/>
          <w:szCs w:val="24"/>
        </w:rPr>
        <w:t xml:space="preserve">Sándor, Á., &amp; Gubán, Á. (2022). A multi-dimensional model to the digital maturity life-cycle for SMEs. </w:t>
      </w:r>
      <w:r w:rsidRPr="00D0260B">
        <w:rPr>
          <w:rFonts w:ascii="Times New Roman" w:hAnsi="Times New Roman"/>
          <w:i/>
          <w:iCs/>
          <w:noProof/>
          <w:sz w:val="20"/>
          <w:szCs w:val="24"/>
        </w:rPr>
        <w:t>International Journal of Information Systems and Project Management</w:t>
      </w:r>
      <w:r w:rsidRPr="00D0260B">
        <w:rPr>
          <w:rFonts w:ascii="Times New Roman" w:hAnsi="Times New Roman"/>
          <w:noProof/>
          <w:sz w:val="20"/>
          <w:szCs w:val="24"/>
        </w:rPr>
        <w:t xml:space="preserve">, </w:t>
      </w:r>
      <w:r w:rsidRPr="00D0260B">
        <w:rPr>
          <w:rFonts w:ascii="Times New Roman" w:hAnsi="Times New Roman"/>
          <w:i/>
          <w:iCs/>
          <w:noProof/>
          <w:sz w:val="20"/>
          <w:szCs w:val="24"/>
        </w:rPr>
        <w:t>10</w:t>
      </w:r>
      <w:r w:rsidRPr="00D0260B">
        <w:rPr>
          <w:rFonts w:ascii="Times New Roman" w:hAnsi="Times New Roman"/>
          <w:noProof/>
          <w:sz w:val="20"/>
          <w:szCs w:val="24"/>
        </w:rPr>
        <w:t>(3), 58–81. https://doi.org/10.12821/ijispm100303</w:t>
      </w:r>
    </w:p>
    <w:p w14:paraId="559F6DAF" w14:textId="77777777" w:rsidR="00D0260B" w:rsidRPr="00D0260B" w:rsidRDefault="00D0260B" w:rsidP="00D0260B">
      <w:pPr>
        <w:widowControl w:val="0"/>
        <w:autoSpaceDE w:val="0"/>
        <w:autoSpaceDN w:val="0"/>
        <w:adjustRightInd w:val="0"/>
        <w:spacing w:line="240" w:lineRule="auto"/>
        <w:ind w:left="480" w:hanging="480"/>
        <w:rPr>
          <w:rFonts w:ascii="Times New Roman" w:hAnsi="Times New Roman"/>
          <w:noProof/>
          <w:sz w:val="20"/>
          <w:szCs w:val="24"/>
        </w:rPr>
      </w:pPr>
      <w:r w:rsidRPr="00D0260B">
        <w:rPr>
          <w:rFonts w:ascii="Times New Roman" w:hAnsi="Times New Roman"/>
          <w:noProof/>
          <w:sz w:val="20"/>
          <w:szCs w:val="24"/>
        </w:rPr>
        <w:t xml:space="preserve">Shenkoya, T. (2022). Can Digital Transformation Improve Transparency and Accountability of Public Governance in Nigeria? </w:t>
      </w:r>
      <w:r w:rsidRPr="00D0260B">
        <w:rPr>
          <w:rFonts w:ascii="Times New Roman" w:hAnsi="Times New Roman"/>
          <w:i/>
          <w:iCs/>
          <w:noProof/>
          <w:sz w:val="20"/>
          <w:szCs w:val="24"/>
        </w:rPr>
        <w:t>Transforming Government People Process and Policy</w:t>
      </w:r>
      <w:r w:rsidRPr="00D0260B">
        <w:rPr>
          <w:rFonts w:ascii="Times New Roman" w:hAnsi="Times New Roman"/>
          <w:noProof/>
          <w:sz w:val="20"/>
          <w:szCs w:val="24"/>
        </w:rPr>
        <w:t>. https://doi.org/10.1108/tg-08-2022-0115</w:t>
      </w:r>
    </w:p>
    <w:p w14:paraId="603FA3A0" w14:textId="77777777" w:rsidR="00D0260B" w:rsidRPr="00D0260B" w:rsidRDefault="00D0260B" w:rsidP="00D0260B">
      <w:pPr>
        <w:widowControl w:val="0"/>
        <w:autoSpaceDE w:val="0"/>
        <w:autoSpaceDN w:val="0"/>
        <w:adjustRightInd w:val="0"/>
        <w:spacing w:line="240" w:lineRule="auto"/>
        <w:ind w:left="480" w:hanging="480"/>
        <w:rPr>
          <w:rFonts w:ascii="Times New Roman" w:hAnsi="Times New Roman"/>
          <w:noProof/>
          <w:sz w:val="20"/>
          <w:szCs w:val="24"/>
        </w:rPr>
      </w:pPr>
      <w:r w:rsidRPr="00D0260B">
        <w:rPr>
          <w:rFonts w:ascii="Times New Roman" w:hAnsi="Times New Roman"/>
          <w:noProof/>
          <w:sz w:val="20"/>
          <w:szCs w:val="24"/>
        </w:rPr>
        <w:t xml:space="preserve">Tangi, L., Soncin, M., Agasisti, T., &amp; Noci, G. (2021). Exploring e-maturity in Italian local governments: empirical results from a three-step latent class analysis. </w:t>
      </w:r>
      <w:r w:rsidRPr="00D0260B">
        <w:rPr>
          <w:rFonts w:ascii="Times New Roman" w:hAnsi="Times New Roman"/>
          <w:i/>
          <w:iCs/>
          <w:noProof/>
          <w:sz w:val="20"/>
          <w:szCs w:val="24"/>
        </w:rPr>
        <w:t>International Review of Administrative Sciences</w:t>
      </w:r>
      <w:r w:rsidRPr="00D0260B">
        <w:rPr>
          <w:rFonts w:ascii="Times New Roman" w:hAnsi="Times New Roman"/>
          <w:noProof/>
          <w:sz w:val="20"/>
          <w:szCs w:val="24"/>
        </w:rPr>
        <w:t xml:space="preserve">, </w:t>
      </w:r>
      <w:r w:rsidRPr="00D0260B">
        <w:rPr>
          <w:rFonts w:ascii="Times New Roman" w:hAnsi="Times New Roman"/>
          <w:i/>
          <w:iCs/>
          <w:noProof/>
          <w:sz w:val="20"/>
          <w:szCs w:val="24"/>
        </w:rPr>
        <w:t>89</w:t>
      </w:r>
      <w:r w:rsidRPr="00D0260B">
        <w:rPr>
          <w:rFonts w:ascii="Times New Roman" w:hAnsi="Times New Roman"/>
          <w:noProof/>
          <w:sz w:val="20"/>
          <w:szCs w:val="24"/>
        </w:rPr>
        <w:t>(1), 76–94. https://doi.org/10.1177/00208523211012752</w:t>
      </w:r>
    </w:p>
    <w:p w14:paraId="0475275E" w14:textId="77777777" w:rsidR="00D0260B" w:rsidRPr="00D0260B" w:rsidRDefault="00D0260B" w:rsidP="00D0260B">
      <w:pPr>
        <w:widowControl w:val="0"/>
        <w:autoSpaceDE w:val="0"/>
        <w:autoSpaceDN w:val="0"/>
        <w:adjustRightInd w:val="0"/>
        <w:spacing w:line="240" w:lineRule="auto"/>
        <w:ind w:left="480" w:hanging="480"/>
        <w:rPr>
          <w:rFonts w:ascii="Times New Roman" w:hAnsi="Times New Roman"/>
          <w:noProof/>
          <w:sz w:val="20"/>
          <w:szCs w:val="24"/>
        </w:rPr>
      </w:pPr>
      <w:r w:rsidRPr="00D0260B">
        <w:rPr>
          <w:rFonts w:ascii="Times New Roman" w:hAnsi="Times New Roman"/>
          <w:noProof/>
          <w:sz w:val="20"/>
          <w:szCs w:val="24"/>
        </w:rPr>
        <w:t xml:space="preserve">Teichert, R. (2019). Digital Transformation Maturity: A Systematic Review of Literature. </w:t>
      </w:r>
      <w:r w:rsidRPr="00D0260B">
        <w:rPr>
          <w:rFonts w:ascii="Times New Roman" w:hAnsi="Times New Roman"/>
          <w:i/>
          <w:iCs/>
          <w:noProof/>
          <w:sz w:val="20"/>
          <w:szCs w:val="24"/>
        </w:rPr>
        <w:t>Acta Universitatis Agriculturae et Silviculturae Mendelianae Brunensis</w:t>
      </w:r>
      <w:r w:rsidRPr="00D0260B">
        <w:rPr>
          <w:rFonts w:ascii="Times New Roman" w:hAnsi="Times New Roman"/>
          <w:noProof/>
          <w:sz w:val="20"/>
          <w:szCs w:val="24"/>
        </w:rPr>
        <w:t xml:space="preserve">, </w:t>
      </w:r>
      <w:r w:rsidRPr="00D0260B">
        <w:rPr>
          <w:rFonts w:ascii="Times New Roman" w:hAnsi="Times New Roman"/>
          <w:i/>
          <w:iCs/>
          <w:noProof/>
          <w:sz w:val="20"/>
          <w:szCs w:val="24"/>
        </w:rPr>
        <w:t>67</w:t>
      </w:r>
      <w:r w:rsidRPr="00D0260B">
        <w:rPr>
          <w:rFonts w:ascii="Times New Roman" w:hAnsi="Times New Roman"/>
          <w:noProof/>
          <w:sz w:val="20"/>
          <w:szCs w:val="24"/>
        </w:rPr>
        <w:t>(6), 1673–1687. https://doi.org/10.11118/actaun201967061673</w:t>
      </w:r>
    </w:p>
    <w:p w14:paraId="1D73E664" w14:textId="77777777" w:rsidR="00D0260B" w:rsidRPr="00D0260B" w:rsidRDefault="00D0260B" w:rsidP="00D0260B">
      <w:pPr>
        <w:widowControl w:val="0"/>
        <w:autoSpaceDE w:val="0"/>
        <w:autoSpaceDN w:val="0"/>
        <w:adjustRightInd w:val="0"/>
        <w:spacing w:line="240" w:lineRule="auto"/>
        <w:ind w:left="480" w:hanging="480"/>
        <w:rPr>
          <w:rFonts w:ascii="Times New Roman" w:hAnsi="Times New Roman"/>
          <w:noProof/>
          <w:sz w:val="20"/>
          <w:szCs w:val="24"/>
        </w:rPr>
      </w:pPr>
      <w:r w:rsidRPr="00D0260B">
        <w:rPr>
          <w:rFonts w:ascii="Times New Roman" w:hAnsi="Times New Roman"/>
          <w:noProof/>
          <w:sz w:val="20"/>
          <w:szCs w:val="24"/>
        </w:rPr>
        <w:t xml:space="preserve">Thordsen, T., Murawski, M., &amp; Bick, M. (2020). How to Measure Digitalization? A Critical Evaluation of Digital Maturity Models. </w:t>
      </w:r>
      <w:r w:rsidRPr="00D0260B">
        <w:rPr>
          <w:rFonts w:ascii="Times New Roman" w:hAnsi="Times New Roman"/>
          <w:i/>
          <w:iCs/>
          <w:noProof/>
          <w:sz w:val="20"/>
          <w:szCs w:val="24"/>
        </w:rPr>
        <w:t>IFIP International Federation for Information Processing 2020</w:t>
      </w:r>
      <w:r w:rsidRPr="00D0260B">
        <w:rPr>
          <w:rFonts w:ascii="Times New Roman" w:hAnsi="Times New Roman"/>
          <w:noProof/>
          <w:sz w:val="20"/>
          <w:szCs w:val="24"/>
        </w:rPr>
        <w:t xml:space="preserve">, </w:t>
      </w:r>
      <w:r w:rsidRPr="00D0260B">
        <w:rPr>
          <w:rFonts w:ascii="Times New Roman" w:hAnsi="Times New Roman"/>
          <w:i/>
          <w:iCs/>
          <w:noProof/>
          <w:sz w:val="20"/>
          <w:szCs w:val="24"/>
        </w:rPr>
        <w:t>12066 LNCS</w:t>
      </w:r>
      <w:r w:rsidRPr="00D0260B">
        <w:rPr>
          <w:rFonts w:ascii="Times New Roman" w:hAnsi="Times New Roman"/>
          <w:noProof/>
          <w:sz w:val="20"/>
          <w:szCs w:val="24"/>
        </w:rPr>
        <w:t>, 358–369. https://doi.org/10.1007/978-3-030-44999-5_30</w:t>
      </w:r>
    </w:p>
    <w:p w14:paraId="025A485F" w14:textId="77777777" w:rsidR="00D0260B" w:rsidRPr="00D0260B" w:rsidRDefault="00D0260B" w:rsidP="00D0260B">
      <w:pPr>
        <w:widowControl w:val="0"/>
        <w:autoSpaceDE w:val="0"/>
        <w:autoSpaceDN w:val="0"/>
        <w:adjustRightInd w:val="0"/>
        <w:spacing w:line="240" w:lineRule="auto"/>
        <w:ind w:left="480" w:hanging="480"/>
        <w:rPr>
          <w:rFonts w:ascii="Times New Roman" w:hAnsi="Times New Roman"/>
          <w:noProof/>
          <w:sz w:val="20"/>
          <w:szCs w:val="24"/>
        </w:rPr>
      </w:pPr>
      <w:r w:rsidRPr="00D0260B">
        <w:rPr>
          <w:rFonts w:ascii="Times New Roman" w:hAnsi="Times New Roman"/>
          <w:noProof/>
          <w:sz w:val="20"/>
          <w:szCs w:val="24"/>
        </w:rPr>
        <w:t xml:space="preserve">Tutak, M., &amp; Brodny, J. (2022). Business Digital Maturity in Europe and Its Implication for Open Innovation. </w:t>
      </w:r>
      <w:r w:rsidRPr="00D0260B">
        <w:rPr>
          <w:rFonts w:ascii="Times New Roman" w:hAnsi="Times New Roman"/>
          <w:i/>
          <w:iCs/>
          <w:noProof/>
          <w:sz w:val="20"/>
          <w:szCs w:val="24"/>
        </w:rPr>
        <w:t>Journal of Open Innovation: Technology, Market, and Complexity</w:t>
      </w:r>
      <w:r w:rsidRPr="00D0260B">
        <w:rPr>
          <w:rFonts w:ascii="Times New Roman" w:hAnsi="Times New Roman"/>
          <w:noProof/>
          <w:sz w:val="20"/>
          <w:szCs w:val="24"/>
        </w:rPr>
        <w:t xml:space="preserve">, </w:t>
      </w:r>
      <w:r w:rsidRPr="00D0260B">
        <w:rPr>
          <w:rFonts w:ascii="Times New Roman" w:hAnsi="Times New Roman"/>
          <w:i/>
          <w:iCs/>
          <w:noProof/>
          <w:sz w:val="20"/>
          <w:szCs w:val="24"/>
        </w:rPr>
        <w:t>8</w:t>
      </w:r>
      <w:r w:rsidRPr="00D0260B">
        <w:rPr>
          <w:rFonts w:ascii="Times New Roman" w:hAnsi="Times New Roman"/>
          <w:noProof/>
          <w:sz w:val="20"/>
          <w:szCs w:val="24"/>
        </w:rPr>
        <w:t>(1). https://doi.org/10.3390/joitmc8010027</w:t>
      </w:r>
    </w:p>
    <w:p w14:paraId="5C972745" w14:textId="77777777" w:rsidR="00D0260B" w:rsidRPr="00D0260B" w:rsidRDefault="00D0260B" w:rsidP="00D0260B">
      <w:pPr>
        <w:widowControl w:val="0"/>
        <w:autoSpaceDE w:val="0"/>
        <w:autoSpaceDN w:val="0"/>
        <w:adjustRightInd w:val="0"/>
        <w:spacing w:line="240" w:lineRule="auto"/>
        <w:ind w:left="480" w:hanging="480"/>
        <w:rPr>
          <w:rFonts w:ascii="Times New Roman" w:hAnsi="Times New Roman"/>
          <w:noProof/>
          <w:sz w:val="20"/>
          <w:szCs w:val="24"/>
        </w:rPr>
      </w:pPr>
      <w:r w:rsidRPr="00D0260B">
        <w:rPr>
          <w:rFonts w:ascii="Times New Roman" w:hAnsi="Times New Roman"/>
          <w:noProof/>
          <w:sz w:val="20"/>
          <w:szCs w:val="24"/>
        </w:rPr>
        <w:t xml:space="preserve">Verhoef, P. C., Broekhuizen, T., Bart, Y., Bhattacharya, A., Qi Dong, J., Fabian, N., &amp; Haenlein, M. (2021). Digital transformation: A multidisciplinary reflection and research agenda. </w:t>
      </w:r>
      <w:r w:rsidRPr="00D0260B">
        <w:rPr>
          <w:rFonts w:ascii="Times New Roman" w:hAnsi="Times New Roman"/>
          <w:i/>
          <w:iCs/>
          <w:noProof/>
          <w:sz w:val="20"/>
          <w:szCs w:val="24"/>
        </w:rPr>
        <w:t>Journal of Business Research</w:t>
      </w:r>
      <w:r w:rsidRPr="00D0260B">
        <w:rPr>
          <w:rFonts w:ascii="Times New Roman" w:hAnsi="Times New Roman"/>
          <w:noProof/>
          <w:sz w:val="20"/>
          <w:szCs w:val="24"/>
        </w:rPr>
        <w:t xml:space="preserve">, </w:t>
      </w:r>
      <w:r w:rsidRPr="00D0260B">
        <w:rPr>
          <w:rFonts w:ascii="Times New Roman" w:hAnsi="Times New Roman"/>
          <w:i/>
          <w:iCs/>
          <w:noProof/>
          <w:sz w:val="20"/>
          <w:szCs w:val="24"/>
        </w:rPr>
        <w:t>122</w:t>
      </w:r>
      <w:r w:rsidRPr="00D0260B">
        <w:rPr>
          <w:rFonts w:ascii="Times New Roman" w:hAnsi="Times New Roman"/>
          <w:noProof/>
          <w:sz w:val="20"/>
          <w:szCs w:val="24"/>
        </w:rPr>
        <w:t>, 889–901. https://doi.org/https://doi.org/10.1016/j.jbusres.2019.09.022</w:t>
      </w:r>
    </w:p>
    <w:p w14:paraId="2DCA7C34" w14:textId="77777777" w:rsidR="00D0260B" w:rsidRPr="00D0260B" w:rsidRDefault="00D0260B" w:rsidP="00D0260B">
      <w:pPr>
        <w:widowControl w:val="0"/>
        <w:autoSpaceDE w:val="0"/>
        <w:autoSpaceDN w:val="0"/>
        <w:adjustRightInd w:val="0"/>
        <w:spacing w:line="240" w:lineRule="auto"/>
        <w:ind w:left="480" w:hanging="480"/>
        <w:rPr>
          <w:rFonts w:ascii="Times New Roman" w:hAnsi="Times New Roman"/>
          <w:noProof/>
          <w:sz w:val="20"/>
          <w:szCs w:val="24"/>
        </w:rPr>
      </w:pPr>
      <w:r w:rsidRPr="00D0260B">
        <w:rPr>
          <w:rFonts w:ascii="Times New Roman" w:hAnsi="Times New Roman"/>
          <w:noProof/>
          <w:sz w:val="20"/>
          <w:szCs w:val="24"/>
        </w:rPr>
        <w:t xml:space="preserve">Voss, M., Jaspert, D., Ahlfeld, C., &amp; Sucke, L. (2022). Developing a digital maturity model for the sales processes of industrial projects. </w:t>
      </w:r>
      <w:r w:rsidRPr="00D0260B">
        <w:rPr>
          <w:rFonts w:ascii="Times New Roman" w:hAnsi="Times New Roman"/>
          <w:i/>
          <w:iCs/>
          <w:noProof/>
          <w:sz w:val="20"/>
          <w:szCs w:val="24"/>
        </w:rPr>
        <w:t>Journal of Personal Selling and Sales Management</w:t>
      </w:r>
      <w:r w:rsidRPr="00D0260B">
        <w:rPr>
          <w:rFonts w:ascii="Times New Roman" w:hAnsi="Times New Roman"/>
          <w:noProof/>
          <w:sz w:val="20"/>
          <w:szCs w:val="24"/>
        </w:rPr>
        <w:t>. https://doi.org/10.1080/08853134.2022.2151014</w:t>
      </w:r>
    </w:p>
    <w:p w14:paraId="4C0BA437" w14:textId="77777777" w:rsidR="00D0260B" w:rsidRPr="00D0260B" w:rsidRDefault="00D0260B" w:rsidP="00D0260B">
      <w:pPr>
        <w:widowControl w:val="0"/>
        <w:autoSpaceDE w:val="0"/>
        <w:autoSpaceDN w:val="0"/>
        <w:adjustRightInd w:val="0"/>
        <w:spacing w:line="240" w:lineRule="auto"/>
        <w:ind w:left="480" w:hanging="480"/>
        <w:rPr>
          <w:rFonts w:ascii="Times New Roman" w:hAnsi="Times New Roman"/>
          <w:noProof/>
          <w:sz w:val="20"/>
          <w:szCs w:val="24"/>
        </w:rPr>
      </w:pPr>
      <w:r w:rsidRPr="00D0260B">
        <w:rPr>
          <w:rFonts w:ascii="Times New Roman" w:hAnsi="Times New Roman"/>
          <w:noProof/>
          <w:sz w:val="20"/>
          <w:szCs w:val="24"/>
        </w:rPr>
        <w:t xml:space="preserve">Wernicke, B., Stehn, L., Sezer, A. A., &amp; Thunberg, M. (2021). Introduction of a digital maturity assessment framework for construction site operations. </w:t>
      </w:r>
      <w:r w:rsidRPr="00D0260B">
        <w:rPr>
          <w:rFonts w:ascii="Times New Roman" w:hAnsi="Times New Roman"/>
          <w:i/>
          <w:iCs/>
          <w:noProof/>
          <w:sz w:val="20"/>
          <w:szCs w:val="24"/>
        </w:rPr>
        <w:t>International Journal of Construction Management</w:t>
      </w:r>
      <w:r w:rsidRPr="00D0260B">
        <w:rPr>
          <w:rFonts w:ascii="Times New Roman" w:hAnsi="Times New Roman"/>
          <w:noProof/>
          <w:sz w:val="20"/>
          <w:szCs w:val="24"/>
        </w:rPr>
        <w:t xml:space="preserve">, </w:t>
      </w:r>
      <w:r w:rsidRPr="00D0260B">
        <w:rPr>
          <w:rFonts w:ascii="Times New Roman" w:hAnsi="Times New Roman"/>
          <w:i/>
          <w:iCs/>
          <w:noProof/>
          <w:sz w:val="20"/>
          <w:szCs w:val="24"/>
        </w:rPr>
        <w:t>23</w:t>
      </w:r>
      <w:r w:rsidRPr="00D0260B">
        <w:rPr>
          <w:rFonts w:ascii="Times New Roman" w:hAnsi="Times New Roman"/>
          <w:noProof/>
          <w:sz w:val="20"/>
          <w:szCs w:val="24"/>
        </w:rPr>
        <w:t>(5), 898–908. https://doi.org/10.1080/15623599.2021.1943629</w:t>
      </w:r>
    </w:p>
    <w:p w14:paraId="75A7BD33" w14:textId="77777777" w:rsidR="00D0260B" w:rsidRPr="00D0260B" w:rsidRDefault="00D0260B" w:rsidP="00D0260B">
      <w:pPr>
        <w:widowControl w:val="0"/>
        <w:autoSpaceDE w:val="0"/>
        <w:autoSpaceDN w:val="0"/>
        <w:adjustRightInd w:val="0"/>
        <w:spacing w:line="240" w:lineRule="auto"/>
        <w:ind w:left="480" w:hanging="480"/>
        <w:rPr>
          <w:rFonts w:ascii="Times New Roman" w:hAnsi="Times New Roman"/>
          <w:noProof/>
          <w:sz w:val="20"/>
          <w:szCs w:val="24"/>
        </w:rPr>
      </w:pPr>
      <w:r w:rsidRPr="00D0260B">
        <w:rPr>
          <w:rFonts w:ascii="Times New Roman" w:hAnsi="Times New Roman"/>
          <w:noProof/>
          <w:sz w:val="20"/>
          <w:szCs w:val="24"/>
        </w:rPr>
        <w:t xml:space="preserve">Xu, C., Zhu, S., Yang, B., Miao, B., &amp; Duan, Y. (2023). A Review of Policy Framework Research on Promoting Sustainable Transformation of Digital Innovation. </w:t>
      </w:r>
      <w:r w:rsidRPr="00D0260B">
        <w:rPr>
          <w:rFonts w:ascii="Times New Roman" w:hAnsi="Times New Roman"/>
          <w:i/>
          <w:iCs/>
          <w:noProof/>
          <w:sz w:val="20"/>
          <w:szCs w:val="24"/>
        </w:rPr>
        <w:t>Sustainability (Switzerland)</w:t>
      </w:r>
      <w:r w:rsidRPr="00D0260B">
        <w:rPr>
          <w:rFonts w:ascii="Times New Roman" w:hAnsi="Times New Roman"/>
          <w:noProof/>
          <w:sz w:val="20"/>
          <w:szCs w:val="24"/>
        </w:rPr>
        <w:t xml:space="preserve">, </w:t>
      </w:r>
      <w:r w:rsidRPr="00D0260B">
        <w:rPr>
          <w:rFonts w:ascii="Times New Roman" w:hAnsi="Times New Roman"/>
          <w:i/>
          <w:iCs/>
          <w:noProof/>
          <w:sz w:val="20"/>
          <w:szCs w:val="24"/>
        </w:rPr>
        <w:t>15</w:t>
      </w:r>
      <w:r w:rsidRPr="00D0260B">
        <w:rPr>
          <w:rFonts w:ascii="Times New Roman" w:hAnsi="Times New Roman"/>
          <w:noProof/>
          <w:sz w:val="20"/>
          <w:szCs w:val="24"/>
        </w:rPr>
        <w:t>(9), 1–26. https://doi.org/10.3390/su15097169</w:t>
      </w:r>
    </w:p>
    <w:p w14:paraId="3F124AF5" w14:textId="77777777" w:rsidR="00D0260B" w:rsidRPr="00D0260B" w:rsidRDefault="00D0260B" w:rsidP="00D0260B">
      <w:pPr>
        <w:widowControl w:val="0"/>
        <w:autoSpaceDE w:val="0"/>
        <w:autoSpaceDN w:val="0"/>
        <w:adjustRightInd w:val="0"/>
        <w:spacing w:line="240" w:lineRule="auto"/>
        <w:ind w:left="480" w:hanging="480"/>
        <w:rPr>
          <w:rFonts w:ascii="Times New Roman" w:hAnsi="Times New Roman"/>
          <w:noProof/>
          <w:sz w:val="20"/>
          <w:szCs w:val="24"/>
        </w:rPr>
      </w:pPr>
      <w:r w:rsidRPr="00D0260B">
        <w:rPr>
          <w:rFonts w:ascii="Times New Roman" w:hAnsi="Times New Roman"/>
          <w:noProof/>
          <w:sz w:val="20"/>
          <w:szCs w:val="24"/>
        </w:rPr>
        <w:lastRenderedPageBreak/>
        <w:t xml:space="preserve">Zaoui, F., &amp; Souissi, N. (2022). Digital Maturity Assessment – A Case Study. </w:t>
      </w:r>
      <w:r w:rsidRPr="00D0260B">
        <w:rPr>
          <w:rFonts w:ascii="Times New Roman" w:hAnsi="Times New Roman"/>
          <w:i/>
          <w:iCs/>
          <w:noProof/>
          <w:sz w:val="20"/>
          <w:szCs w:val="24"/>
        </w:rPr>
        <w:t>Journal of Computer Science</w:t>
      </w:r>
      <w:r w:rsidRPr="00D0260B">
        <w:rPr>
          <w:rFonts w:ascii="Times New Roman" w:hAnsi="Times New Roman"/>
          <w:noProof/>
          <w:sz w:val="20"/>
          <w:szCs w:val="24"/>
        </w:rPr>
        <w:t xml:space="preserve">, </w:t>
      </w:r>
      <w:r w:rsidRPr="00D0260B">
        <w:rPr>
          <w:rFonts w:ascii="Times New Roman" w:hAnsi="Times New Roman"/>
          <w:i/>
          <w:iCs/>
          <w:noProof/>
          <w:sz w:val="20"/>
          <w:szCs w:val="24"/>
        </w:rPr>
        <w:t>18</w:t>
      </w:r>
      <w:r w:rsidRPr="00D0260B">
        <w:rPr>
          <w:rFonts w:ascii="Times New Roman" w:hAnsi="Times New Roman"/>
          <w:noProof/>
          <w:sz w:val="20"/>
          <w:szCs w:val="24"/>
        </w:rPr>
        <w:t>(8), 724–731. https://doi.org/10.3844/jcssp.2022.724.731</w:t>
      </w:r>
    </w:p>
    <w:p w14:paraId="3BD2758A" w14:textId="77777777" w:rsidR="00D0260B" w:rsidRPr="00D0260B" w:rsidRDefault="00D0260B" w:rsidP="00D0260B">
      <w:pPr>
        <w:widowControl w:val="0"/>
        <w:autoSpaceDE w:val="0"/>
        <w:autoSpaceDN w:val="0"/>
        <w:adjustRightInd w:val="0"/>
        <w:spacing w:line="240" w:lineRule="auto"/>
        <w:ind w:left="480" w:hanging="480"/>
        <w:rPr>
          <w:rFonts w:ascii="Times New Roman" w:hAnsi="Times New Roman"/>
          <w:noProof/>
          <w:sz w:val="20"/>
          <w:szCs w:val="24"/>
        </w:rPr>
      </w:pPr>
      <w:r w:rsidRPr="00D0260B">
        <w:rPr>
          <w:rFonts w:ascii="Times New Roman" w:hAnsi="Times New Roman"/>
          <w:noProof/>
          <w:sz w:val="20"/>
          <w:szCs w:val="24"/>
        </w:rPr>
        <w:t xml:space="preserve">Zhang, J., Long, J., &amp; von Schaewen, A. M. E. (2021). How does digital transformation improve organizational resilience?—findings from pls-sem and fsqca. </w:t>
      </w:r>
      <w:r w:rsidRPr="00D0260B">
        <w:rPr>
          <w:rFonts w:ascii="Times New Roman" w:hAnsi="Times New Roman"/>
          <w:i/>
          <w:iCs/>
          <w:noProof/>
          <w:sz w:val="20"/>
          <w:szCs w:val="24"/>
        </w:rPr>
        <w:t>Sustainability (Switzerland)</w:t>
      </w:r>
      <w:r w:rsidRPr="00D0260B">
        <w:rPr>
          <w:rFonts w:ascii="Times New Roman" w:hAnsi="Times New Roman"/>
          <w:noProof/>
          <w:sz w:val="20"/>
          <w:szCs w:val="24"/>
        </w:rPr>
        <w:t xml:space="preserve">, </w:t>
      </w:r>
      <w:r w:rsidRPr="00D0260B">
        <w:rPr>
          <w:rFonts w:ascii="Times New Roman" w:hAnsi="Times New Roman"/>
          <w:i/>
          <w:iCs/>
          <w:noProof/>
          <w:sz w:val="20"/>
          <w:szCs w:val="24"/>
        </w:rPr>
        <w:t>13</w:t>
      </w:r>
      <w:r w:rsidRPr="00D0260B">
        <w:rPr>
          <w:rFonts w:ascii="Times New Roman" w:hAnsi="Times New Roman"/>
          <w:noProof/>
          <w:sz w:val="20"/>
          <w:szCs w:val="24"/>
        </w:rPr>
        <w:t>(20), 1–22. https://doi.org/10.3390/su132011487</w:t>
      </w:r>
    </w:p>
    <w:p w14:paraId="13F4157D" w14:textId="77777777" w:rsidR="00D0260B" w:rsidRPr="00D0260B" w:rsidRDefault="00D0260B" w:rsidP="00D0260B">
      <w:pPr>
        <w:widowControl w:val="0"/>
        <w:autoSpaceDE w:val="0"/>
        <w:autoSpaceDN w:val="0"/>
        <w:adjustRightInd w:val="0"/>
        <w:spacing w:line="240" w:lineRule="auto"/>
        <w:ind w:left="480" w:hanging="480"/>
        <w:rPr>
          <w:rFonts w:ascii="Times New Roman" w:hAnsi="Times New Roman"/>
          <w:noProof/>
          <w:sz w:val="20"/>
        </w:rPr>
      </w:pPr>
      <w:r w:rsidRPr="00D0260B">
        <w:rPr>
          <w:rFonts w:ascii="Times New Roman" w:hAnsi="Times New Roman"/>
          <w:noProof/>
          <w:sz w:val="20"/>
          <w:szCs w:val="24"/>
        </w:rPr>
        <w:t xml:space="preserve">Zhang, X., &amp; Jin, R. (2022). Has local government debt crowded out enterprise innovation? </w:t>
      </w:r>
      <w:r w:rsidRPr="00D0260B">
        <w:rPr>
          <w:rFonts w:ascii="Times New Roman" w:hAnsi="Times New Roman"/>
          <w:i/>
          <w:iCs/>
          <w:noProof/>
          <w:sz w:val="20"/>
          <w:szCs w:val="24"/>
        </w:rPr>
        <w:t>PLoS ONE</w:t>
      </w:r>
      <w:r w:rsidRPr="00D0260B">
        <w:rPr>
          <w:rFonts w:ascii="Times New Roman" w:hAnsi="Times New Roman"/>
          <w:noProof/>
          <w:sz w:val="20"/>
          <w:szCs w:val="24"/>
        </w:rPr>
        <w:t xml:space="preserve">, </w:t>
      </w:r>
      <w:r w:rsidRPr="00D0260B">
        <w:rPr>
          <w:rFonts w:ascii="Times New Roman" w:hAnsi="Times New Roman"/>
          <w:i/>
          <w:iCs/>
          <w:noProof/>
          <w:sz w:val="20"/>
          <w:szCs w:val="24"/>
        </w:rPr>
        <w:t>17</w:t>
      </w:r>
      <w:r w:rsidRPr="00D0260B">
        <w:rPr>
          <w:rFonts w:ascii="Times New Roman" w:hAnsi="Times New Roman"/>
          <w:noProof/>
          <w:sz w:val="20"/>
          <w:szCs w:val="24"/>
        </w:rPr>
        <w:t>(11 November), 1–17. https://doi.org/10.1371/journal.pone.0277461</w:t>
      </w:r>
    </w:p>
    <w:p w14:paraId="57DF9B1D" w14:textId="77777777" w:rsidR="008B5269" w:rsidRPr="009A46B5" w:rsidRDefault="00CE465E">
      <w:pPr>
        <w:rPr>
          <w:rFonts w:ascii="Times New Roman" w:eastAsia="MS Mincho" w:hAnsi="Times New Roman"/>
          <w:bCs/>
          <w:noProof/>
          <w:sz w:val="20"/>
          <w:szCs w:val="20"/>
        </w:rPr>
      </w:pPr>
      <w:r>
        <w:rPr>
          <w:rFonts w:ascii="Times New Roman" w:eastAsia="MS Mincho" w:hAnsi="Times New Roman"/>
          <w:bCs/>
          <w:noProof/>
          <w:sz w:val="20"/>
          <w:szCs w:val="20"/>
        </w:rPr>
        <w:fldChar w:fldCharType="end"/>
      </w:r>
    </w:p>
    <w:sectPr w:rsidR="008B5269" w:rsidRPr="009A46B5" w:rsidSect="000B32EF">
      <w:headerReference w:type="default" r:id="rId28"/>
      <w:pgSz w:w="11906" w:h="16838"/>
      <w:pgMar w:top="1440" w:right="1440" w:bottom="1440" w:left="1440"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0" w:author="Adam Hilman" w:date="2024-01-13T15:52:00Z" w:initials="AH">
    <w:p w14:paraId="3F6D11F6" w14:textId="77777777" w:rsidR="00C9657A" w:rsidRDefault="00C9657A" w:rsidP="0024642D">
      <w:r>
        <w:rPr>
          <w:rStyle w:val="CommentReference"/>
        </w:rPr>
        <w:annotationRef/>
      </w:r>
      <w:r>
        <w:rPr>
          <w:color w:val="000000"/>
          <w:sz w:val="20"/>
          <w:szCs w:val="20"/>
        </w:rPr>
        <w:t>Writing chapters does not use numbers</w:t>
      </w:r>
    </w:p>
  </w:comment>
  <w:comment w:id="2" w:author="Adam Hilman" w:date="2024-01-13T15:50:00Z" w:initials="AH">
    <w:p w14:paraId="73EDD9BD" w14:textId="4AC4429A" w:rsidR="00C9657A" w:rsidRDefault="00C9657A" w:rsidP="00BF3057">
      <w:r>
        <w:rPr>
          <w:rStyle w:val="CommentReference"/>
        </w:rPr>
        <w:annotationRef/>
      </w:r>
      <w:r>
        <w:rPr>
          <w:color w:val="000000"/>
          <w:sz w:val="20"/>
          <w:szCs w:val="20"/>
        </w:rPr>
        <w:t>The way of citing using Mendeley with APA style has been improved</w:t>
      </w:r>
    </w:p>
  </w:comment>
  <w:comment w:id="3" w:author="Adam Hilman" w:date="2024-01-13T15:52:00Z" w:initials="AH">
    <w:p w14:paraId="2FC2A809" w14:textId="77777777" w:rsidR="00C9657A" w:rsidRDefault="00C9657A" w:rsidP="00E21D55">
      <w:r>
        <w:rPr>
          <w:rStyle w:val="CommentReference"/>
        </w:rPr>
        <w:annotationRef/>
      </w:r>
      <w:r>
        <w:rPr>
          <w:color w:val="000000"/>
          <w:sz w:val="20"/>
          <w:szCs w:val="20"/>
        </w:rPr>
        <w:t>Writing chapters does not use numbers</w:t>
      </w:r>
    </w:p>
  </w:comment>
  <w:comment w:id="4" w:author="Adam Hilman" w:date="2024-01-13T15:52:00Z" w:initials="AH">
    <w:p w14:paraId="041A737A" w14:textId="6B31ECFE" w:rsidR="00C9657A" w:rsidRDefault="00C9657A" w:rsidP="00F0690B">
      <w:r>
        <w:rPr>
          <w:rStyle w:val="CommentReference"/>
        </w:rPr>
        <w:annotationRef/>
      </w:r>
      <w:r>
        <w:rPr>
          <w:color w:val="000000"/>
          <w:sz w:val="20"/>
          <w:szCs w:val="20"/>
        </w:rPr>
        <w:t>Writing chapters does not use numbers</w:t>
      </w:r>
    </w:p>
  </w:comment>
  <w:comment w:id="5" w:author="Adam Hilman" w:date="2024-01-13T15:51:00Z" w:initials="AH">
    <w:p w14:paraId="6A469650" w14:textId="65478797" w:rsidR="00C9657A" w:rsidRDefault="00C9657A" w:rsidP="00787D6B">
      <w:r>
        <w:rPr>
          <w:rStyle w:val="CommentReference"/>
        </w:rPr>
        <w:annotationRef/>
      </w:r>
      <w:r>
        <w:rPr>
          <w:color w:val="000000"/>
          <w:sz w:val="20"/>
          <w:szCs w:val="20"/>
        </w:rPr>
        <w:t>source</w:t>
      </w:r>
    </w:p>
  </w:comment>
  <w:comment w:id="6" w:author="Adam Hilman" w:date="2024-01-13T15:53:00Z" w:initials="AH">
    <w:p w14:paraId="5E078D13" w14:textId="77777777" w:rsidR="00C9657A" w:rsidRDefault="00C9657A" w:rsidP="00A67397">
      <w:r>
        <w:rPr>
          <w:rStyle w:val="CommentReference"/>
        </w:rPr>
        <w:annotationRef/>
      </w:r>
      <w:r>
        <w:rPr>
          <w:color w:val="000000"/>
          <w:sz w:val="20"/>
          <w:szCs w:val="20"/>
        </w:rPr>
        <w:t>improve the way tables are created</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3F6D11F6" w15:done="0"/>
  <w15:commentEx w15:paraId="73EDD9BD" w15:done="0"/>
  <w15:commentEx w15:paraId="2FC2A809" w15:done="0"/>
  <w15:commentEx w15:paraId="041A737A" w15:done="0"/>
  <w15:commentEx w15:paraId="6A469650" w15:done="0"/>
  <w15:commentEx w15:paraId="5E078D13"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1797D450" w16cex:dateUtc="2024-01-13T08:52:00Z"/>
  <w16cex:commentExtensible w16cex:durableId="7EB73DB2" w16cex:dateUtc="2024-01-13T08:50:00Z"/>
  <w16cex:commentExtensible w16cex:durableId="58C72CB7" w16cex:dateUtc="2024-01-13T08:52:00Z"/>
  <w16cex:commentExtensible w16cex:durableId="3D995640" w16cex:dateUtc="2024-01-13T08:52:00Z"/>
  <w16cex:commentExtensible w16cex:durableId="12B9CD2E" w16cex:dateUtc="2024-01-13T08:51:00Z"/>
  <w16cex:commentExtensible w16cex:durableId="2ACA516A" w16cex:dateUtc="2024-01-13T08:5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3F6D11F6" w16cid:durableId="1797D450"/>
  <w16cid:commentId w16cid:paraId="73EDD9BD" w16cid:durableId="7EB73DB2"/>
  <w16cid:commentId w16cid:paraId="2FC2A809" w16cid:durableId="58C72CB7"/>
  <w16cid:commentId w16cid:paraId="041A737A" w16cid:durableId="3D995640"/>
  <w16cid:commentId w16cid:paraId="6A469650" w16cid:durableId="12B9CD2E"/>
  <w16cid:commentId w16cid:paraId="5E078D13" w16cid:durableId="2ACA516A"/>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83D925" w14:textId="77777777" w:rsidR="000B32EF" w:rsidRDefault="000B32EF" w:rsidP="001E5D58">
      <w:pPr>
        <w:spacing w:after="0" w:line="240" w:lineRule="auto"/>
      </w:pPr>
      <w:r>
        <w:separator/>
      </w:r>
    </w:p>
  </w:endnote>
  <w:endnote w:type="continuationSeparator" w:id="0">
    <w:p w14:paraId="597E8251" w14:textId="77777777" w:rsidR="000B32EF" w:rsidRDefault="000B32EF" w:rsidP="001E5D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Junicode">
    <w:altName w:val="Times New Roman"/>
    <w:charset w:val="00"/>
    <w:family w:val="auto"/>
    <w:pitch w:val="variable"/>
    <w:sig w:usb0="00000001" w:usb1="5000E4FF" w:usb2="00008004" w:usb3="00000000" w:csb0="8000009B"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Ebrima">
    <w:panose1 w:val="02000000000000000000"/>
    <w:charset w:val="00"/>
    <w:family w:val="auto"/>
    <w:pitch w:val="variable"/>
    <w:sig w:usb0="A000005F" w:usb1="02000041" w:usb2="00000800" w:usb3="00000000" w:csb0="00000093" w:csb1="00000000"/>
  </w:font>
  <w:font w:name="Tahoma">
    <w:panose1 w:val="020B0604030504040204"/>
    <w:charset w:val="00"/>
    <w:family w:val="swiss"/>
    <w:pitch w:val="variable"/>
    <w:sig w:usb0="E1002EFF" w:usb1="C000605B" w:usb2="00000029" w:usb3="00000000" w:csb0="000101FF" w:csb1="00000000"/>
  </w:font>
  <w:font w:name="Droid Sans Fallback">
    <w:altName w:val="Times New Roman"/>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FBCD4D" w14:textId="376190EB" w:rsidR="00BF63D8" w:rsidRDefault="00BF63D8">
    <w:pPr>
      <w:pStyle w:val="Footer"/>
      <w:jc w:val="center"/>
    </w:pPr>
  </w:p>
  <w:p w14:paraId="5FFFB420" w14:textId="77777777" w:rsidR="00BF63D8" w:rsidRPr="004B011C" w:rsidRDefault="00BF63D8" w:rsidP="004B01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C85845" w14:textId="77777777" w:rsidR="000B32EF" w:rsidRDefault="000B32EF" w:rsidP="001E5D58">
      <w:pPr>
        <w:spacing w:after="0" w:line="240" w:lineRule="auto"/>
      </w:pPr>
      <w:r>
        <w:separator/>
      </w:r>
    </w:p>
  </w:footnote>
  <w:footnote w:type="continuationSeparator" w:id="0">
    <w:p w14:paraId="3F0F7D4F" w14:textId="77777777" w:rsidR="000B32EF" w:rsidRDefault="000B32EF" w:rsidP="001E5D5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93E18F" w14:textId="45F9B8EA" w:rsidR="00BF63D8" w:rsidRPr="008C548C" w:rsidRDefault="00BF63D8" w:rsidP="008C548C">
    <w:pPr>
      <w:pStyle w:val="Header"/>
      <w:rPr>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BF237F"/>
    <w:multiLevelType w:val="hybridMultilevel"/>
    <w:tmpl w:val="F2925002"/>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1DA3D2C"/>
    <w:multiLevelType w:val="hybridMultilevel"/>
    <w:tmpl w:val="7818B11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3BF53DF"/>
    <w:multiLevelType w:val="hybridMultilevel"/>
    <w:tmpl w:val="7818B11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064E7B66"/>
    <w:multiLevelType w:val="hybridMultilevel"/>
    <w:tmpl w:val="89CE068C"/>
    <w:lvl w:ilvl="0" w:tplc="FFFFFFFF">
      <w:start w:val="1"/>
      <w:numFmt w:val="decimal"/>
      <w:lvlText w:val="%1."/>
      <w:lvlJc w:val="left"/>
      <w:pPr>
        <w:ind w:left="346" w:hanging="360"/>
      </w:pPr>
      <w:rPr>
        <w:rFonts w:hint="default"/>
      </w:rPr>
    </w:lvl>
    <w:lvl w:ilvl="1" w:tplc="FFFFFFFF" w:tentative="1">
      <w:start w:val="1"/>
      <w:numFmt w:val="lowerLetter"/>
      <w:lvlText w:val="%2."/>
      <w:lvlJc w:val="left"/>
      <w:pPr>
        <w:ind w:left="1066" w:hanging="360"/>
      </w:pPr>
    </w:lvl>
    <w:lvl w:ilvl="2" w:tplc="FFFFFFFF" w:tentative="1">
      <w:start w:val="1"/>
      <w:numFmt w:val="lowerRoman"/>
      <w:lvlText w:val="%3."/>
      <w:lvlJc w:val="right"/>
      <w:pPr>
        <w:ind w:left="1786" w:hanging="180"/>
      </w:pPr>
    </w:lvl>
    <w:lvl w:ilvl="3" w:tplc="FFFFFFFF" w:tentative="1">
      <w:start w:val="1"/>
      <w:numFmt w:val="decimal"/>
      <w:lvlText w:val="%4."/>
      <w:lvlJc w:val="left"/>
      <w:pPr>
        <w:ind w:left="2506" w:hanging="360"/>
      </w:pPr>
    </w:lvl>
    <w:lvl w:ilvl="4" w:tplc="FFFFFFFF" w:tentative="1">
      <w:start w:val="1"/>
      <w:numFmt w:val="lowerLetter"/>
      <w:lvlText w:val="%5."/>
      <w:lvlJc w:val="left"/>
      <w:pPr>
        <w:ind w:left="3226" w:hanging="360"/>
      </w:pPr>
    </w:lvl>
    <w:lvl w:ilvl="5" w:tplc="FFFFFFFF" w:tentative="1">
      <w:start w:val="1"/>
      <w:numFmt w:val="lowerRoman"/>
      <w:lvlText w:val="%6."/>
      <w:lvlJc w:val="right"/>
      <w:pPr>
        <w:ind w:left="3946" w:hanging="180"/>
      </w:pPr>
    </w:lvl>
    <w:lvl w:ilvl="6" w:tplc="FFFFFFFF" w:tentative="1">
      <w:start w:val="1"/>
      <w:numFmt w:val="decimal"/>
      <w:lvlText w:val="%7."/>
      <w:lvlJc w:val="left"/>
      <w:pPr>
        <w:ind w:left="4666" w:hanging="360"/>
      </w:pPr>
    </w:lvl>
    <w:lvl w:ilvl="7" w:tplc="FFFFFFFF" w:tentative="1">
      <w:start w:val="1"/>
      <w:numFmt w:val="lowerLetter"/>
      <w:lvlText w:val="%8."/>
      <w:lvlJc w:val="left"/>
      <w:pPr>
        <w:ind w:left="5386" w:hanging="360"/>
      </w:pPr>
    </w:lvl>
    <w:lvl w:ilvl="8" w:tplc="FFFFFFFF" w:tentative="1">
      <w:start w:val="1"/>
      <w:numFmt w:val="lowerRoman"/>
      <w:lvlText w:val="%9."/>
      <w:lvlJc w:val="right"/>
      <w:pPr>
        <w:ind w:left="6106" w:hanging="180"/>
      </w:pPr>
    </w:lvl>
  </w:abstractNum>
  <w:abstractNum w:abstractNumId="4" w15:restartNumberingAfterBreak="0">
    <w:nsid w:val="09583396"/>
    <w:multiLevelType w:val="hybridMultilevel"/>
    <w:tmpl w:val="9DDA4CC6"/>
    <w:lvl w:ilvl="0" w:tplc="38090001">
      <w:start w:val="1"/>
      <w:numFmt w:val="bullet"/>
      <w:lvlText w:val=""/>
      <w:lvlJc w:val="left"/>
      <w:pPr>
        <w:ind w:left="1287" w:hanging="360"/>
      </w:pPr>
      <w:rPr>
        <w:rFonts w:ascii="Symbol" w:hAnsi="Symbol" w:hint="default"/>
      </w:rPr>
    </w:lvl>
    <w:lvl w:ilvl="1" w:tplc="38090003" w:tentative="1">
      <w:start w:val="1"/>
      <w:numFmt w:val="bullet"/>
      <w:lvlText w:val="o"/>
      <w:lvlJc w:val="left"/>
      <w:pPr>
        <w:ind w:left="2007" w:hanging="360"/>
      </w:pPr>
      <w:rPr>
        <w:rFonts w:ascii="Courier New" w:hAnsi="Courier New" w:cs="Courier New" w:hint="default"/>
      </w:rPr>
    </w:lvl>
    <w:lvl w:ilvl="2" w:tplc="38090005" w:tentative="1">
      <w:start w:val="1"/>
      <w:numFmt w:val="bullet"/>
      <w:lvlText w:val=""/>
      <w:lvlJc w:val="left"/>
      <w:pPr>
        <w:ind w:left="2727" w:hanging="360"/>
      </w:pPr>
      <w:rPr>
        <w:rFonts w:ascii="Wingdings" w:hAnsi="Wingdings" w:hint="default"/>
      </w:rPr>
    </w:lvl>
    <w:lvl w:ilvl="3" w:tplc="38090001" w:tentative="1">
      <w:start w:val="1"/>
      <w:numFmt w:val="bullet"/>
      <w:lvlText w:val=""/>
      <w:lvlJc w:val="left"/>
      <w:pPr>
        <w:ind w:left="3447" w:hanging="360"/>
      </w:pPr>
      <w:rPr>
        <w:rFonts w:ascii="Symbol" w:hAnsi="Symbol" w:hint="default"/>
      </w:rPr>
    </w:lvl>
    <w:lvl w:ilvl="4" w:tplc="38090003" w:tentative="1">
      <w:start w:val="1"/>
      <w:numFmt w:val="bullet"/>
      <w:lvlText w:val="o"/>
      <w:lvlJc w:val="left"/>
      <w:pPr>
        <w:ind w:left="4167" w:hanging="360"/>
      </w:pPr>
      <w:rPr>
        <w:rFonts w:ascii="Courier New" w:hAnsi="Courier New" w:cs="Courier New" w:hint="default"/>
      </w:rPr>
    </w:lvl>
    <w:lvl w:ilvl="5" w:tplc="38090005" w:tentative="1">
      <w:start w:val="1"/>
      <w:numFmt w:val="bullet"/>
      <w:lvlText w:val=""/>
      <w:lvlJc w:val="left"/>
      <w:pPr>
        <w:ind w:left="4887" w:hanging="360"/>
      </w:pPr>
      <w:rPr>
        <w:rFonts w:ascii="Wingdings" w:hAnsi="Wingdings" w:hint="default"/>
      </w:rPr>
    </w:lvl>
    <w:lvl w:ilvl="6" w:tplc="38090001" w:tentative="1">
      <w:start w:val="1"/>
      <w:numFmt w:val="bullet"/>
      <w:lvlText w:val=""/>
      <w:lvlJc w:val="left"/>
      <w:pPr>
        <w:ind w:left="5607" w:hanging="360"/>
      </w:pPr>
      <w:rPr>
        <w:rFonts w:ascii="Symbol" w:hAnsi="Symbol" w:hint="default"/>
      </w:rPr>
    </w:lvl>
    <w:lvl w:ilvl="7" w:tplc="38090003" w:tentative="1">
      <w:start w:val="1"/>
      <w:numFmt w:val="bullet"/>
      <w:lvlText w:val="o"/>
      <w:lvlJc w:val="left"/>
      <w:pPr>
        <w:ind w:left="6327" w:hanging="360"/>
      </w:pPr>
      <w:rPr>
        <w:rFonts w:ascii="Courier New" w:hAnsi="Courier New" w:cs="Courier New" w:hint="default"/>
      </w:rPr>
    </w:lvl>
    <w:lvl w:ilvl="8" w:tplc="38090005" w:tentative="1">
      <w:start w:val="1"/>
      <w:numFmt w:val="bullet"/>
      <w:lvlText w:val=""/>
      <w:lvlJc w:val="left"/>
      <w:pPr>
        <w:ind w:left="7047" w:hanging="360"/>
      </w:pPr>
      <w:rPr>
        <w:rFonts w:ascii="Wingdings" w:hAnsi="Wingdings" w:hint="default"/>
      </w:rPr>
    </w:lvl>
  </w:abstractNum>
  <w:abstractNum w:abstractNumId="5" w15:restartNumberingAfterBreak="0">
    <w:nsid w:val="0A7D7BED"/>
    <w:multiLevelType w:val="hybridMultilevel"/>
    <w:tmpl w:val="107CEB06"/>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6" w15:restartNumberingAfterBreak="0">
    <w:nsid w:val="0CB64604"/>
    <w:multiLevelType w:val="hybridMultilevel"/>
    <w:tmpl w:val="7818B11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0CB8228B"/>
    <w:multiLevelType w:val="hybridMultilevel"/>
    <w:tmpl w:val="D33C1F22"/>
    <w:lvl w:ilvl="0" w:tplc="3809000F">
      <w:start w:val="1"/>
      <w:numFmt w:val="decimal"/>
      <w:lvlText w:val="%1."/>
      <w:lvlJc w:val="left"/>
      <w:pPr>
        <w:ind w:left="1080" w:hanging="360"/>
      </w:pPr>
    </w:lvl>
    <w:lvl w:ilvl="1" w:tplc="38090019" w:tentative="1">
      <w:start w:val="1"/>
      <w:numFmt w:val="lowerLetter"/>
      <w:lvlText w:val="%2."/>
      <w:lvlJc w:val="left"/>
      <w:pPr>
        <w:ind w:left="1800" w:hanging="360"/>
      </w:pPr>
    </w:lvl>
    <w:lvl w:ilvl="2" w:tplc="3809001B" w:tentative="1">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abstractNum w:abstractNumId="8" w15:restartNumberingAfterBreak="0">
    <w:nsid w:val="0F950323"/>
    <w:multiLevelType w:val="hybridMultilevel"/>
    <w:tmpl w:val="EF2ABAAA"/>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9" w15:restartNumberingAfterBreak="0">
    <w:nsid w:val="102471B4"/>
    <w:multiLevelType w:val="hybridMultilevel"/>
    <w:tmpl w:val="D002735C"/>
    <w:lvl w:ilvl="0" w:tplc="3809000F">
      <w:start w:val="1"/>
      <w:numFmt w:val="decimal"/>
      <w:lvlText w:val="%1."/>
      <w:lvlJc w:val="left"/>
      <w:pPr>
        <w:ind w:left="1080" w:hanging="360"/>
      </w:pPr>
    </w:lvl>
    <w:lvl w:ilvl="1" w:tplc="38090019" w:tentative="1">
      <w:start w:val="1"/>
      <w:numFmt w:val="lowerLetter"/>
      <w:lvlText w:val="%2."/>
      <w:lvlJc w:val="left"/>
      <w:pPr>
        <w:ind w:left="1800" w:hanging="360"/>
      </w:pPr>
    </w:lvl>
    <w:lvl w:ilvl="2" w:tplc="3809001B" w:tentative="1">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abstractNum w:abstractNumId="10" w15:restartNumberingAfterBreak="0">
    <w:nsid w:val="12080066"/>
    <w:multiLevelType w:val="hybridMultilevel"/>
    <w:tmpl w:val="EB5A78CE"/>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1" w15:restartNumberingAfterBreak="0">
    <w:nsid w:val="1B9A21B6"/>
    <w:multiLevelType w:val="hybridMultilevel"/>
    <w:tmpl w:val="89CE068C"/>
    <w:lvl w:ilvl="0" w:tplc="FFFFFFFF">
      <w:start w:val="1"/>
      <w:numFmt w:val="decimal"/>
      <w:lvlText w:val="%1."/>
      <w:lvlJc w:val="left"/>
      <w:pPr>
        <w:ind w:left="346" w:hanging="360"/>
      </w:pPr>
      <w:rPr>
        <w:rFonts w:hint="default"/>
      </w:rPr>
    </w:lvl>
    <w:lvl w:ilvl="1" w:tplc="FFFFFFFF" w:tentative="1">
      <w:start w:val="1"/>
      <w:numFmt w:val="lowerLetter"/>
      <w:lvlText w:val="%2."/>
      <w:lvlJc w:val="left"/>
      <w:pPr>
        <w:ind w:left="1066" w:hanging="360"/>
      </w:pPr>
    </w:lvl>
    <w:lvl w:ilvl="2" w:tplc="FFFFFFFF" w:tentative="1">
      <w:start w:val="1"/>
      <w:numFmt w:val="lowerRoman"/>
      <w:lvlText w:val="%3."/>
      <w:lvlJc w:val="right"/>
      <w:pPr>
        <w:ind w:left="1786" w:hanging="180"/>
      </w:pPr>
    </w:lvl>
    <w:lvl w:ilvl="3" w:tplc="FFFFFFFF" w:tentative="1">
      <w:start w:val="1"/>
      <w:numFmt w:val="decimal"/>
      <w:lvlText w:val="%4."/>
      <w:lvlJc w:val="left"/>
      <w:pPr>
        <w:ind w:left="2506" w:hanging="360"/>
      </w:pPr>
    </w:lvl>
    <w:lvl w:ilvl="4" w:tplc="FFFFFFFF" w:tentative="1">
      <w:start w:val="1"/>
      <w:numFmt w:val="lowerLetter"/>
      <w:lvlText w:val="%5."/>
      <w:lvlJc w:val="left"/>
      <w:pPr>
        <w:ind w:left="3226" w:hanging="360"/>
      </w:pPr>
    </w:lvl>
    <w:lvl w:ilvl="5" w:tplc="FFFFFFFF" w:tentative="1">
      <w:start w:val="1"/>
      <w:numFmt w:val="lowerRoman"/>
      <w:lvlText w:val="%6."/>
      <w:lvlJc w:val="right"/>
      <w:pPr>
        <w:ind w:left="3946" w:hanging="180"/>
      </w:pPr>
    </w:lvl>
    <w:lvl w:ilvl="6" w:tplc="FFFFFFFF" w:tentative="1">
      <w:start w:val="1"/>
      <w:numFmt w:val="decimal"/>
      <w:lvlText w:val="%7."/>
      <w:lvlJc w:val="left"/>
      <w:pPr>
        <w:ind w:left="4666" w:hanging="360"/>
      </w:pPr>
    </w:lvl>
    <w:lvl w:ilvl="7" w:tplc="FFFFFFFF" w:tentative="1">
      <w:start w:val="1"/>
      <w:numFmt w:val="lowerLetter"/>
      <w:lvlText w:val="%8."/>
      <w:lvlJc w:val="left"/>
      <w:pPr>
        <w:ind w:left="5386" w:hanging="360"/>
      </w:pPr>
    </w:lvl>
    <w:lvl w:ilvl="8" w:tplc="FFFFFFFF" w:tentative="1">
      <w:start w:val="1"/>
      <w:numFmt w:val="lowerRoman"/>
      <w:lvlText w:val="%9."/>
      <w:lvlJc w:val="right"/>
      <w:pPr>
        <w:ind w:left="6106" w:hanging="180"/>
      </w:pPr>
    </w:lvl>
  </w:abstractNum>
  <w:abstractNum w:abstractNumId="12" w15:restartNumberingAfterBreak="0">
    <w:nsid w:val="1DA214FF"/>
    <w:multiLevelType w:val="hybridMultilevel"/>
    <w:tmpl w:val="89CE068C"/>
    <w:lvl w:ilvl="0" w:tplc="FFFFFFFF">
      <w:start w:val="1"/>
      <w:numFmt w:val="decimal"/>
      <w:lvlText w:val="%1."/>
      <w:lvlJc w:val="left"/>
      <w:pPr>
        <w:ind w:left="346" w:hanging="360"/>
      </w:pPr>
      <w:rPr>
        <w:rFonts w:hint="default"/>
      </w:rPr>
    </w:lvl>
    <w:lvl w:ilvl="1" w:tplc="FFFFFFFF" w:tentative="1">
      <w:start w:val="1"/>
      <w:numFmt w:val="lowerLetter"/>
      <w:lvlText w:val="%2."/>
      <w:lvlJc w:val="left"/>
      <w:pPr>
        <w:ind w:left="1066" w:hanging="360"/>
      </w:pPr>
    </w:lvl>
    <w:lvl w:ilvl="2" w:tplc="FFFFFFFF" w:tentative="1">
      <w:start w:val="1"/>
      <w:numFmt w:val="lowerRoman"/>
      <w:lvlText w:val="%3."/>
      <w:lvlJc w:val="right"/>
      <w:pPr>
        <w:ind w:left="1786" w:hanging="180"/>
      </w:pPr>
    </w:lvl>
    <w:lvl w:ilvl="3" w:tplc="FFFFFFFF" w:tentative="1">
      <w:start w:val="1"/>
      <w:numFmt w:val="decimal"/>
      <w:lvlText w:val="%4."/>
      <w:lvlJc w:val="left"/>
      <w:pPr>
        <w:ind w:left="2506" w:hanging="360"/>
      </w:pPr>
    </w:lvl>
    <w:lvl w:ilvl="4" w:tplc="FFFFFFFF" w:tentative="1">
      <w:start w:val="1"/>
      <w:numFmt w:val="lowerLetter"/>
      <w:lvlText w:val="%5."/>
      <w:lvlJc w:val="left"/>
      <w:pPr>
        <w:ind w:left="3226" w:hanging="360"/>
      </w:pPr>
    </w:lvl>
    <w:lvl w:ilvl="5" w:tplc="FFFFFFFF" w:tentative="1">
      <w:start w:val="1"/>
      <w:numFmt w:val="lowerRoman"/>
      <w:lvlText w:val="%6."/>
      <w:lvlJc w:val="right"/>
      <w:pPr>
        <w:ind w:left="3946" w:hanging="180"/>
      </w:pPr>
    </w:lvl>
    <w:lvl w:ilvl="6" w:tplc="FFFFFFFF" w:tentative="1">
      <w:start w:val="1"/>
      <w:numFmt w:val="decimal"/>
      <w:lvlText w:val="%7."/>
      <w:lvlJc w:val="left"/>
      <w:pPr>
        <w:ind w:left="4666" w:hanging="360"/>
      </w:pPr>
    </w:lvl>
    <w:lvl w:ilvl="7" w:tplc="FFFFFFFF" w:tentative="1">
      <w:start w:val="1"/>
      <w:numFmt w:val="lowerLetter"/>
      <w:lvlText w:val="%8."/>
      <w:lvlJc w:val="left"/>
      <w:pPr>
        <w:ind w:left="5386" w:hanging="360"/>
      </w:pPr>
    </w:lvl>
    <w:lvl w:ilvl="8" w:tplc="FFFFFFFF" w:tentative="1">
      <w:start w:val="1"/>
      <w:numFmt w:val="lowerRoman"/>
      <w:lvlText w:val="%9."/>
      <w:lvlJc w:val="right"/>
      <w:pPr>
        <w:ind w:left="6106" w:hanging="180"/>
      </w:pPr>
    </w:lvl>
  </w:abstractNum>
  <w:abstractNum w:abstractNumId="13" w15:restartNumberingAfterBreak="0">
    <w:nsid w:val="21BB4758"/>
    <w:multiLevelType w:val="hybridMultilevel"/>
    <w:tmpl w:val="7818B11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29027048"/>
    <w:multiLevelType w:val="hybridMultilevel"/>
    <w:tmpl w:val="744ADACE"/>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5" w15:restartNumberingAfterBreak="0">
    <w:nsid w:val="2966595B"/>
    <w:multiLevelType w:val="hybridMultilevel"/>
    <w:tmpl w:val="803E6FA4"/>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6" w15:restartNumberingAfterBreak="0">
    <w:nsid w:val="2A717890"/>
    <w:multiLevelType w:val="hybridMultilevel"/>
    <w:tmpl w:val="97A0701C"/>
    <w:lvl w:ilvl="0" w:tplc="38090019">
      <w:start w:val="1"/>
      <w:numFmt w:val="lowerLetter"/>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7" w15:restartNumberingAfterBreak="0">
    <w:nsid w:val="2B687429"/>
    <w:multiLevelType w:val="hybridMultilevel"/>
    <w:tmpl w:val="234694C6"/>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8" w15:restartNumberingAfterBreak="0">
    <w:nsid w:val="2C060B7D"/>
    <w:multiLevelType w:val="hybridMultilevel"/>
    <w:tmpl w:val="7818B11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351E732C"/>
    <w:multiLevelType w:val="hybridMultilevel"/>
    <w:tmpl w:val="A3A2F11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36D25FF8"/>
    <w:multiLevelType w:val="hybridMultilevel"/>
    <w:tmpl w:val="05CA60B2"/>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1" w15:restartNumberingAfterBreak="0">
    <w:nsid w:val="37503B73"/>
    <w:multiLevelType w:val="hybridMultilevel"/>
    <w:tmpl w:val="6DBC322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7660336"/>
    <w:multiLevelType w:val="hybridMultilevel"/>
    <w:tmpl w:val="78D27160"/>
    <w:lvl w:ilvl="0" w:tplc="FEF4713C">
      <w:start w:val="1"/>
      <w:numFmt w:val="bullet"/>
      <w:pStyle w:val="bulletlist"/>
      <w:lvlText w:val=""/>
      <w:lvlJc w:val="left"/>
      <w:pPr>
        <w:tabs>
          <w:tab w:val="num" w:pos="648"/>
        </w:tabs>
        <w:ind w:left="648"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380C5B72"/>
    <w:multiLevelType w:val="hybridMultilevel"/>
    <w:tmpl w:val="EC147C88"/>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4" w15:restartNumberingAfterBreak="0">
    <w:nsid w:val="39E37948"/>
    <w:multiLevelType w:val="hybridMultilevel"/>
    <w:tmpl w:val="89CE068C"/>
    <w:lvl w:ilvl="0" w:tplc="B1CA402E">
      <w:start w:val="1"/>
      <w:numFmt w:val="decimal"/>
      <w:lvlText w:val="%1."/>
      <w:lvlJc w:val="left"/>
      <w:pPr>
        <w:ind w:left="346" w:hanging="360"/>
      </w:pPr>
      <w:rPr>
        <w:rFonts w:hint="default"/>
      </w:rPr>
    </w:lvl>
    <w:lvl w:ilvl="1" w:tplc="38090019" w:tentative="1">
      <w:start w:val="1"/>
      <w:numFmt w:val="lowerLetter"/>
      <w:lvlText w:val="%2."/>
      <w:lvlJc w:val="left"/>
      <w:pPr>
        <w:ind w:left="1066" w:hanging="360"/>
      </w:pPr>
    </w:lvl>
    <w:lvl w:ilvl="2" w:tplc="3809001B" w:tentative="1">
      <w:start w:val="1"/>
      <w:numFmt w:val="lowerRoman"/>
      <w:lvlText w:val="%3."/>
      <w:lvlJc w:val="right"/>
      <w:pPr>
        <w:ind w:left="1786" w:hanging="180"/>
      </w:pPr>
    </w:lvl>
    <w:lvl w:ilvl="3" w:tplc="3809000F" w:tentative="1">
      <w:start w:val="1"/>
      <w:numFmt w:val="decimal"/>
      <w:lvlText w:val="%4."/>
      <w:lvlJc w:val="left"/>
      <w:pPr>
        <w:ind w:left="2506" w:hanging="360"/>
      </w:pPr>
    </w:lvl>
    <w:lvl w:ilvl="4" w:tplc="38090019" w:tentative="1">
      <w:start w:val="1"/>
      <w:numFmt w:val="lowerLetter"/>
      <w:lvlText w:val="%5."/>
      <w:lvlJc w:val="left"/>
      <w:pPr>
        <w:ind w:left="3226" w:hanging="360"/>
      </w:pPr>
    </w:lvl>
    <w:lvl w:ilvl="5" w:tplc="3809001B" w:tentative="1">
      <w:start w:val="1"/>
      <w:numFmt w:val="lowerRoman"/>
      <w:lvlText w:val="%6."/>
      <w:lvlJc w:val="right"/>
      <w:pPr>
        <w:ind w:left="3946" w:hanging="180"/>
      </w:pPr>
    </w:lvl>
    <w:lvl w:ilvl="6" w:tplc="3809000F" w:tentative="1">
      <w:start w:val="1"/>
      <w:numFmt w:val="decimal"/>
      <w:lvlText w:val="%7."/>
      <w:lvlJc w:val="left"/>
      <w:pPr>
        <w:ind w:left="4666" w:hanging="360"/>
      </w:pPr>
    </w:lvl>
    <w:lvl w:ilvl="7" w:tplc="38090019" w:tentative="1">
      <w:start w:val="1"/>
      <w:numFmt w:val="lowerLetter"/>
      <w:lvlText w:val="%8."/>
      <w:lvlJc w:val="left"/>
      <w:pPr>
        <w:ind w:left="5386" w:hanging="360"/>
      </w:pPr>
    </w:lvl>
    <w:lvl w:ilvl="8" w:tplc="3809001B" w:tentative="1">
      <w:start w:val="1"/>
      <w:numFmt w:val="lowerRoman"/>
      <w:lvlText w:val="%9."/>
      <w:lvlJc w:val="right"/>
      <w:pPr>
        <w:ind w:left="6106" w:hanging="180"/>
      </w:pPr>
    </w:lvl>
  </w:abstractNum>
  <w:abstractNum w:abstractNumId="25" w15:restartNumberingAfterBreak="0">
    <w:nsid w:val="3E9C305F"/>
    <w:multiLevelType w:val="hybridMultilevel"/>
    <w:tmpl w:val="89CE068C"/>
    <w:lvl w:ilvl="0" w:tplc="FFFFFFFF">
      <w:start w:val="1"/>
      <w:numFmt w:val="decimal"/>
      <w:lvlText w:val="%1."/>
      <w:lvlJc w:val="left"/>
      <w:pPr>
        <w:ind w:left="346" w:hanging="360"/>
      </w:pPr>
      <w:rPr>
        <w:rFonts w:hint="default"/>
      </w:rPr>
    </w:lvl>
    <w:lvl w:ilvl="1" w:tplc="FFFFFFFF" w:tentative="1">
      <w:start w:val="1"/>
      <w:numFmt w:val="lowerLetter"/>
      <w:lvlText w:val="%2."/>
      <w:lvlJc w:val="left"/>
      <w:pPr>
        <w:ind w:left="1066" w:hanging="360"/>
      </w:pPr>
    </w:lvl>
    <w:lvl w:ilvl="2" w:tplc="FFFFFFFF" w:tentative="1">
      <w:start w:val="1"/>
      <w:numFmt w:val="lowerRoman"/>
      <w:lvlText w:val="%3."/>
      <w:lvlJc w:val="right"/>
      <w:pPr>
        <w:ind w:left="1786" w:hanging="180"/>
      </w:pPr>
    </w:lvl>
    <w:lvl w:ilvl="3" w:tplc="FFFFFFFF" w:tentative="1">
      <w:start w:val="1"/>
      <w:numFmt w:val="decimal"/>
      <w:lvlText w:val="%4."/>
      <w:lvlJc w:val="left"/>
      <w:pPr>
        <w:ind w:left="2506" w:hanging="360"/>
      </w:pPr>
    </w:lvl>
    <w:lvl w:ilvl="4" w:tplc="FFFFFFFF" w:tentative="1">
      <w:start w:val="1"/>
      <w:numFmt w:val="lowerLetter"/>
      <w:lvlText w:val="%5."/>
      <w:lvlJc w:val="left"/>
      <w:pPr>
        <w:ind w:left="3226" w:hanging="360"/>
      </w:pPr>
    </w:lvl>
    <w:lvl w:ilvl="5" w:tplc="FFFFFFFF" w:tentative="1">
      <w:start w:val="1"/>
      <w:numFmt w:val="lowerRoman"/>
      <w:lvlText w:val="%6."/>
      <w:lvlJc w:val="right"/>
      <w:pPr>
        <w:ind w:left="3946" w:hanging="180"/>
      </w:pPr>
    </w:lvl>
    <w:lvl w:ilvl="6" w:tplc="FFFFFFFF" w:tentative="1">
      <w:start w:val="1"/>
      <w:numFmt w:val="decimal"/>
      <w:lvlText w:val="%7."/>
      <w:lvlJc w:val="left"/>
      <w:pPr>
        <w:ind w:left="4666" w:hanging="360"/>
      </w:pPr>
    </w:lvl>
    <w:lvl w:ilvl="7" w:tplc="FFFFFFFF" w:tentative="1">
      <w:start w:val="1"/>
      <w:numFmt w:val="lowerLetter"/>
      <w:lvlText w:val="%8."/>
      <w:lvlJc w:val="left"/>
      <w:pPr>
        <w:ind w:left="5386" w:hanging="360"/>
      </w:pPr>
    </w:lvl>
    <w:lvl w:ilvl="8" w:tplc="FFFFFFFF" w:tentative="1">
      <w:start w:val="1"/>
      <w:numFmt w:val="lowerRoman"/>
      <w:lvlText w:val="%9."/>
      <w:lvlJc w:val="right"/>
      <w:pPr>
        <w:ind w:left="6106" w:hanging="180"/>
      </w:pPr>
    </w:lvl>
  </w:abstractNum>
  <w:abstractNum w:abstractNumId="26" w15:restartNumberingAfterBreak="0">
    <w:nsid w:val="4189603E"/>
    <w:multiLevelType w:val="multilevel"/>
    <w:tmpl w:val="21B45854"/>
    <w:lvl w:ilvl="0">
      <w:start w:val="1"/>
      <w:numFmt w:val="decimal"/>
      <w:pStyle w:val="Heading1"/>
      <w:lvlText w:val="%1."/>
      <w:lvlJc w:val="left"/>
      <w:pPr>
        <w:ind w:left="360" w:hanging="360"/>
      </w:pPr>
      <w:rPr>
        <w:rFonts w:hint="default"/>
        <w:caps w:val="0"/>
        <w:strike w:val="0"/>
        <w:dstrike w:val="0"/>
        <w:vanish w:val="0"/>
        <w:color w:val="auto"/>
        <w:sz w:val="24"/>
        <w:szCs w:val="20"/>
        <w:vertAlign w:val="baseline"/>
      </w:rPr>
    </w:lvl>
    <w:lvl w:ilvl="1">
      <w:start w:val="1"/>
      <w:numFmt w:val="upperLetter"/>
      <w:lvlText w:val="%2."/>
      <w:lvlJc w:val="left"/>
      <w:pPr>
        <w:tabs>
          <w:tab w:val="num" w:pos="360"/>
        </w:tabs>
        <w:ind w:left="288" w:hanging="288"/>
      </w:pPr>
      <w:rPr>
        <w:rFonts w:ascii="Times New Roman" w:hAnsi="Times New Roman" w:cs="Times New Roman" w:hint="default"/>
        <w:b w:val="0"/>
        <w:bCs w:val="0"/>
        <w:i/>
        <w:iCs/>
        <w:caps w:val="0"/>
        <w:strike w:val="0"/>
        <w:dstrike w:val="0"/>
        <w:vanish w:val="0"/>
        <w:color w:val="auto"/>
        <w:sz w:val="20"/>
        <w:szCs w:val="20"/>
        <w:vertAlign w:val="baseline"/>
      </w:rPr>
    </w:lvl>
    <w:lvl w:ilvl="2">
      <w:start w:val="1"/>
      <w:numFmt w:val="decimal"/>
      <w:pStyle w:val="Heading3"/>
      <w:lvlText w:val="%3)"/>
      <w:lvlJc w:val="left"/>
      <w:pPr>
        <w:tabs>
          <w:tab w:val="num" w:pos="540"/>
        </w:tabs>
        <w:ind w:firstLine="180"/>
      </w:pPr>
      <w:rPr>
        <w:rFonts w:ascii="Times New Roman" w:hAnsi="Times New Roman" w:cs="Times New Roman" w:hint="default"/>
        <w:b w:val="0"/>
        <w:bCs w:val="0"/>
        <w:i/>
        <w:iCs/>
        <w:caps w:val="0"/>
        <w:strike w:val="0"/>
        <w:dstrike w:val="0"/>
        <w:vanish w:val="0"/>
        <w:color w:val="auto"/>
        <w:sz w:val="20"/>
        <w:szCs w:val="20"/>
        <w:vertAlign w:val="baseline"/>
      </w:rPr>
    </w:lvl>
    <w:lvl w:ilvl="3">
      <w:start w:val="1"/>
      <w:numFmt w:val="lowerLetter"/>
      <w:pStyle w:val="Heading4"/>
      <w:lvlText w:val="%4)"/>
      <w:lvlJc w:val="left"/>
      <w:pPr>
        <w:tabs>
          <w:tab w:val="num" w:pos="720"/>
        </w:tabs>
        <w:ind w:firstLine="360"/>
      </w:pPr>
      <w:rPr>
        <w:rFonts w:ascii="Times New Roman" w:hAnsi="Times New Roman" w:cs="Times New Roman" w:hint="default"/>
        <w:b w:val="0"/>
        <w:bCs w:val="0"/>
        <w:i/>
        <w:iCs/>
        <w:sz w:val="20"/>
        <w:szCs w:val="20"/>
      </w:rPr>
    </w:lvl>
    <w:lvl w:ilvl="4">
      <w:start w:val="1"/>
      <w:numFmt w:val="none"/>
      <w:lvlRestart w:val="0"/>
      <w:lvlText w:val=""/>
      <w:lvlJc w:val="left"/>
      <w:pPr>
        <w:tabs>
          <w:tab w:val="num" w:pos="3240"/>
        </w:tabs>
        <w:ind w:left="2880"/>
      </w:pPr>
      <w:rPr>
        <w:rFonts w:cs="Times New Roman" w:hint="default"/>
      </w:rPr>
    </w:lvl>
    <w:lvl w:ilvl="5">
      <w:start w:val="1"/>
      <w:numFmt w:val="lowerLetter"/>
      <w:lvlText w:val="(%6)"/>
      <w:lvlJc w:val="left"/>
      <w:pPr>
        <w:tabs>
          <w:tab w:val="num" w:pos="3960"/>
        </w:tabs>
        <w:ind w:left="3600"/>
      </w:pPr>
      <w:rPr>
        <w:rFonts w:cs="Times New Roman" w:hint="default"/>
      </w:rPr>
    </w:lvl>
    <w:lvl w:ilvl="6">
      <w:start w:val="1"/>
      <w:numFmt w:val="lowerRoman"/>
      <w:lvlText w:val="(%7)"/>
      <w:lvlJc w:val="left"/>
      <w:pPr>
        <w:tabs>
          <w:tab w:val="num" w:pos="4680"/>
        </w:tabs>
        <w:ind w:left="4320"/>
      </w:pPr>
      <w:rPr>
        <w:rFonts w:cs="Times New Roman" w:hint="default"/>
      </w:rPr>
    </w:lvl>
    <w:lvl w:ilvl="7">
      <w:start w:val="1"/>
      <w:numFmt w:val="lowerLetter"/>
      <w:lvlText w:val="(%8)"/>
      <w:lvlJc w:val="left"/>
      <w:pPr>
        <w:tabs>
          <w:tab w:val="num" w:pos="5400"/>
        </w:tabs>
        <w:ind w:left="5040"/>
      </w:pPr>
      <w:rPr>
        <w:rFonts w:cs="Times New Roman" w:hint="default"/>
      </w:rPr>
    </w:lvl>
    <w:lvl w:ilvl="8">
      <w:start w:val="1"/>
      <w:numFmt w:val="lowerRoman"/>
      <w:lvlText w:val="(%9)"/>
      <w:lvlJc w:val="left"/>
      <w:pPr>
        <w:tabs>
          <w:tab w:val="num" w:pos="6120"/>
        </w:tabs>
        <w:ind w:left="5760"/>
      </w:pPr>
      <w:rPr>
        <w:rFonts w:cs="Times New Roman" w:hint="default"/>
      </w:rPr>
    </w:lvl>
  </w:abstractNum>
  <w:abstractNum w:abstractNumId="27" w15:restartNumberingAfterBreak="0">
    <w:nsid w:val="431E1ABF"/>
    <w:multiLevelType w:val="hybridMultilevel"/>
    <w:tmpl w:val="736428B8"/>
    <w:lvl w:ilvl="0" w:tplc="38090001">
      <w:start w:val="1"/>
      <w:numFmt w:val="bullet"/>
      <w:lvlText w:val=""/>
      <w:lvlJc w:val="left"/>
      <w:pPr>
        <w:ind w:left="1004" w:hanging="360"/>
      </w:pPr>
      <w:rPr>
        <w:rFonts w:ascii="Symbol" w:hAnsi="Symbol" w:hint="default"/>
      </w:rPr>
    </w:lvl>
    <w:lvl w:ilvl="1" w:tplc="38090003" w:tentative="1">
      <w:start w:val="1"/>
      <w:numFmt w:val="bullet"/>
      <w:lvlText w:val="o"/>
      <w:lvlJc w:val="left"/>
      <w:pPr>
        <w:ind w:left="1724" w:hanging="360"/>
      </w:pPr>
      <w:rPr>
        <w:rFonts w:ascii="Courier New" w:hAnsi="Courier New" w:cs="Courier New" w:hint="default"/>
      </w:rPr>
    </w:lvl>
    <w:lvl w:ilvl="2" w:tplc="38090005" w:tentative="1">
      <w:start w:val="1"/>
      <w:numFmt w:val="bullet"/>
      <w:lvlText w:val=""/>
      <w:lvlJc w:val="left"/>
      <w:pPr>
        <w:ind w:left="2444" w:hanging="360"/>
      </w:pPr>
      <w:rPr>
        <w:rFonts w:ascii="Wingdings" w:hAnsi="Wingdings" w:hint="default"/>
      </w:rPr>
    </w:lvl>
    <w:lvl w:ilvl="3" w:tplc="38090001" w:tentative="1">
      <w:start w:val="1"/>
      <w:numFmt w:val="bullet"/>
      <w:lvlText w:val=""/>
      <w:lvlJc w:val="left"/>
      <w:pPr>
        <w:ind w:left="3164" w:hanging="360"/>
      </w:pPr>
      <w:rPr>
        <w:rFonts w:ascii="Symbol" w:hAnsi="Symbol" w:hint="default"/>
      </w:rPr>
    </w:lvl>
    <w:lvl w:ilvl="4" w:tplc="38090003" w:tentative="1">
      <w:start w:val="1"/>
      <w:numFmt w:val="bullet"/>
      <w:lvlText w:val="o"/>
      <w:lvlJc w:val="left"/>
      <w:pPr>
        <w:ind w:left="3884" w:hanging="360"/>
      </w:pPr>
      <w:rPr>
        <w:rFonts w:ascii="Courier New" w:hAnsi="Courier New" w:cs="Courier New" w:hint="default"/>
      </w:rPr>
    </w:lvl>
    <w:lvl w:ilvl="5" w:tplc="38090005" w:tentative="1">
      <w:start w:val="1"/>
      <w:numFmt w:val="bullet"/>
      <w:lvlText w:val=""/>
      <w:lvlJc w:val="left"/>
      <w:pPr>
        <w:ind w:left="4604" w:hanging="360"/>
      </w:pPr>
      <w:rPr>
        <w:rFonts w:ascii="Wingdings" w:hAnsi="Wingdings" w:hint="default"/>
      </w:rPr>
    </w:lvl>
    <w:lvl w:ilvl="6" w:tplc="38090001" w:tentative="1">
      <w:start w:val="1"/>
      <w:numFmt w:val="bullet"/>
      <w:lvlText w:val=""/>
      <w:lvlJc w:val="left"/>
      <w:pPr>
        <w:ind w:left="5324" w:hanging="360"/>
      </w:pPr>
      <w:rPr>
        <w:rFonts w:ascii="Symbol" w:hAnsi="Symbol" w:hint="default"/>
      </w:rPr>
    </w:lvl>
    <w:lvl w:ilvl="7" w:tplc="38090003" w:tentative="1">
      <w:start w:val="1"/>
      <w:numFmt w:val="bullet"/>
      <w:lvlText w:val="o"/>
      <w:lvlJc w:val="left"/>
      <w:pPr>
        <w:ind w:left="6044" w:hanging="360"/>
      </w:pPr>
      <w:rPr>
        <w:rFonts w:ascii="Courier New" w:hAnsi="Courier New" w:cs="Courier New" w:hint="default"/>
      </w:rPr>
    </w:lvl>
    <w:lvl w:ilvl="8" w:tplc="38090005" w:tentative="1">
      <w:start w:val="1"/>
      <w:numFmt w:val="bullet"/>
      <w:lvlText w:val=""/>
      <w:lvlJc w:val="left"/>
      <w:pPr>
        <w:ind w:left="6764" w:hanging="360"/>
      </w:pPr>
      <w:rPr>
        <w:rFonts w:ascii="Wingdings" w:hAnsi="Wingdings" w:hint="default"/>
      </w:rPr>
    </w:lvl>
  </w:abstractNum>
  <w:abstractNum w:abstractNumId="28" w15:restartNumberingAfterBreak="0">
    <w:nsid w:val="506B5657"/>
    <w:multiLevelType w:val="hybridMultilevel"/>
    <w:tmpl w:val="1546A690"/>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9" w15:restartNumberingAfterBreak="0">
    <w:nsid w:val="5187778C"/>
    <w:multiLevelType w:val="hybridMultilevel"/>
    <w:tmpl w:val="7818B118"/>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0" w15:restartNumberingAfterBreak="0">
    <w:nsid w:val="5E0F3E10"/>
    <w:multiLevelType w:val="hybridMultilevel"/>
    <w:tmpl w:val="7818B11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1" w15:restartNumberingAfterBreak="0">
    <w:nsid w:val="5F9A6F97"/>
    <w:multiLevelType w:val="hybridMultilevel"/>
    <w:tmpl w:val="6D5CC4F4"/>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2" w15:restartNumberingAfterBreak="0">
    <w:nsid w:val="62495C2A"/>
    <w:multiLevelType w:val="hybridMultilevel"/>
    <w:tmpl w:val="62001A1C"/>
    <w:lvl w:ilvl="0" w:tplc="3809000F">
      <w:start w:val="1"/>
      <w:numFmt w:val="decimal"/>
      <w:lvlText w:val="%1."/>
      <w:lvlJc w:val="left"/>
      <w:pPr>
        <w:ind w:left="1080" w:hanging="360"/>
      </w:pPr>
    </w:lvl>
    <w:lvl w:ilvl="1" w:tplc="38090019" w:tentative="1">
      <w:start w:val="1"/>
      <w:numFmt w:val="lowerLetter"/>
      <w:lvlText w:val="%2."/>
      <w:lvlJc w:val="left"/>
      <w:pPr>
        <w:ind w:left="1800" w:hanging="360"/>
      </w:pPr>
    </w:lvl>
    <w:lvl w:ilvl="2" w:tplc="3809001B" w:tentative="1">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abstractNum w:abstractNumId="33" w15:restartNumberingAfterBreak="0">
    <w:nsid w:val="64195CC7"/>
    <w:multiLevelType w:val="hybridMultilevel"/>
    <w:tmpl w:val="97A0701C"/>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4" w15:restartNumberingAfterBreak="0">
    <w:nsid w:val="673E06C5"/>
    <w:multiLevelType w:val="hybridMultilevel"/>
    <w:tmpl w:val="B2B43CE6"/>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5" w15:restartNumberingAfterBreak="0">
    <w:nsid w:val="68764858"/>
    <w:multiLevelType w:val="hybridMultilevel"/>
    <w:tmpl w:val="89CE068C"/>
    <w:lvl w:ilvl="0" w:tplc="FFFFFFFF">
      <w:start w:val="1"/>
      <w:numFmt w:val="decimal"/>
      <w:lvlText w:val="%1."/>
      <w:lvlJc w:val="left"/>
      <w:pPr>
        <w:ind w:left="346" w:hanging="360"/>
      </w:pPr>
      <w:rPr>
        <w:rFonts w:hint="default"/>
      </w:rPr>
    </w:lvl>
    <w:lvl w:ilvl="1" w:tplc="FFFFFFFF" w:tentative="1">
      <w:start w:val="1"/>
      <w:numFmt w:val="lowerLetter"/>
      <w:lvlText w:val="%2."/>
      <w:lvlJc w:val="left"/>
      <w:pPr>
        <w:ind w:left="1066" w:hanging="360"/>
      </w:pPr>
    </w:lvl>
    <w:lvl w:ilvl="2" w:tplc="FFFFFFFF" w:tentative="1">
      <w:start w:val="1"/>
      <w:numFmt w:val="lowerRoman"/>
      <w:lvlText w:val="%3."/>
      <w:lvlJc w:val="right"/>
      <w:pPr>
        <w:ind w:left="1786" w:hanging="180"/>
      </w:pPr>
    </w:lvl>
    <w:lvl w:ilvl="3" w:tplc="FFFFFFFF" w:tentative="1">
      <w:start w:val="1"/>
      <w:numFmt w:val="decimal"/>
      <w:lvlText w:val="%4."/>
      <w:lvlJc w:val="left"/>
      <w:pPr>
        <w:ind w:left="2506" w:hanging="360"/>
      </w:pPr>
    </w:lvl>
    <w:lvl w:ilvl="4" w:tplc="FFFFFFFF" w:tentative="1">
      <w:start w:val="1"/>
      <w:numFmt w:val="lowerLetter"/>
      <w:lvlText w:val="%5."/>
      <w:lvlJc w:val="left"/>
      <w:pPr>
        <w:ind w:left="3226" w:hanging="360"/>
      </w:pPr>
    </w:lvl>
    <w:lvl w:ilvl="5" w:tplc="FFFFFFFF" w:tentative="1">
      <w:start w:val="1"/>
      <w:numFmt w:val="lowerRoman"/>
      <w:lvlText w:val="%6."/>
      <w:lvlJc w:val="right"/>
      <w:pPr>
        <w:ind w:left="3946" w:hanging="180"/>
      </w:pPr>
    </w:lvl>
    <w:lvl w:ilvl="6" w:tplc="FFFFFFFF" w:tentative="1">
      <w:start w:val="1"/>
      <w:numFmt w:val="decimal"/>
      <w:lvlText w:val="%7."/>
      <w:lvlJc w:val="left"/>
      <w:pPr>
        <w:ind w:left="4666" w:hanging="360"/>
      </w:pPr>
    </w:lvl>
    <w:lvl w:ilvl="7" w:tplc="FFFFFFFF" w:tentative="1">
      <w:start w:val="1"/>
      <w:numFmt w:val="lowerLetter"/>
      <w:lvlText w:val="%8."/>
      <w:lvlJc w:val="left"/>
      <w:pPr>
        <w:ind w:left="5386" w:hanging="360"/>
      </w:pPr>
    </w:lvl>
    <w:lvl w:ilvl="8" w:tplc="FFFFFFFF" w:tentative="1">
      <w:start w:val="1"/>
      <w:numFmt w:val="lowerRoman"/>
      <w:lvlText w:val="%9."/>
      <w:lvlJc w:val="right"/>
      <w:pPr>
        <w:ind w:left="6106" w:hanging="180"/>
      </w:pPr>
    </w:lvl>
  </w:abstractNum>
  <w:abstractNum w:abstractNumId="36" w15:restartNumberingAfterBreak="0">
    <w:nsid w:val="6AB44F54"/>
    <w:multiLevelType w:val="hybridMultilevel"/>
    <w:tmpl w:val="1154292E"/>
    <w:lvl w:ilvl="0" w:tplc="3809000F">
      <w:start w:val="1"/>
      <w:numFmt w:val="decimal"/>
      <w:lvlText w:val="%1."/>
      <w:lvlJc w:val="left"/>
      <w:pPr>
        <w:ind w:left="720" w:hanging="360"/>
      </w:pPr>
    </w:lvl>
    <w:lvl w:ilvl="1" w:tplc="3F1C6E22">
      <w:start w:val="1"/>
      <w:numFmt w:val="decimal"/>
      <w:lvlText w:val="%2."/>
      <w:lvlJc w:val="left"/>
      <w:pPr>
        <w:ind w:left="1800" w:hanging="720"/>
      </w:pPr>
      <w:rPr>
        <w:rFonts w:hint="default"/>
      </w:r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7" w15:restartNumberingAfterBreak="0">
    <w:nsid w:val="6C402C58"/>
    <w:multiLevelType w:val="hybridMultilevel"/>
    <w:tmpl w:val="4C1AF264"/>
    <w:lvl w:ilvl="0" w:tplc="434E57BC">
      <w:start w:val="1"/>
      <w:numFmt w:val="decimal"/>
      <w:pStyle w:val="figurecaption"/>
      <w:lvlText w:val="Fig. %1."/>
      <w:lvlJc w:val="left"/>
      <w:pPr>
        <w:ind w:left="360" w:hanging="360"/>
      </w:pPr>
      <w:rPr>
        <w:rFonts w:ascii="Junicode" w:hAnsi="Junicode" w:cs="Times New Roman" w:hint="default"/>
        <w:b/>
        <w:bCs w:val="0"/>
        <w:i w:val="0"/>
        <w:iCs w:val="0"/>
        <w:caps w:val="0"/>
        <w:vanish w:val="0"/>
        <w:color w:val="auto"/>
        <w:sz w:val="20"/>
        <w:szCs w:val="16"/>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38" w15:restartNumberingAfterBreak="0">
    <w:nsid w:val="6CD32DA8"/>
    <w:multiLevelType w:val="singleLevel"/>
    <w:tmpl w:val="10AAC92E"/>
    <w:lvl w:ilvl="0">
      <w:start w:val="1"/>
      <w:numFmt w:val="decimal"/>
      <w:pStyle w:val="tablehead"/>
      <w:lvlText w:val="Table %1. "/>
      <w:lvlJc w:val="left"/>
      <w:pPr>
        <w:ind w:left="360" w:hanging="360"/>
      </w:pPr>
      <w:rPr>
        <w:rFonts w:ascii="Junicode" w:hAnsi="Junicode" w:cs="Times New Roman" w:hint="default"/>
        <w:b/>
        <w:bCs w:val="0"/>
        <w:i w:val="0"/>
        <w:iCs w:val="0"/>
        <w:caps w:val="0"/>
        <w:strike w:val="0"/>
        <w:dstrike w:val="0"/>
        <w:vanish w:val="0"/>
        <w:color w:val="000000"/>
        <w:sz w:val="20"/>
        <w:szCs w:val="16"/>
        <w:vertAlign w:val="baseline"/>
      </w:rPr>
    </w:lvl>
  </w:abstractNum>
  <w:abstractNum w:abstractNumId="39" w15:restartNumberingAfterBreak="0">
    <w:nsid w:val="6EFE44BB"/>
    <w:multiLevelType w:val="hybridMultilevel"/>
    <w:tmpl w:val="D5E8DE08"/>
    <w:lvl w:ilvl="0" w:tplc="38090019">
      <w:start w:val="1"/>
      <w:numFmt w:val="lowerLetter"/>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40" w15:restartNumberingAfterBreak="0">
    <w:nsid w:val="72061CAF"/>
    <w:multiLevelType w:val="hybridMultilevel"/>
    <w:tmpl w:val="7818B11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1" w15:restartNumberingAfterBreak="0">
    <w:nsid w:val="765B576A"/>
    <w:multiLevelType w:val="hybridMultilevel"/>
    <w:tmpl w:val="C358BA48"/>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2" w15:restartNumberingAfterBreak="0">
    <w:nsid w:val="7C1E6C67"/>
    <w:multiLevelType w:val="hybridMultilevel"/>
    <w:tmpl w:val="7818B11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3" w15:restartNumberingAfterBreak="0">
    <w:nsid w:val="7CD255F0"/>
    <w:multiLevelType w:val="hybridMultilevel"/>
    <w:tmpl w:val="1BBC66D6"/>
    <w:lvl w:ilvl="0" w:tplc="BB425798">
      <w:start w:val="1"/>
      <w:numFmt w:val="lowerLetter"/>
      <w:pStyle w:val="tablefootnote"/>
      <w:lvlText w:val="%1."/>
      <w:lvlJc w:val="right"/>
      <w:pPr>
        <w:ind w:left="749" w:hanging="360"/>
      </w:pPr>
      <w:rPr>
        <w:rFonts w:ascii="Times New Roman" w:hAnsi="Times New Roman" w:hint="default"/>
        <w:b w:val="0"/>
        <w:i w:val="0"/>
        <w:caps w:val="0"/>
        <w:strike w:val="0"/>
        <w:dstrike w:val="0"/>
        <w:vanish w:val="0"/>
        <w:color w:val="auto"/>
        <w:spacing w:val="0"/>
        <w:w w:val="100"/>
        <w:kern w:val="0"/>
        <w:position w:val="0"/>
        <w:sz w:val="16"/>
        <w:vertAlign w:val="superscript"/>
      </w:rPr>
    </w:lvl>
    <w:lvl w:ilvl="1" w:tplc="04090019" w:tentative="1">
      <w:start w:val="1"/>
      <w:numFmt w:val="lowerLetter"/>
      <w:lvlText w:val="%2."/>
      <w:lvlJc w:val="left"/>
      <w:pPr>
        <w:ind w:left="1469" w:hanging="360"/>
      </w:pPr>
    </w:lvl>
    <w:lvl w:ilvl="2" w:tplc="0409001B" w:tentative="1">
      <w:start w:val="1"/>
      <w:numFmt w:val="lowerRoman"/>
      <w:lvlText w:val="%3."/>
      <w:lvlJc w:val="right"/>
      <w:pPr>
        <w:ind w:left="2189" w:hanging="180"/>
      </w:pPr>
    </w:lvl>
    <w:lvl w:ilvl="3" w:tplc="0409000F" w:tentative="1">
      <w:start w:val="1"/>
      <w:numFmt w:val="decimal"/>
      <w:lvlText w:val="%4."/>
      <w:lvlJc w:val="left"/>
      <w:pPr>
        <w:ind w:left="2909" w:hanging="360"/>
      </w:pPr>
    </w:lvl>
    <w:lvl w:ilvl="4" w:tplc="04090019" w:tentative="1">
      <w:start w:val="1"/>
      <w:numFmt w:val="lowerLetter"/>
      <w:lvlText w:val="%5."/>
      <w:lvlJc w:val="left"/>
      <w:pPr>
        <w:ind w:left="3629" w:hanging="360"/>
      </w:pPr>
    </w:lvl>
    <w:lvl w:ilvl="5" w:tplc="0409001B" w:tentative="1">
      <w:start w:val="1"/>
      <w:numFmt w:val="lowerRoman"/>
      <w:lvlText w:val="%6."/>
      <w:lvlJc w:val="right"/>
      <w:pPr>
        <w:ind w:left="4349" w:hanging="180"/>
      </w:pPr>
    </w:lvl>
    <w:lvl w:ilvl="6" w:tplc="0409000F" w:tentative="1">
      <w:start w:val="1"/>
      <w:numFmt w:val="decimal"/>
      <w:lvlText w:val="%7."/>
      <w:lvlJc w:val="left"/>
      <w:pPr>
        <w:ind w:left="5069" w:hanging="360"/>
      </w:pPr>
    </w:lvl>
    <w:lvl w:ilvl="7" w:tplc="04090019" w:tentative="1">
      <w:start w:val="1"/>
      <w:numFmt w:val="lowerLetter"/>
      <w:lvlText w:val="%8."/>
      <w:lvlJc w:val="left"/>
      <w:pPr>
        <w:ind w:left="5789" w:hanging="360"/>
      </w:pPr>
    </w:lvl>
    <w:lvl w:ilvl="8" w:tplc="0409001B" w:tentative="1">
      <w:start w:val="1"/>
      <w:numFmt w:val="lowerRoman"/>
      <w:lvlText w:val="%9."/>
      <w:lvlJc w:val="right"/>
      <w:pPr>
        <w:ind w:left="6509" w:hanging="180"/>
      </w:pPr>
    </w:lvl>
  </w:abstractNum>
  <w:num w:numId="1" w16cid:durableId="232735553">
    <w:abstractNumId w:val="22"/>
  </w:num>
  <w:num w:numId="2" w16cid:durableId="2111654783">
    <w:abstractNumId w:val="37"/>
  </w:num>
  <w:num w:numId="3" w16cid:durableId="1689520423">
    <w:abstractNumId w:val="26"/>
  </w:num>
  <w:num w:numId="4" w16cid:durableId="2082364232">
    <w:abstractNumId w:val="38"/>
  </w:num>
  <w:num w:numId="5" w16cid:durableId="375471499">
    <w:abstractNumId w:val="43"/>
  </w:num>
  <w:num w:numId="6" w16cid:durableId="2140223261">
    <w:abstractNumId w:val="21"/>
  </w:num>
  <w:num w:numId="7" w16cid:durableId="3365297">
    <w:abstractNumId w:val="17"/>
  </w:num>
  <w:num w:numId="8" w16cid:durableId="1647514072">
    <w:abstractNumId w:val="27"/>
  </w:num>
  <w:num w:numId="9" w16cid:durableId="354695739">
    <w:abstractNumId w:val="16"/>
  </w:num>
  <w:num w:numId="10" w16cid:durableId="2137605114">
    <w:abstractNumId w:val="4"/>
  </w:num>
  <w:num w:numId="11" w16cid:durableId="1105422101">
    <w:abstractNumId w:val="31"/>
  </w:num>
  <w:num w:numId="12" w16cid:durableId="1321621329">
    <w:abstractNumId w:val="10"/>
  </w:num>
  <w:num w:numId="13" w16cid:durableId="682785923">
    <w:abstractNumId w:val="39"/>
  </w:num>
  <w:num w:numId="14" w16cid:durableId="1059938239">
    <w:abstractNumId w:val="32"/>
  </w:num>
  <w:num w:numId="15" w16cid:durableId="495730151">
    <w:abstractNumId w:val="7"/>
  </w:num>
  <w:num w:numId="16" w16cid:durableId="1664241632">
    <w:abstractNumId w:val="9"/>
  </w:num>
  <w:num w:numId="17" w16cid:durableId="1159923816">
    <w:abstractNumId w:val="23"/>
  </w:num>
  <w:num w:numId="18" w16cid:durableId="1051491938">
    <w:abstractNumId w:val="28"/>
  </w:num>
  <w:num w:numId="19" w16cid:durableId="480466722">
    <w:abstractNumId w:val="19"/>
  </w:num>
  <w:num w:numId="20" w16cid:durableId="731540230">
    <w:abstractNumId w:val="5"/>
  </w:num>
  <w:num w:numId="21" w16cid:durableId="1189836568">
    <w:abstractNumId w:val="20"/>
  </w:num>
  <w:num w:numId="22" w16cid:durableId="1868327763">
    <w:abstractNumId w:val="14"/>
  </w:num>
  <w:num w:numId="23" w16cid:durableId="118302038">
    <w:abstractNumId w:val="8"/>
  </w:num>
  <w:num w:numId="24" w16cid:durableId="1072048863">
    <w:abstractNumId w:val="34"/>
  </w:num>
  <w:num w:numId="25" w16cid:durableId="1741098405">
    <w:abstractNumId w:val="15"/>
  </w:num>
  <w:num w:numId="26" w16cid:durableId="1371299505">
    <w:abstractNumId w:val="36"/>
  </w:num>
  <w:num w:numId="27" w16cid:durableId="853768491">
    <w:abstractNumId w:val="41"/>
  </w:num>
  <w:num w:numId="28" w16cid:durableId="1837109606">
    <w:abstractNumId w:val="0"/>
  </w:num>
  <w:num w:numId="29" w16cid:durableId="1229656800">
    <w:abstractNumId w:val="24"/>
  </w:num>
  <w:num w:numId="30" w16cid:durableId="1725644404">
    <w:abstractNumId w:val="29"/>
  </w:num>
  <w:num w:numId="31" w16cid:durableId="1869948225">
    <w:abstractNumId w:val="42"/>
  </w:num>
  <w:num w:numId="32" w16cid:durableId="1004361135">
    <w:abstractNumId w:val="6"/>
  </w:num>
  <w:num w:numId="33" w16cid:durableId="1714882478">
    <w:abstractNumId w:val="18"/>
  </w:num>
  <w:num w:numId="34" w16cid:durableId="1169832879">
    <w:abstractNumId w:val="13"/>
  </w:num>
  <w:num w:numId="35" w16cid:durableId="1968273354">
    <w:abstractNumId w:val="25"/>
  </w:num>
  <w:num w:numId="36" w16cid:durableId="1313749947">
    <w:abstractNumId w:val="3"/>
  </w:num>
  <w:num w:numId="37" w16cid:durableId="2119062823">
    <w:abstractNumId w:val="11"/>
  </w:num>
  <w:num w:numId="38" w16cid:durableId="738752085">
    <w:abstractNumId w:val="12"/>
  </w:num>
  <w:num w:numId="39" w16cid:durableId="396132083">
    <w:abstractNumId w:val="35"/>
  </w:num>
  <w:num w:numId="40" w16cid:durableId="1961910004">
    <w:abstractNumId w:val="1"/>
  </w:num>
  <w:num w:numId="41" w16cid:durableId="717510836">
    <w:abstractNumId w:val="40"/>
  </w:num>
  <w:num w:numId="42" w16cid:durableId="1783913542">
    <w:abstractNumId w:val="2"/>
  </w:num>
  <w:num w:numId="43" w16cid:durableId="561060236">
    <w:abstractNumId w:val="30"/>
  </w:num>
  <w:num w:numId="44" w16cid:durableId="106435827">
    <w:abstractNumId w:val="3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Adam Hilman">
    <w15:presenceInfo w15:providerId="AD" w15:userId="S::adam_hilman@umpo.ac.id::11e2022b-90cb-476f-8de9-4f57590af84b"/>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5D58"/>
    <w:rsid w:val="0001743E"/>
    <w:rsid w:val="000261A4"/>
    <w:rsid w:val="00026F1D"/>
    <w:rsid w:val="000609B2"/>
    <w:rsid w:val="00064126"/>
    <w:rsid w:val="000B32EF"/>
    <w:rsid w:val="000C0A81"/>
    <w:rsid w:val="001063FE"/>
    <w:rsid w:val="00107FD5"/>
    <w:rsid w:val="00132C5F"/>
    <w:rsid w:val="0013314F"/>
    <w:rsid w:val="001349C2"/>
    <w:rsid w:val="00152898"/>
    <w:rsid w:val="00154AC6"/>
    <w:rsid w:val="00154F00"/>
    <w:rsid w:val="0018735E"/>
    <w:rsid w:val="00190D5E"/>
    <w:rsid w:val="001962A9"/>
    <w:rsid w:val="001B3D1B"/>
    <w:rsid w:val="001B4703"/>
    <w:rsid w:val="001E5D58"/>
    <w:rsid w:val="0020088A"/>
    <w:rsid w:val="00205BFA"/>
    <w:rsid w:val="00215BAA"/>
    <w:rsid w:val="00246581"/>
    <w:rsid w:val="002477E1"/>
    <w:rsid w:val="00273644"/>
    <w:rsid w:val="002861A2"/>
    <w:rsid w:val="002A6F7B"/>
    <w:rsid w:val="002B17CE"/>
    <w:rsid w:val="002B5345"/>
    <w:rsid w:val="002C4044"/>
    <w:rsid w:val="002E167D"/>
    <w:rsid w:val="002E707B"/>
    <w:rsid w:val="002F6380"/>
    <w:rsid w:val="00307571"/>
    <w:rsid w:val="00315AD3"/>
    <w:rsid w:val="003220DA"/>
    <w:rsid w:val="0032338A"/>
    <w:rsid w:val="0033187C"/>
    <w:rsid w:val="00371DC1"/>
    <w:rsid w:val="00374F14"/>
    <w:rsid w:val="00395474"/>
    <w:rsid w:val="003A1F2C"/>
    <w:rsid w:val="003A6441"/>
    <w:rsid w:val="003A72A9"/>
    <w:rsid w:val="003C178D"/>
    <w:rsid w:val="003C348B"/>
    <w:rsid w:val="003E452F"/>
    <w:rsid w:val="003E663C"/>
    <w:rsid w:val="003F5155"/>
    <w:rsid w:val="004017DE"/>
    <w:rsid w:val="00405E0E"/>
    <w:rsid w:val="00431563"/>
    <w:rsid w:val="00455AB2"/>
    <w:rsid w:val="00471A46"/>
    <w:rsid w:val="0047728D"/>
    <w:rsid w:val="004949D5"/>
    <w:rsid w:val="004B011C"/>
    <w:rsid w:val="004C263A"/>
    <w:rsid w:val="00501803"/>
    <w:rsid w:val="00510CBB"/>
    <w:rsid w:val="00514C1C"/>
    <w:rsid w:val="00517E1F"/>
    <w:rsid w:val="00531B62"/>
    <w:rsid w:val="005617CA"/>
    <w:rsid w:val="00564387"/>
    <w:rsid w:val="0056480C"/>
    <w:rsid w:val="00575457"/>
    <w:rsid w:val="00581CAF"/>
    <w:rsid w:val="005B0520"/>
    <w:rsid w:val="005B30A6"/>
    <w:rsid w:val="005D1E47"/>
    <w:rsid w:val="005D4A80"/>
    <w:rsid w:val="006275C0"/>
    <w:rsid w:val="0065706F"/>
    <w:rsid w:val="006628AA"/>
    <w:rsid w:val="00662AB5"/>
    <w:rsid w:val="00665369"/>
    <w:rsid w:val="00673706"/>
    <w:rsid w:val="00677C60"/>
    <w:rsid w:val="0068619A"/>
    <w:rsid w:val="00692674"/>
    <w:rsid w:val="006946F4"/>
    <w:rsid w:val="006A2B53"/>
    <w:rsid w:val="006B0124"/>
    <w:rsid w:val="006B26F2"/>
    <w:rsid w:val="006B3CCC"/>
    <w:rsid w:val="006B7C08"/>
    <w:rsid w:val="006E5A5F"/>
    <w:rsid w:val="006F0030"/>
    <w:rsid w:val="006F18A3"/>
    <w:rsid w:val="006F350C"/>
    <w:rsid w:val="007064AF"/>
    <w:rsid w:val="007353E3"/>
    <w:rsid w:val="00743439"/>
    <w:rsid w:val="007459A4"/>
    <w:rsid w:val="007664B3"/>
    <w:rsid w:val="00773CBB"/>
    <w:rsid w:val="00777D1E"/>
    <w:rsid w:val="00794C8C"/>
    <w:rsid w:val="007A3EF8"/>
    <w:rsid w:val="007A7799"/>
    <w:rsid w:val="007B7647"/>
    <w:rsid w:val="007C184C"/>
    <w:rsid w:val="007D457B"/>
    <w:rsid w:val="007E2B41"/>
    <w:rsid w:val="007F07C6"/>
    <w:rsid w:val="008133FC"/>
    <w:rsid w:val="00813AFB"/>
    <w:rsid w:val="00821D52"/>
    <w:rsid w:val="00821F1B"/>
    <w:rsid w:val="00827AD3"/>
    <w:rsid w:val="00832EFB"/>
    <w:rsid w:val="008352F5"/>
    <w:rsid w:val="00836123"/>
    <w:rsid w:val="00836AFF"/>
    <w:rsid w:val="00840EC7"/>
    <w:rsid w:val="00847FD2"/>
    <w:rsid w:val="00862CD7"/>
    <w:rsid w:val="00890CAB"/>
    <w:rsid w:val="008A5E82"/>
    <w:rsid w:val="008B5269"/>
    <w:rsid w:val="008C548C"/>
    <w:rsid w:val="008D0BE5"/>
    <w:rsid w:val="008E1C8C"/>
    <w:rsid w:val="008E77EC"/>
    <w:rsid w:val="009043F7"/>
    <w:rsid w:val="00914004"/>
    <w:rsid w:val="00937B1D"/>
    <w:rsid w:val="00973845"/>
    <w:rsid w:val="00977210"/>
    <w:rsid w:val="00980007"/>
    <w:rsid w:val="009812AB"/>
    <w:rsid w:val="00985DD5"/>
    <w:rsid w:val="0099416F"/>
    <w:rsid w:val="009A3DE3"/>
    <w:rsid w:val="009A46B5"/>
    <w:rsid w:val="009A790F"/>
    <w:rsid w:val="009C55BD"/>
    <w:rsid w:val="009D1C56"/>
    <w:rsid w:val="009E127A"/>
    <w:rsid w:val="00A01FAA"/>
    <w:rsid w:val="00A14024"/>
    <w:rsid w:val="00A252B5"/>
    <w:rsid w:val="00A32C1C"/>
    <w:rsid w:val="00A44AF7"/>
    <w:rsid w:val="00A54F02"/>
    <w:rsid w:val="00A61977"/>
    <w:rsid w:val="00A6259F"/>
    <w:rsid w:val="00A67A79"/>
    <w:rsid w:val="00A72B71"/>
    <w:rsid w:val="00AB047C"/>
    <w:rsid w:val="00AB31F9"/>
    <w:rsid w:val="00B247B7"/>
    <w:rsid w:val="00B42851"/>
    <w:rsid w:val="00B44104"/>
    <w:rsid w:val="00B90475"/>
    <w:rsid w:val="00BF63D8"/>
    <w:rsid w:val="00C02ACD"/>
    <w:rsid w:val="00C21334"/>
    <w:rsid w:val="00C33C2E"/>
    <w:rsid w:val="00C62D58"/>
    <w:rsid w:val="00C65BB8"/>
    <w:rsid w:val="00C81F83"/>
    <w:rsid w:val="00C9657A"/>
    <w:rsid w:val="00CA1A0E"/>
    <w:rsid w:val="00CA4781"/>
    <w:rsid w:val="00CD595F"/>
    <w:rsid w:val="00CE465E"/>
    <w:rsid w:val="00CF0E66"/>
    <w:rsid w:val="00CF3763"/>
    <w:rsid w:val="00D0260B"/>
    <w:rsid w:val="00D121DE"/>
    <w:rsid w:val="00D2593C"/>
    <w:rsid w:val="00D32D29"/>
    <w:rsid w:val="00D433B8"/>
    <w:rsid w:val="00D54DB9"/>
    <w:rsid w:val="00D9335A"/>
    <w:rsid w:val="00D93F60"/>
    <w:rsid w:val="00DC75EE"/>
    <w:rsid w:val="00DF37F2"/>
    <w:rsid w:val="00DF3A9C"/>
    <w:rsid w:val="00DF4F4F"/>
    <w:rsid w:val="00E00FED"/>
    <w:rsid w:val="00E16347"/>
    <w:rsid w:val="00E178F5"/>
    <w:rsid w:val="00E302E5"/>
    <w:rsid w:val="00E41DA7"/>
    <w:rsid w:val="00E42D4B"/>
    <w:rsid w:val="00E51D49"/>
    <w:rsid w:val="00E551C5"/>
    <w:rsid w:val="00E71136"/>
    <w:rsid w:val="00E77A2C"/>
    <w:rsid w:val="00E826ED"/>
    <w:rsid w:val="00E92416"/>
    <w:rsid w:val="00E95044"/>
    <w:rsid w:val="00EC2A5D"/>
    <w:rsid w:val="00EC5183"/>
    <w:rsid w:val="00ED1A48"/>
    <w:rsid w:val="00ED3C32"/>
    <w:rsid w:val="00EE08F9"/>
    <w:rsid w:val="00EE21FB"/>
    <w:rsid w:val="00F00B97"/>
    <w:rsid w:val="00F13D63"/>
    <w:rsid w:val="00F14E5B"/>
    <w:rsid w:val="00F358BC"/>
    <w:rsid w:val="00F43E64"/>
    <w:rsid w:val="00F811CE"/>
    <w:rsid w:val="00F903D9"/>
    <w:rsid w:val="00F96D6B"/>
    <w:rsid w:val="00FB0779"/>
    <w:rsid w:val="00FC09F3"/>
    <w:rsid w:val="00FC546F"/>
    <w:rsid w:val="00FD796F"/>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5BE54D"/>
  <w15:docId w15:val="{FAE1024B-C8A6-49B7-908A-856763A2C6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d-ID"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E5D58"/>
    <w:rPr>
      <w:rFonts w:ascii="Calibri" w:eastAsia="Calibri" w:hAnsi="Calibri" w:cs="Times New Roman"/>
      <w:lang w:val="en-US"/>
    </w:rPr>
  </w:style>
  <w:style w:type="paragraph" w:styleId="Heading1">
    <w:name w:val="heading 1"/>
    <w:basedOn w:val="Normal"/>
    <w:next w:val="Normal"/>
    <w:link w:val="Heading1Char"/>
    <w:uiPriority w:val="99"/>
    <w:qFormat/>
    <w:rsid w:val="00A44AF7"/>
    <w:pPr>
      <w:keepNext/>
      <w:keepLines/>
      <w:numPr>
        <w:numId w:val="3"/>
      </w:numPr>
      <w:tabs>
        <w:tab w:val="left" w:pos="216"/>
      </w:tabs>
      <w:spacing w:before="360" w:after="80" w:line="240" w:lineRule="auto"/>
      <w:outlineLvl w:val="0"/>
    </w:pPr>
    <w:rPr>
      <w:rFonts w:ascii="Times New Roman" w:eastAsia="MS Mincho" w:hAnsi="Times New Roman"/>
      <w:b/>
      <w:noProof/>
      <w:sz w:val="24"/>
      <w:szCs w:val="20"/>
    </w:rPr>
  </w:style>
  <w:style w:type="paragraph" w:styleId="Heading3">
    <w:name w:val="heading 3"/>
    <w:basedOn w:val="Normal"/>
    <w:next w:val="Normal"/>
    <w:link w:val="Heading3Char"/>
    <w:uiPriority w:val="99"/>
    <w:qFormat/>
    <w:rsid w:val="00A44AF7"/>
    <w:pPr>
      <w:numPr>
        <w:ilvl w:val="2"/>
        <w:numId w:val="3"/>
      </w:numPr>
      <w:spacing w:after="0" w:line="240" w:lineRule="exact"/>
      <w:ind w:firstLine="288"/>
      <w:jc w:val="both"/>
      <w:outlineLvl w:val="2"/>
    </w:pPr>
    <w:rPr>
      <w:rFonts w:ascii="Times New Roman" w:eastAsia="MS Mincho" w:hAnsi="Times New Roman"/>
      <w:i/>
      <w:iCs/>
      <w:noProof/>
      <w:sz w:val="20"/>
      <w:szCs w:val="20"/>
    </w:rPr>
  </w:style>
  <w:style w:type="paragraph" w:styleId="Heading4">
    <w:name w:val="heading 4"/>
    <w:basedOn w:val="Normal"/>
    <w:next w:val="Normal"/>
    <w:link w:val="Heading4Char"/>
    <w:uiPriority w:val="99"/>
    <w:qFormat/>
    <w:rsid w:val="00A44AF7"/>
    <w:pPr>
      <w:numPr>
        <w:ilvl w:val="3"/>
        <w:numId w:val="3"/>
      </w:numPr>
      <w:tabs>
        <w:tab w:val="left" w:pos="821"/>
      </w:tabs>
      <w:spacing w:before="40" w:after="40" w:line="240" w:lineRule="auto"/>
      <w:ind w:firstLine="504"/>
      <w:jc w:val="both"/>
      <w:outlineLvl w:val="3"/>
    </w:pPr>
    <w:rPr>
      <w:rFonts w:ascii="Times New Roman" w:eastAsia="MS Mincho" w:hAnsi="Times New Roman"/>
      <w:i/>
      <w:iCs/>
      <w:noProo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Affiliation">
    <w:name w:val="AuthorAffiliation"/>
    <w:next w:val="Normal"/>
    <w:rsid w:val="001E5D58"/>
    <w:pPr>
      <w:suppressAutoHyphens/>
      <w:spacing w:after="0" w:line="200" w:lineRule="exact"/>
    </w:pPr>
    <w:rPr>
      <w:rFonts w:ascii="Times New Roman" w:eastAsia="SimSun" w:hAnsi="Times New Roman" w:cs="Times New Roman"/>
      <w:noProof/>
      <w:sz w:val="14"/>
      <w:szCs w:val="20"/>
      <w:lang w:val="en-US"/>
    </w:rPr>
  </w:style>
  <w:style w:type="paragraph" w:customStyle="1" w:styleId="Author">
    <w:name w:val="Author"/>
    <w:next w:val="Normal"/>
    <w:rsid w:val="001E5D58"/>
    <w:pPr>
      <w:keepNext/>
      <w:suppressAutoHyphens/>
      <w:spacing w:line="300" w:lineRule="exact"/>
    </w:pPr>
    <w:rPr>
      <w:rFonts w:ascii="Times New Roman" w:eastAsia="SimSun" w:hAnsi="Times New Roman" w:cs="Times New Roman"/>
      <w:noProof/>
      <w:sz w:val="26"/>
      <w:szCs w:val="20"/>
      <w:lang w:val="en-US"/>
    </w:rPr>
  </w:style>
  <w:style w:type="paragraph" w:customStyle="1" w:styleId="TitleIJAIN">
    <w:name w:val="Title IJAIN"/>
    <w:next w:val="Author"/>
    <w:autoRedefine/>
    <w:rsid w:val="00D32D29"/>
    <w:pPr>
      <w:suppressAutoHyphens/>
      <w:spacing w:before="360" w:after="0" w:line="400" w:lineRule="exact"/>
    </w:pPr>
    <w:rPr>
      <w:rFonts w:ascii="Times New Roman" w:eastAsia="SimSun" w:hAnsi="Times New Roman" w:cs="Times New Roman"/>
      <w:sz w:val="28"/>
      <w:szCs w:val="28"/>
      <w:lang w:val="en-US"/>
    </w:rPr>
  </w:style>
  <w:style w:type="paragraph" w:customStyle="1" w:styleId="AbstractHead">
    <w:name w:val="AbstractHead"/>
    <w:rsid w:val="001E5D58"/>
    <w:pPr>
      <w:spacing w:after="0" w:line="240" w:lineRule="auto"/>
    </w:pPr>
    <w:rPr>
      <w:rFonts w:ascii="Times New Roman" w:eastAsia="Times New Roman" w:hAnsi="Times New Roman" w:cs="Times New Roman"/>
      <w:smallCaps/>
      <w:spacing w:val="24"/>
      <w:sz w:val="20"/>
      <w:szCs w:val="20"/>
      <w:lang w:val="en-US"/>
    </w:rPr>
  </w:style>
  <w:style w:type="paragraph" w:customStyle="1" w:styleId="AbstractText">
    <w:name w:val="AbstractText"/>
    <w:rsid w:val="001E5D58"/>
    <w:pPr>
      <w:spacing w:after="80" w:line="200" w:lineRule="exact"/>
      <w:jc w:val="both"/>
    </w:pPr>
    <w:rPr>
      <w:rFonts w:ascii="Times New Roman" w:eastAsia="Times New Roman" w:hAnsi="Times New Roman" w:cs="Times New Roman"/>
      <w:sz w:val="20"/>
      <w:szCs w:val="20"/>
    </w:rPr>
  </w:style>
  <w:style w:type="paragraph" w:customStyle="1" w:styleId="Articlehistory">
    <w:name w:val="Articlehistory"/>
    <w:rsid w:val="001E5D58"/>
    <w:pPr>
      <w:spacing w:after="0" w:line="200" w:lineRule="exact"/>
    </w:pPr>
    <w:rPr>
      <w:rFonts w:ascii="Ebrima" w:eastAsia="Times New Roman" w:hAnsi="Ebrima" w:cs="Times New Roman"/>
      <w:sz w:val="14"/>
      <w:szCs w:val="20"/>
      <w:lang w:val="en-US"/>
    </w:rPr>
  </w:style>
  <w:style w:type="paragraph" w:customStyle="1" w:styleId="ArticleinfoHead">
    <w:name w:val="ArticleinfoHead"/>
    <w:rsid w:val="001E5D58"/>
    <w:pPr>
      <w:spacing w:after="0" w:line="240" w:lineRule="auto"/>
    </w:pPr>
    <w:rPr>
      <w:rFonts w:ascii="Times New Roman" w:eastAsia="Times New Roman" w:hAnsi="Times New Roman" w:cs="Times New Roman"/>
      <w:smallCaps/>
      <w:spacing w:val="24"/>
      <w:sz w:val="18"/>
      <w:szCs w:val="20"/>
      <w:lang w:val="en-US"/>
    </w:rPr>
  </w:style>
  <w:style w:type="paragraph" w:customStyle="1" w:styleId="Keyword">
    <w:name w:val="Keyword"/>
    <w:rsid w:val="001E5D58"/>
    <w:pPr>
      <w:spacing w:after="0" w:line="200" w:lineRule="exact"/>
    </w:pPr>
    <w:rPr>
      <w:rFonts w:ascii="Ebrima" w:eastAsia="Times New Roman" w:hAnsi="Ebrima" w:cs="Times New Roman"/>
      <w:sz w:val="14"/>
      <w:szCs w:val="20"/>
      <w:lang w:val="en-US"/>
    </w:rPr>
  </w:style>
  <w:style w:type="paragraph" w:customStyle="1" w:styleId="KeywordHead">
    <w:name w:val="KeywordHead"/>
    <w:next w:val="Keyword"/>
    <w:rsid w:val="001E5D58"/>
    <w:pPr>
      <w:spacing w:after="0" w:line="200" w:lineRule="exact"/>
    </w:pPr>
    <w:rPr>
      <w:rFonts w:ascii="Junicode" w:eastAsia="Times New Roman" w:hAnsi="Junicode" w:cs="Times New Roman"/>
      <w:i/>
      <w:noProof/>
      <w:sz w:val="18"/>
      <w:szCs w:val="20"/>
      <w:lang w:val="en-US"/>
    </w:rPr>
  </w:style>
  <w:style w:type="character" w:styleId="Hyperlink">
    <w:name w:val="Hyperlink"/>
    <w:uiPriority w:val="99"/>
    <w:unhideWhenUsed/>
    <w:rsid w:val="001E5D58"/>
    <w:rPr>
      <w:color w:val="0563C1"/>
      <w:u w:val="single"/>
    </w:rPr>
  </w:style>
  <w:style w:type="paragraph" w:customStyle="1" w:styleId="Copyright">
    <w:name w:val="Copyright"/>
    <w:basedOn w:val="AbstractText"/>
    <w:qFormat/>
    <w:rsid w:val="001E5D58"/>
    <w:pPr>
      <w:framePr w:hSpace="187" w:wrap="around" w:vAnchor="text" w:hAnchor="text" w:y="1"/>
      <w:spacing w:after="0"/>
      <w:suppressOverlap/>
      <w:jc w:val="right"/>
    </w:pPr>
    <w:rPr>
      <w:sz w:val="17"/>
      <w:szCs w:val="14"/>
    </w:rPr>
  </w:style>
  <w:style w:type="paragraph" w:customStyle="1" w:styleId="ArticlehistoryHead">
    <w:name w:val="ArticlehistoryHead"/>
    <w:basedOn w:val="Articlehistory"/>
    <w:qFormat/>
    <w:rsid w:val="001E5D58"/>
    <w:pPr>
      <w:framePr w:hSpace="187" w:wrap="around" w:vAnchor="text" w:hAnchor="text" w:y="1"/>
      <w:suppressOverlap/>
    </w:pPr>
    <w:rPr>
      <w:b/>
    </w:rPr>
  </w:style>
  <w:style w:type="paragraph" w:styleId="Header">
    <w:name w:val="header"/>
    <w:basedOn w:val="Normal"/>
    <w:link w:val="HeaderChar"/>
    <w:uiPriority w:val="99"/>
    <w:unhideWhenUsed/>
    <w:rsid w:val="001E5D58"/>
    <w:pPr>
      <w:tabs>
        <w:tab w:val="center" w:pos="4513"/>
        <w:tab w:val="right" w:pos="9026"/>
      </w:tabs>
      <w:spacing w:after="0" w:line="240" w:lineRule="auto"/>
    </w:pPr>
  </w:style>
  <w:style w:type="character" w:customStyle="1" w:styleId="HeaderChar">
    <w:name w:val="Header Char"/>
    <w:basedOn w:val="DefaultParagraphFont"/>
    <w:link w:val="Header"/>
    <w:uiPriority w:val="99"/>
    <w:rsid w:val="001E5D58"/>
    <w:rPr>
      <w:rFonts w:ascii="Calibri" w:eastAsia="Calibri" w:hAnsi="Calibri" w:cs="Times New Roman"/>
      <w:lang w:val="en-US"/>
    </w:rPr>
  </w:style>
  <w:style w:type="paragraph" w:styleId="Footer">
    <w:name w:val="footer"/>
    <w:basedOn w:val="Normal"/>
    <w:link w:val="FooterChar"/>
    <w:uiPriority w:val="99"/>
    <w:unhideWhenUsed/>
    <w:rsid w:val="001E5D58"/>
    <w:pPr>
      <w:tabs>
        <w:tab w:val="center" w:pos="4513"/>
        <w:tab w:val="right" w:pos="9026"/>
      </w:tabs>
      <w:spacing w:after="0" w:line="240" w:lineRule="auto"/>
    </w:pPr>
  </w:style>
  <w:style w:type="character" w:customStyle="1" w:styleId="FooterChar">
    <w:name w:val="Footer Char"/>
    <w:basedOn w:val="DefaultParagraphFont"/>
    <w:link w:val="Footer"/>
    <w:uiPriority w:val="99"/>
    <w:rsid w:val="001E5D58"/>
    <w:rPr>
      <w:rFonts w:ascii="Calibri" w:eastAsia="Calibri" w:hAnsi="Calibri" w:cs="Times New Roman"/>
      <w:lang w:val="en-US"/>
    </w:rPr>
  </w:style>
  <w:style w:type="character" w:customStyle="1" w:styleId="Heading1Char">
    <w:name w:val="Heading 1 Char"/>
    <w:basedOn w:val="DefaultParagraphFont"/>
    <w:link w:val="Heading1"/>
    <w:uiPriority w:val="99"/>
    <w:rsid w:val="00A44AF7"/>
    <w:rPr>
      <w:rFonts w:ascii="Times New Roman" w:eastAsia="MS Mincho" w:hAnsi="Times New Roman" w:cs="Times New Roman"/>
      <w:b/>
      <w:noProof/>
      <w:sz w:val="24"/>
      <w:szCs w:val="20"/>
      <w:lang w:val="en-US"/>
    </w:rPr>
  </w:style>
  <w:style w:type="character" w:customStyle="1" w:styleId="Heading3Char">
    <w:name w:val="Heading 3 Char"/>
    <w:basedOn w:val="DefaultParagraphFont"/>
    <w:link w:val="Heading3"/>
    <w:uiPriority w:val="99"/>
    <w:rsid w:val="00A44AF7"/>
    <w:rPr>
      <w:rFonts w:ascii="Times New Roman" w:eastAsia="MS Mincho" w:hAnsi="Times New Roman" w:cs="Times New Roman"/>
      <w:i/>
      <w:iCs/>
      <w:noProof/>
      <w:sz w:val="20"/>
      <w:szCs w:val="20"/>
      <w:lang w:val="en-US"/>
    </w:rPr>
  </w:style>
  <w:style w:type="character" w:customStyle="1" w:styleId="Heading4Char">
    <w:name w:val="Heading 4 Char"/>
    <w:basedOn w:val="DefaultParagraphFont"/>
    <w:link w:val="Heading4"/>
    <w:uiPriority w:val="99"/>
    <w:rsid w:val="00A44AF7"/>
    <w:rPr>
      <w:rFonts w:ascii="Times New Roman" w:eastAsia="MS Mincho" w:hAnsi="Times New Roman" w:cs="Times New Roman"/>
      <w:i/>
      <w:iCs/>
      <w:noProof/>
      <w:sz w:val="20"/>
      <w:szCs w:val="20"/>
      <w:lang w:val="en-US"/>
    </w:rPr>
  </w:style>
  <w:style w:type="paragraph" w:styleId="BodyText">
    <w:name w:val="Body Text"/>
    <w:basedOn w:val="Normal"/>
    <w:link w:val="BodyTextChar"/>
    <w:uiPriority w:val="99"/>
    <w:rsid w:val="00A44AF7"/>
    <w:pPr>
      <w:tabs>
        <w:tab w:val="left" w:pos="288"/>
      </w:tabs>
      <w:spacing w:after="120" w:line="228" w:lineRule="auto"/>
      <w:ind w:firstLine="288"/>
      <w:jc w:val="both"/>
    </w:pPr>
    <w:rPr>
      <w:rFonts w:ascii="Times New Roman" w:eastAsia="MS Mincho" w:hAnsi="Times New Roman"/>
      <w:spacing w:val="-1"/>
      <w:szCs w:val="20"/>
    </w:rPr>
  </w:style>
  <w:style w:type="character" w:customStyle="1" w:styleId="BodyTextChar">
    <w:name w:val="Body Text Char"/>
    <w:basedOn w:val="DefaultParagraphFont"/>
    <w:link w:val="BodyText"/>
    <w:uiPriority w:val="99"/>
    <w:rsid w:val="00A44AF7"/>
    <w:rPr>
      <w:rFonts w:ascii="Times New Roman" w:eastAsia="MS Mincho" w:hAnsi="Times New Roman" w:cs="Times New Roman"/>
      <w:spacing w:val="-1"/>
      <w:szCs w:val="20"/>
      <w:lang w:val="en-US"/>
    </w:rPr>
  </w:style>
  <w:style w:type="paragraph" w:customStyle="1" w:styleId="bulletlist">
    <w:name w:val="bullet list"/>
    <w:basedOn w:val="BodyText"/>
    <w:rsid w:val="00A44AF7"/>
    <w:pPr>
      <w:numPr>
        <w:numId w:val="1"/>
      </w:numPr>
      <w:tabs>
        <w:tab w:val="clear" w:pos="648"/>
      </w:tabs>
      <w:ind w:left="576" w:hanging="288"/>
    </w:pPr>
  </w:style>
  <w:style w:type="paragraph" w:customStyle="1" w:styleId="figurecaption">
    <w:name w:val="figure caption"/>
    <w:rsid w:val="00A44AF7"/>
    <w:pPr>
      <w:numPr>
        <w:numId w:val="2"/>
      </w:numPr>
      <w:tabs>
        <w:tab w:val="left" w:pos="533"/>
      </w:tabs>
      <w:spacing w:before="80" w:after="200" w:line="240" w:lineRule="auto"/>
      <w:jc w:val="center"/>
    </w:pPr>
    <w:rPr>
      <w:rFonts w:ascii="Junicode" w:eastAsia="Times New Roman" w:hAnsi="Junicode" w:cs="Times New Roman"/>
      <w:noProof/>
      <w:sz w:val="20"/>
      <w:szCs w:val="16"/>
      <w:lang w:val="en-US"/>
    </w:rPr>
  </w:style>
  <w:style w:type="paragraph" w:customStyle="1" w:styleId="tablecolhead">
    <w:name w:val="table col head"/>
    <w:basedOn w:val="Normal"/>
    <w:uiPriority w:val="99"/>
    <w:rsid w:val="00A44AF7"/>
    <w:pPr>
      <w:spacing w:after="0" w:line="240" w:lineRule="auto"/>
      <w:jc w:val="center"/>
    </w:pPr>
    <w:rPr>
      <w:rFonts w:ascii="Junicode" w:eastAsia="Times New Roman" w:hAnsi="Junicode"/>
      <w:b/>
      <w:bCs/>
      <w:sz w:val="20"/>
      <w:szCs w:val="16"/>
    </w:rPr>
  </w:style>
  <w:style w:type="paragraph" w:customStyle="1" w:styleId="tablecolsubhead">
    <w:name w:val="table col subhead"/>
    <w:basedOn w:val="tablecolhead"/>
    <w:uiPriority w:val="99"/>
    <w:rsid w:val="00A44AF7"/>
    <w:rPr>
      <w:i/>
      <w:iCs/>
      <w:sz w:val="19"/>
      <w:szCs w:val="15"/>
    </w:rPr>
  </w:style>
  <w:style w:type="paragraph" w:customStyle="1" w:styleId="tablecopy">
    <w:name w:val="table copy"/>
    <w:uiPriority w:val="99"/>
    <w:rsid w:val="00A44AF7"/>
    <w:pPr>
      <w:spacing w:after="0" w:line="240" w:lineRule="auto"/>
      <w:jc w:val="center"/>
    </w:pPr>
    <w:rPr>
      <w:rFonts w:ascii="Junicode" w:eastAsia="Times New Roman" w:hAnsi="Junicode" w:cs="Times New Roman"/>
      <w:noProof/>
      <w:sz w:val="18"/>
      <w:szCs w:val="16"/>
      <w:lang w:val="en-US"/>
    </w:rPr>
  </w:style>
  <w:style w:type="paragraph" w:customStyle="1" w:styleId="tablefootnote">
    <w:name w:val="table footnote"/>
    <w:uiPriority w:val="99"/>
    <w:rsid w:val="00A44AF7"/>
    <w:pPr>
      <w:numPr>
        <w:numId w:val="5"/>
      </w:numPr>
      <w:tabs>
        <w:tab w:val="left" w:pos="29"/>
      </w:tabs>
      <w:spacing w:before="60" w:after="30" w:line="240" w:lineRule="auto"/>
      <w:ind w:left="360"/>
      <w:jc w:val="right"/>
    </w:pPr>
    <w:rPr>
      <w:rFonts w:ascii="Junicode" w:eastAsia="MS Mincho" w:hAnsi="Junicode" w:cs="Times New Roman"/>
      <w:sz w:val="16"/>
      <w:szCs w:val="12"/>
      <w:lang w:val="en-US"/>
    </w:rPr>
  </w:style>
  <w:style w:type="paragraph" w:customStyle="1" w:styleId="tablehead">
    <w:name w:val="table head"/>
    <w:uiPriority w:val="99"/>
    <w:rsid w:val="00A44AF7"/>
    <w:pPr>
      <w:numPr>
        <w:numId w:val="4"/>
      </w:numPr>
      <w:spacing w:before="240" w:after="120" w:line="240" w:lineRule="auto"/>
      <w:jc w:val="center"/>
    </w:pPr>
    <w:rPr>
      <w:rFonts w:ascii="Junicode" w:eastAsia="Times New Roman" w:hAnsi="Junicode" w:cs="Times New Roman"/>
      <w:noProof/>
      <w:sz w:val="20"/>
      <w:szCs w:val="16"/>
      <w:lang w:val="en-US"/>
    </w:rPr>
  </w:style>
  <w:style w:type="paragraph" w:customStyle="1" w:styleId="figure">
    <w:name w:val="figure"/>
    <w:basedOn w:val="tablefootnote"/>
    <w:qFormat/>
    <w:rsid w:val="00A44AF7"/>
    <w:pPr>
      <w:numPr>
        <w:numId w:val="0"/>
      </w:numPr>
      <w:ind w:left="360" w:hanging="360"/>
      <w:jc w:val="center"/>
    </w:pPr>
  </w:style>
  <w:style w:type="paragraph" w:styleId="BalloonText">
    <w:name w:val="Balloon Text"/>
    <w:basedOn w:val="Normal"/>
    <w:link w:val="BalloonTextChar"/>
    <w:uiPriority w:val="99"/>
    <w:semiHidden/>
    <w:unhideWhenUsed/>
    <w:rsid w:val="00E42D4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42D4B"/>
    <w:rPr>
      <w:rFonts w:ascii="Tahoma" w:eastAsia="Calibri" w:hAnsi="Tahoma" w:cs="Tahoma"/>
      <w:sz w:val="16"/>
      <w:szCs w:val="16"/>
      <w:lang w:val="en-US"/>
    </w:rPr>
  </w:style>
  <w:style w:type="paragraph" w:styleId="HTMLPreformatted">
    <w:name w:val="HTML Preformatted"/>
    <w:basedOn w:val="Normal"/>
    <w:link w:val="HTMLPreformattedChar"/>
    <w:uiPriority w:val="99"/>
    <w:unhideWhenUsed/>
    <w:rsid w:val="006F00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6F0030"/>
    <w:rPr>
      <w:rFonts w:ascii="Courier New" w:eastAsia="Times New Roman" w:hAnsi="Courier New" w:cs="Courier New"/>
      <w:sz w:val="20"/>
      <w:szCs w:val="20"/>
      <w:lang w:val="en-US"/>
    </w:rPr>
  </w:style>
  <w:style w:type="paragraph" w:styleId="ListParagraph">
    <w:name w:val="List Paragraph"/>
    <w:basedOn w:val="Normal"/>
    <w:uiPriority w:val="34"/>
    <w:qFormat/>
    <w:rsid w:val="006F0030"/>
    <w:pPr>
      <w:suppressAutoHyphens/>
      <w:spacing w:after="0" w:line="240" w:lineRule="auto"/>
      <w:ind w:left="720"/>
      <w:contextualSpacing/>
      <w:jc w:val="both"/>
    </w:pPr>
    <w:rPr>
      <w:rFonts w:eastAsia="Droid Sans Fallback"/>
      <w:color w:val="00000A"/>
    </w:rPr>
  </w:style>
  <w:style w:type="character" w:styleId="Emphasis">
    <w:name w:val="Emphasis"/>
    <w:basedOn w:val="DefaultParagraphFont"/>
    <w:uiPriority w:val="20"/>
    <w:qFormat/>
    <w:rsid w:val="003C178D"/>
    <w:rPr>
      <w:i/>
      <w:iCs/>
    </w:rPr>
  </w:style>
  <w:style w:type="character" w:styleId="Strong">
    <w:name w:val="Strong"/>
    <w:basedOn w:val="DefaultParagraphFont"/>
    <w:uiPriority w:val="22"/>
    <w:qFormat/>
    <w:rsid w:val="003C178D"/>
    <w:rPr>
      <w:b/>
      <w:bCs/>
    </w:rPr>
  </w:style>
  <w:style w:type="table" w:styleId="TableGrid">
    <w:name w:val="Table Grid"/>
    <w:basedOn w:val="TableNormal"/>
    <w:uiPriority w:val="39"/>
    <w:rsid w:val="00827AD3"/>
    <w:pPr>
      <w:spacing w:after="0" w:line="240" w:lineRule="auto"/>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C9657A"/>
    <w:rPr>
      <w:sz w:val="16"/>
      <w:szCs w:val="16"/>
    </w:rPr>
  </w:style>
  <w:style w:type="paragraph" w:styleId="CommentText">
    <w:name w:val="annotation text"/>
    <w:basedOn w:val="Normal"/>
    <w:link w:val="CommentTextChar"/>
    <w:uiPriority w:val="99"/>
    <w:semiHidden/>
    <w:unhideWhenUsed/>
    <w:rsid w:val="00C9657A"/>
    <w:pPr>
      <w:spacing w:line="240" w:lineRule="auto"/>
    </w:pPr>
    <w:rPr>
      <w:sz w:val="20"/>
      <w:szCs w:val="20"/>
    </w:rPr>
  </w:style>
  <w:style w:type="character" w:customStyle="1" w:styleId="CommentTextChar">
    <w:name w:val="Comment Text Char"/>
    <w:basedOn w:val="DefaultParagraphFont"/>
    <w:link w:val="CommentText"/>
    <w:uiPriority w:val="99"/>
    <w:semiHidden/>
    <w:rsid w:val="00C9657A"/>
    <w:rPr>
      <w:rFonts w:ascii="Calibri" w:eastAsia="Calibri" w:hAnsi="Calibri" w:cs="Times New Roman"/>
      <w:sz w:val="20"/>
      <w:szCs w:val="20"/>
      <w:lang w:val="en-US"/>
    </w:rPr>
  </w:style>
  <w:style w:type="paragraph" w:styleId="CommentSubject">
    <w:name w:val="annotation subject"/>
    <w:basedOn w:val="CommentText"/>
    <w:next w:val="CommentText"/>
    <w:link w:val="CommentSubjectChar"/>
    <w:uiPriority w:val="99"/>
    <w:semiHidden/>
    <w:unhideWhenUsed/>
    <w:rsid w:val="00C9657A"/>
    <w:rPr>
      <w:b/>
      <w:bCs/>
    </w:rPr>
  </w:style>
  <w:style w:type="character" w:customStyle="1" w:styleId="CommentSubjectChar">
    <w:name w:val="Comment Subject Char"/>
    <w:basedOn w:val="CommentTextChar"/>
    <w:link w:val="CommentSubject"/>
    <w:uiPriority w:val="99"/>
    <w:semiHidden/>
    <w:rsid w:val="00C9657A"/>
    <w:rPr>
      <w:rFonts w:ascii="Calibri" w:eastAsia="Calibri" w:hAnsi="Calibri" w:cs="Times New Roman"/>
      <w:b/>
      <w:bCs/>
      <w:sz w:val="20"/>
      <w:szCs w:val="20"/>
      <w:lang w:val="en-US"/>
    </w:rPr>
  </w:style>
  <w:style w:type="table" w:styleId="PlainTable1">
    <w:name w:val="Plain Table 1"/>
    <w:basedOn w:val="TableNormal"/>
    <w:uiPriority w:val="41"/>
    <w:rsid w:val="00D0260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456285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diagramData" Target="diagrams/data1.xml"/><Relationship Id="rId18" Type="http://schemas.openxmlformats.org/officeDocument/2006/relationships/diagramData" Target="diagrams/data2.xml"/><Relationship Id="rId26" Type="http://schemas.openxmlformats.org/officeDocument/2006/relationships/diagramColors" Target="diagrams/colors3.xml"/><Relationship Id="rId3" Type="http://schemas.openxmlformats.org/officeDocument/2006/relationships/styles" Target="styles.xml"/><Relationship Id="rId21" Type="http://schemas.openxmlformats.org/officeDocument/2006/relationships/diagramColors" Target="diagrams/colors2.xml"/><Relationship Id="rId7" Type="http://schemas.openxmlformats.org/officeDocument/2006/relationships/endnotes" Target="endnotes.xml"/><Relationship Id="rId12" Type="http://schemas.microsoft.com/office/2018/08/relationships/commentsExtensible" Target="commentsExtensible.xml"/><Relationship Id="rId17" Type="http://schemas.microsoft.com/office/2007/relationships/diagramDrawing" Target="diagrams/drawing1.xml"/><Relationship Id="rId25" Type="http://schemas.openxmlformats.org/officeDocument/2006/relationships/diagramQuickStyle" Target="diagrams/quickStyle3.xml"/><Relationship Id="rId2" Type="http://schemas.openxmlformats.org/officeDocument/2006/relationships/numbering" Target="numbering.xml"/><Relationship Id="rId16" Type="http://schemas.openxmlformats.org/officeDocument/2006/relationships/diagramColors" Target="diagrams/colors1.xml"/><Relationship Id="rId20" Type="http://schemas.openxmlformats.org/officeDocument/2006/relationships/diagramQuickStyle" Target="diagrams/quickStyle2.xm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6/09/relationships/commentsIds" Target="commentsIds.xml"/><Relationship Id="rId24" Type="http://schemas.openxmlformats.org/officeDocument/2006/relationships/diagramLayout" Target="diagrams/layout3.xml"/><Relationship Id="rId5" Type="http://schemas.openxmlformats.org/officeDocument/2006/relationships/webSettings" Target="webSettings.xml"/><Relationship Id="rId15" Type="http://schemas.openxmlformats.org/officeDocument/2006/relationships/diagramQuickStyle" Target="diagrams/quickStyle1.xml"/><Relationship Id="rId23" Type="http://schemas.openxmlformats.org/officeDocument/2006/relationships/diagramData" Target="diagrams/data3.xml"/><Relationship Id="rId28" Type="http://schemas.openxmlformats.org/officeDocument/2006/relationships/header" Target="header1.xml"/><Relationship Id="rId10" Type="http://schemas.microsoft.com/office/2011/relationships/commentsExtended" Target="commentsExtended.xml"/><Relationship Id="rId19" Type="http://schemas.openxmlformats.org/officeDocument/2006/relationships/diagramLayout" Target="diagrams/layout2.xml"/><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comments" Target="comments.xml"/><Relationship Id="rId14" Type="http://schemas.openxmlformats.org/officeDocument/2006/relationships/diagramLayout" Target="diagrams/layout1.xml"/><Relationship Id="rId22" Type="http://schemas.microsoft.com/office/2007/relationships/diagramDrawing" Target="diagrams/drawing2.xml"/><Relationship Id="rId27" Type="http://schemas.microsoft.com/office/2007/relationships/diagramDrawing" Target="diagrams/drawing3.xml"/><Relationship Id="rId30" Type="http://schemas.microsoft.com/office/2011/relationships/people" Target="people.xml"/></Relationships>
</file>

<file path=word/diagrams/colors1.xml><?xml version="1.0" encoding="utf-8"?>
<dgm:colorsDef xmlns:dgm="http://schemas.openxmlformats.org/drawingml/2006/diagram" xmlns:a="http://schemas.openxmlformats.org/drawingml/2006/main" uniqueId="urn:microsoft.com/office/officeart/2005/8/colors/accent1_4">
  <dgm:title val=""/>
  <dgm:desc val=""/>
  <dgm:catLst>
    <dgm:cat type="accent1" pri="11400"/>
  </dgm:catLst>
  <dgm:styleLbl name="node0">
    <dgm:fillClrLst meth="cycle">
      <a:schemeClr val="accent1">
        <a:shade val="60000"/>
      </a:schemeClr>
    </dgm:fillClrLst>
    <dgm:linClrLst meth="repeat">
      <a:schemeClr val="lt1"/>
    </dgm:linClrLst>
    <dgm:effectClrLst/>
    <dgm:txLinClrLst/>
    <dgm:txFillClrLst/>
    <dgm:txEffectClrLst/>
  </dgm:styleLbl>
  <dgm:styleLbl name="node1">
    <dgm:fillClrLst meth="cycle">
      <a:schemeClr val="accent1">
        <a:shade val="50000"/>
      </a:schemeClr>
      <a:schemeClr val="accent1">
        <a:tint val="55000"/>
      </a:schemeClr>
    </dgm:fillClrLst>
    <dgm:linClrLst meth="repeat">
      <a:schemeClr val="lt1"/>
    </dgm:linClrLst>
    <dgm:effectClrLst/>
    <dgm:txLinClrLst/>
    <dgm:txFillClrLst/>
    <dgm:txEffectClrLst/>
  </dgm:styleLbl>
  <dgm:styleLbl name="alignNode1">
    <dgm:fillClrLst meth="cycle">
      <a:schemeClr val="accent1">
        <a:shade val="50000"/>
      </a:schemeClr>
      <a:schemeClr val="accent1">
        <a:tint val="55000"/>
      </a:schemeClr>
    </dgm:fillClrLst>
    <dgm:linClrLst meth="cycle">
      <a:schemeClr val="accent1">
        <a:shade val="50000"/>
      </a:schemeClr>
      <a:schemeClr val="accent1">
        <a:tint val="55000"/>
      </a:schemeClr>
    </dgm:linClrLst>
    <dgm:effectClrLst/>
    <dgm:txLinClrLst/>
    <dgm:txFillClrLst/>
    <dgm:txEffectClrLst/>
  </dgm:styleLbl>
  <dgm:styleLbl name="lnNode1">
    <dgm:fillClrLst meth="cycle">
      <a:schemeClr val="accent1">
        <a:shade val="50000"/>
      </a:schemeClr>
      <a:schemeClr val="accent1">
        <a:tint val="55000"/>
      </a:schemeClr>
    </dgm:fillClrLst>
    <dgm:linClrLst meth="repeat">
      <a:schemeClr val="lt1"/>
    </dgm:linClrLst>
    <dgm:effectClrLst/>
    <dgm:txLinClrLst/>
    <dgm:txFillClrLst/>
    <dgm:txEffectClrLst/>
  </dgm:styleLbl>
  <dgm:styleLbl name="vennNode1">
    <dgm:fillClrLst meth="cycle">
      <a:schemeClr val="accent1">
        <a:shade val="80000"/>
        <a:alpha val="50000"/>
      </a:schemeClr>
      <a:schemeClr val="accent1">
        <a:tint val="50000"/>
        <a:alpha val="50000"/>
      </a:schemeClr>
    </dgm:fillClrLst>
    <dgm:linClrLst meth="repeat">
      <a:schemeClr val="lt1"/>
    </dgm:linClrLst>
    <dgm:effectClrLst/>
    <dgm:txLinClrLst/>
    <dgm:txFillClrLst/>
    <dgm:txEffectClrLst/>
  </dgm:styleLbl>
  <dgm:styleLbl name="node2">
    <dgm:fillClrLst>
      <a:schemeClr val="accent1">
        <a:shade val="80000"/>
      </a:schemeClr>
    </dgm:fillClrLst>
    <dgm:linClrLst meth="repeat">
      <a:schemeClr val="lt1"/>
    </dgm:linClrLst>
    <dgm:effectClrLst/>
    <dgm:txLinClrLst/>
    <dgm:txFillClrLst/>
    <dgm:txEffectClrLst/>
  </dgm:styleLbl>
  <dgm:styleLbl name="node3">
    <dgm:fillClrLst>
      <a:schemeClr val="accent1">
        <a:tint val="99000"/>
      </a:schemeClr>
    </dgm:fillClrLst>
    <dgm:linClrLst meth="repeat">
      <a:schemeClr val="lt1"/>
    </dgm:linClrLst>
    <dgm:effectClrLst/>
    <dgm:txLinClrLst/>
    <dgm:txFillClrLst/>
    <dgm:txEffectClrLst/>
  </dgm:styleLbl>
  <dgm:styleLbl name="node4">
    <dgm:fillClrLst>
      <a:schemeClr val="accent1">
        <a:tint val="70000"/>
      </a:schemeClr>
    </dgm:fillClrLst>
    <dgm:linClrLst meth="repeat">
      <a:schemeClr val="lt1"/>
    </dgm:linClrLst>
    <dgm:effectClrLst/>
    <dgm:txLinClrLst/>
    <dgm:txFillClrLst/>
    <dgm:txEffectClrLst/>
  </dgm:styleLbl>
  <dgm:styleLbl name="fgImgPlace1">
    <dgm:fillClrLst>
      <a:schemeClr val="accent1">
        <a:tint val="50000"/>
      </a:schemeClr>
      <a:schemeClr val="accent1">
        <a:tint val="55000"/>
      </a:schemeClr>
    </dgm:fillClrLst>
    <dgm:linClrLst meth="repeat">
      <a:schemeClr val="lt1"/>
    </dgm:linClrLst>
    <dgm:effectClrLst/>
    <dgm:txLinClrLst/>
    <dgm:txFillClrLst meth="repeat">
      <a:schemeClr val="lt1"/>
    </dgm:txFillClrLst>
    <dgm:txEffectClrLst/>
  </dgm:styleLbl>
  <dgm:styleLbl name="alignImgPlace1">
    <dgm:fillClrLst>
      <a:schemeClr val="accent1">
        <a:tint val="50000"/>
      </a:schemeClr>
      <a:schemeClr val="accent1">
        <a:tint val="55000"/>
      </a:schemeClr>
    </dgm:fillClrLst>
    <dgm:linClrLst meth="repeat">
      <a:schemeClr val="lt1"/>
    </dgm:linClrLst>
    <dgm:effectClrLst/>
    <dgm:txLinClrLst/>
    <dgm:txFillClrLst meth="repeat">
      <a:schemeClr val="lt1"/>
    </dgm:txFillClrLst>
    <dgm:txEffectClrLst/>
  </dgm:styleLbl>
  <dgm:styleLbl name="bgImgPlace1">
    <dgm:fillClrLst>
      <a:schemeClr val="accent1">
        <a:tint val="50000"/>
      </a:schemeClr>
      <a:schemeClr val="accent1">
        <a:tint val="55000"/>
      </a:schemeClr>
    </dgm:fillClrLst>
    <dgm:linClrLst meth="repeat">
      <a:schemeClr val="lt1"/>
    </dgm:linClrLst>
    <dgm:effectClrLst/>
    <dgm:txLinClrLst/>
    <dgm:txFillClrLst meth="repeat">
      <a:schemeClr val="lt1"/>
    </dgm:txFillClrLst>
    <dgm:txEffectClrLst/>
  </dgm:styleLbl>
  <dgm:styleLbl name="sibTrans2D1">
    <dgm:fillClrLst meth="cycle">
      <a:schemeClr val="accent1">
        <a:shade val="90000"/>
      </a:schemeClr>
      <a:schemeClr val="accent1">
        <a:tint val="50000"/>
      </a:schemeClr>
    </dgm:fillClrLst>
    <dgm:linClrLst meth="cycle">
      <a:schemeClr val="accent1">
        <a:shade val="90000"/>
      </a:schemeClr>
      <a:schemeClr val="accent1">
        <a:tint val="50000"/>
      </a:schemeClr>
    </dgm:linClrLst>
    <dgm:effectClrLst/>
    <dgm:txLinClrLst/>
    <dgm:txFillClrLst/>
    <dgm:txEffectClrLst/>
  </dgm:styleLbl>
  <dgm:styleLbl name="fgSibTrans2D1">
    <dgm:fillClrLst meth="cycle">
      <a:schemeClr val="accent1">
        <a:shade val="90000"/>
      </a:schemeClr>
      <a:schemeClr val="accent1">
        <a:tint val="50000"/>
      </a:schemeClr>
    </dgm:fillClrLst>
    <dgm:linClrLst meth="cycle">
      <a:schemeClr val="accent1">
        <a:shade val="90000"/>
      </a:schemeClr>
      <a:schemeClr val="accent1">
        <a:tint val="50000"/>
      </a:schemeClr>
    </dgm:linClrLst>
    <dgm:effectClrLst/>
    <dgm:txLinClrLst/>
    <dgm:txFillClrLst/>
    <dgm:txEffectClrLst/>
  </dgm:styleLbl>
  <dgm:styleLbl name="bgSibTrans2D1">
    <dgm:fillClrLst meth="cycle">
      <a:schemeClr val="accent1">
        <a:shade val="90000"/>
      </a:schemeClr>
      <a:schemeClr val="accent1">
        <a:tint val="50000"/>
      </a:schemeClr>
    </dgm:fillClrLst>
    <dgm:linClrLst meth="cycle">
      <a:schemeClr val="accent1">
        <a:shade val="90000"/>
      </a:schemeClr>
      <a:schemeClr val="accent1">
        <a:tint val="50000"/>
      </a:schemeClr>
    </dgm:linClrLst>
    <dgm:effectClrLst/>
    <dgm:txLinClrLst/>
    <dgm:txFillClrLst/>
    <dgm:txEffectClrLst/>
  </dgm:styleLbl>
  <dgm:styleLbl name="sibTrans1D1">
    <dgm:fillClrLst meth="cycle">
      <a:schemeClr val="accent1">
        <a:shade val="90000"/>
      </a:schemeClr>
      <a:schemeClr val="accent1">
        <a:tint val="50000"/>
      </a:schemeClr>
    </dgm:fillClrLst>
    <dgm:linClrLst meth="cycle">
      <a:schemeClr val="accent1">
        <a:shade val="90000"/>
      </a:schemeClr>
      <a:schemeClr val="accent1">
        <a:tint val="50000"/>
      </a:schemeClr>
    </dgm:linClrLst>
    <dgm:effectClrLst/>
    <dgm:txLinClrLst/>
    <dgm:txFillClrLst meth="repeat">
      <a:schemeClr val="tx1"/>
    </dgm:txFillClrLst>
    <dgm:txEffectClrLst/>
  </dgm:styleLbl>
  <dgm:styleLbl name="callout">
    <dgm:fillClrLst meth="repeat">
      <a:schemeClr val="accent1"/>
    </dgm:fillClrLst>
    <dgm:linClrLst meth="repeat">
      <a:schemeClr val="accent1"/>
    </dgm:linClrLst>
    <dgm:effectClrLst/>
    <dgm:txLinClrLst/>
    <dgm:txFillClrLst meth="repeat">
      <a:schemeClr val="tx1"/>
    </dgm:txFillClrLst>
    <dgm:txEffectClrLst/>
  </dgm:styleLbl>
  <dgm:styleLbl name="asst0">
    <dgm:fillClrLst meth="repeat">
      <a:schemeClr val="accent1">
        <a:shade val="80000"/>
      </a:schemeClr>
    </dgm:fillClrLst>
    <dgm:linClrLst meth="repeat">
      <a:schemeClr val="lt1"/>
    </dgm:linClrLst>
    <dgm:effectClrLst/>
    <dgm:txLinClrLst/>
    <dgm:txFillClrLst/>
    <dgm:txEffectClrLst/>
  </dgm:styleLbl>
  <dgm:styleLbl name="asst1">
    <dgm:fillClrLst meth="repeat">
      <a:schemeClr val="accent1">
        <a:shade val="80000"/>
      </a:schemeClr>
    </dgm:fillClrLst>
    <dgm:linClrLst meth="repeat">
      <a:schemeClr val="lt1"/>
    </dgm:linClrLst>
    <dgm:effectClrLst/>
    <dgm:txLinClrLst/>
    <dgm:txFillClrLst/>
    <dgm:txEffectClrLst/>
  </dgm:styleLbl>
  <dgm:styleLbl name="asst2">
    <dgm:fillClrLst>
      <a:schemeClr val="accent1">
        <a:tint val="90000"/>
      </a:schemeClr>
    </dgm:fillClrLst>
    <dgm:linClrLst meth="repeat">
      <a:schemeClr val="lt1"/>
    </dgm:linClrLst>
    <dgm:effectClrLst/>
    <dgm:txLinClrLst/>
    <dgm:txFillClrLst/>
    <dgm:txEffectClrLst/>
  </dgm:styleLbl>
  <dgm:styleLbl name="asst3">
    <dgm:fillClrLst>
      <a:schemeClr val="accent1">
        <a:tint val="70000"/>
      </a:schemeClr>
    </dgm:fillClrLst>
    <dgm:linClrLst meth="repeat">
      <a:schemeClr val="lt1"/>
    </dgm:linClrLst>
    <dgm:effectClrLst/>
    <dgm:txLinClrLst/>
    <dgm:txFillClrLst/>
    <dgm:txEffectClrLst/>
  </dgm:styleLbl>
  <dgm:styleLbl name="asst4">
    <dgm:fillClrLst>
      <a:schemeClr val="accent1">
        <a:tint val="50000"/>
      </a:schemeClr>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shade val="80000"/>
      </a:schemeClr>
    </dgm:linClrLst>
    <dgm:effectClrLst/>
    <dgm:txLinClrLst/>
    <dgm:txFillClrLst/>
    <dgm:txEffectClrLst/>
  </dgm:styleLbl>
  <dgm:styleLbl name="parChTrans2D2">
    <dgm:fillClrLst meth="repeat">
      <a:schemeClr val="accent1">
        <a:tint val="90000"/>
      </a:schemeClr>
    </dgm:fillClrLst>
    <dgm:linClrLst meth="repeat">
      <a:schemeClr val="accent1">
        <a:tint val="90000"/>
      </a:schemeClr>
    </dgm:linClrLst>
    <dgm:effectClrLst/>
    <dgm:txLinClrLst/>
    <dgm:txFillClrLst/>
    <dgm:txEffectClrLst/>
  </dgm:styleLbl>
  <dgm:styleLbl name="parChTrans2D3">
    <dgm:fillClrLst meth="repeat">
      <a:schemeClr val="accent1">
        <a:tint val="70000"/>
      </a:schemeClr>
    </dgm:fillClrLst>
    <dgm:linClrLst meth="repeat">
      <a:schemeClr val="accent1">
        <a:tint val="70000"/>
      </a:schemeClr>
    </dgm:linClrLst>
    <dgm:effectClrLst/>
    <dgm:txLinClrLst/>
    <dgm:txFillClrLst/>
    <dgm:txEffectClrLst/>
  </dgm:styleLbl>
  <dgm:styleLbl name="parChTrans2D4">
    <dgm:fillClrLst meth="repeat">
      <a:schemeClr val="accent1">
        <a:tint val="50000"/>
      </a:schemeClr>
    </dgm:fillClrLst>
    <dgm:linClrLst meth="repeat">
      <a:schemeClr val="accent1">
        <a:tint val="50000"/>
      </a:schemeClr>
    </dgm:linClrLst>
    <dgm:effectClrLst/>
    <dgm:txLinClrLst/>
    <dgm:txFillClrLst meth="repeat">
      <a:schemeClr val="dk1"/>
    </dgm:txFillClrLst>
    <dgm:txEffectClrLst/>
  </dgm:styleLbl>
  <dgm:styleLbl name="parChTrans1D1">
    <dgm:fillClrLst meth="repeat">
      <a:schemeClr val="accent1">
        <a:shade val="80000"/>
      </a:schemeClr>
    </dgm:fillClrLst>
    <dgm:linClrLst meth="repeat">
      <a:schemeClr val="accent1">
        <a:shade val="80000"/>
      </a:schemeClr>
    </dgm:linClrLst>
    <dgm:effectClrLst/>
    <dgm:txLinClrLst/>
    <dgm:txFillClrLst meth="repeat">
      <a:schemeClr val="tx1"/>
    </dgm:txFillClrLst>
    <dgm:txEffectClrLst/>
  </dgm:styleLbl>
  <dgm:styleLbl name="parChTrans1D2">
    <dgm:fillClrLst meth="repeat">
      <a:schemeClr val="accent1">
        <a:tint val="90000"/>
      </a:schemeClr>
    </dgm:fillClrLst>
    <dgm:linClrLst meth="repeat">
      <a:schemeClr val="accent1">
        <a:tint val="90000"/>
      </a:schemeClr>
    </dgm:linClrLst>
    <dgm:effectClrLst/>
    <dgm:txLinClrLst/>
    <dgm:txFillClrLst meth="repeat">
      <a:schemeClr val="tx1"/>
    </dgm:txFillClrLst>
    <dgm:txEffectClrLst/>
  </dgm:styleLbl>
  <dgm:styleLbl name="parChTrans1D3">
    <dgm:fillClrLst meth="repeat">
      <a:schemeClr val="accent1">
        <a:tint val="70000"/>
      </a:schemeClr>
    </dgm:fillClrLst>
    <dgm:linClrLst meth="repeat">
      <a:schemeClr val="accent1">
        <a:tint val="70000"/>
      </a:schemeClr>
    </dgm:linClrLst>
    <dgm:effectClrLst/>
    <dgm:txLinClrLst/>
    <dgm:txFillClrLst meth="repeat">
      <a:schemeClr val="tx1"/>
    </dgm:txFillClrLst>
    <dgm:txEffectClrLst/>
  </dgm:styleLbl>
  <dgm:styleLbl name="parChTrans1D4">
    <dgm:fillClrLst meth="repeat">
      <a:schemeClr val="accent1">
        <a:tint val="50000"/>
      </a:schemeClr>
    </dgm:fillClrLst>
    <dgm:linClrLst meth="repeat">
      <a:schemeClr val="accent1">
        <a:tint val="50000"/>
      </a:schemeClr>
    </dgm:linClrLst>
    <dgm:effectClrLst/>
    <dgm:txLinClrLst/>
    <dgm:txFillClrLst meth="repeat">
      <a:schemeClr val="tx1"/>
    </dgm:txFillClrLst>
    <dgm:txEffectClrLst/>
  </dgm:styleLbl>
  <dgm:styleLbl name="fgAcc1">
    <dgm:fillClrLst meth="repeat">
      <a:schemeClr val="lt1">
        <a:alpha val="90000"/>
      </a:schemeClr>
    </dgm:fillClrLst>
    <dgm:linClrLst meth="cycle">
      <a:schemeClr val="accent1">
        <a:shade val="50000"/>
      </a:schemeClr>
      <a:schemeClr val="accent1">
        <a:tint val="55000"/>
      </a:schemeClr>
    </dgm:linClrLst>
    <dgm:effectClrLst/>
    <dgm:txLinClrLst/>
    <dgm:txFillClrLst meth="repeat">
      <a:schemeClr val="dk1"/>
    </dgm:txFillClrLst>
    <dgm:txEffectClrLst/>
  </dgm:styleLbl>
  <dgm:styleLbl name="conFgAcc1">
    <dgm:fillClrLst meth="repeat">
      <a:schemeClr val="lt1">
        <a:alpha val="90000"/>
      </a:schemeClr>
    </dgm:fillClrLst>
    <dgm:linClrLst meth="cycle">
      <a:schemeClr val="accent1">
        <a:shade val="50000"/>
      </a:schemeClr>
      <a:schemeClr val="accent1">
        <a:tint val="55000"/>
      </a:schemeClr>
    </dgm:linClrLst>
    <dgm:effectClrLst/>
    <dgm:txLinClrLst/>
    <dgm:txFillClrLst meth="repeat">
      <a:schemeClr val="dk1"/>
    </dgm:txFillClrLst>
    <dgm:txEffectClrLst/>
  </dgm:styleLbl>
  <dgm:styleLbl name="alignAcc1">
    <dgm:fillClrLst meth="repeat">
      <a:schemeClr val="lt1">
        <a:alpha val="90000"/>
      </a:schemeClr>
    </dgm:fillClrLst>
    <dgm:linClrLst meth="cycle">
      <a:schemeClr val="accent1">
        <a:shade val="50000"/>
      </a:schemeClr>
      <a:schemeClr val="accent1">
        <a:tint val="55000"/>
      </a:schemeClr>
    </dgm:linClrLst>
    <dgm:effectClrLst/>
    <dgm:txLinClrLst/>
    <dgm:txFillClrLst meth="repeat">
      <a:schemeClr val="dk1"/>
    </dgm:txFillClrLst>
    <dgm:txEffectClrLst/>
  </dgm:styleLbl>
  <dgm:styleLbl name="trAlignAcc1">
    <dgm:fillClrLst meth="repeat">
      <a:schemeClr val="lt1">
        <a:alpha val="55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cycle">
      <a:schemeClr val="accent1">
        <a:shade val="50000"/>
      </a:schemeClr>
      <a:schemeClr val="accent1">
        <a:tint val="55000"/>
      </a:schemeClr>
    </dgm:linClrLst>
    <dgm:effectClrLst/>
    <dgm:txLinClrLst/>
    <dgm:txFillClrLst meth="repeat">
      <a:schemeClr val="dk1"/>
    </dgm:txFillClrLst>
    <dgm:txEffectClrLst/>
  </dgm:styleLbl>
  <dgm:styleLbl name="solidFgAcc1">
    <dgm:fillClrLst meth="repeat">
      <a:schemeClr val="lt1"/>
    </dgm:fillClrLst>
    <dgm:linClrLst meth="cycle">
      <a:schemeClr val="accent1">
        <a:shade val="50000"/>
      </a:schemeClr>
      <a:schemeClr val="accent1">
        <a:tint val="55000"/>
      </a:schemeClr>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55000"/>
      </a:schemeClr>
    </dgm:fillClrLst>
    <dgm:linClrLst meth="repeat">
      <a:schemeClr val="accent1">
        <a:alpha val="90000"/>
        <a:tint val="55000"/>
      </a:schemeClr>
    </dgm:linClrLst>
    <dgm:effectClrLst/>
    <dgm:txLinClrLst/>
    <dgm:txFillClrLst meth="repeat">
      <a:schemeClr val="dk1"/>
    </dgm:txFillClrLst>
    <dgm:txEffectClrLst/>
  </dgm:styleLbl>
  <dgm:styleLbl name="alignAccFollowNode1">
    <dgm:fillClrLst meth="repeat">
      <a:schemeClr val="accent1">
        <a:alpha val="90000"/>
        <a:tint val="55000"/>
      </a:schemeClr>
    </dgm:fillClrLst>
    <dgm:linClrLst meth="repeat">
      <a:schemeClr val="accent1">
        <a:alpha val="90000"/>
        <a:tint val="55000"/>
      </a:schemeClr>
    </dgm:linClrLst>
    <dgm:effectClrLst/>
    <dgm:txLinClrLst/>
    <dgm:txFillClrLst meth="repeat">
      <a:schemeClr val="dk1"/>
    </dgm:txFillClrLst>
    <dgm:txEffectClrLst/>
  </dgm:styleLbl>
  <dgm:styleLbl name="bgAccFollowNode1">
    <dgm:fillClrLst meth="repeat">
      <a:schemeClr val="accent1">
        <a:alpha val="90000"/>
        <a:tint val="55000"/>
      </a:schemeClr>
    </dgm:fillClrLst>
    <dgm:linClrLst meth="repeat">
      <a:schemeClr val="lt1"/>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a:shade val="80000"/>
      </a:schemeClr>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a:tint val="90000"/>
      </a:schemeClr>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a:tint val="70000"/>
      </a:schemeClr>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a:tint val="50000"/>
      </a:schemeClr>
    </dgm:linClrLst>
    <dgm:effectClrLst/>
    <dgm:txLinClrLst/>
    <dgm:txFillClrLst meth="repeat">
      <a:schemeClr val="dk1"/>
    </dgm:txFillClrLst>
    <dgm:txEffectClrLst/>
  </dgm:styleLbl>
  <dgm:styleLbl name="bgShp">
    <dgm:fillClrLst meth="repeat">
      <a:schemeClr val="accent1">
        <a:tint val="55000"/>
      </a:schemeClr>
    </dgm:fillClrLst>
    <dgm:linClrLst meth="repeat">
      <a:schemeClr val="dk1"/>
    </dgm:linClrLst>
    <dgm:effectClrLst/>
    <dgm:txLinClrLst/>
    <dgm:txFillClrLst meth="repeat">
      <a:schemeClr val="dk1"/>
    </dgm:txFillClrLst>
    <dgm:txEffectClrLst/>
  </dgm:styleLbl>
  <dgm:styleLbl name="dkBgShp">
    <dgm:fillClrLst meth="repeat">
      <a:schemeClr val="accent1">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1">
        <a:tint val="50000"/>
        <a:alpha val="55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55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2.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3.xml><?xml version="1.0" encoding="utf-8"?>
<dgm:colorsDef xmlns:dgm="http://schemas.openxmlformats.org/drawingml/2006/diagram" xmlns:a="http://schemas.openxmlformats.org/drawingml/2006/main" uniqueId="urn:microsoft.com/office/officeart/2005/8/colors/accent1_3">
  <dgm:title val=""/>
  <dgm:desc val=""/>
  <dgm:catLst>
    <dgm:cat type="accent1" pri="11300"/>
  </dgm:catLst>
  <dgm:styleLbl name="node0">
    <dgm:fillClrLst meth="repeat">
      <a:schemeClr val="accent1">
        <a:shade val="80000"/>
      </a:schemeClr>
    </dgm:fillClrLst>
    <dgm:linClrLst meth="repeat">
      <a:schemeClr val="lt1"/>
    </dgm:linClrLst>
    <dgm:effectClrLst/>
    <dgm:txLinClrLst/>
    <dgm:txFillClrLst/>
    <dgm:txEffectClrLst/>
  </dgm:styleLbl>
  <dgm:styleLbl name="alignNode1">
    <dgm:fillClrLst>
      <a:schemeClr val="accent1">
        <a:shade val="80000"/>
      </a:schemeClr>
      <a:schemeClr val="accent1">
        <a:tint val="70000"/>
      </a:schemeClr>
    </dgm:fillClrLst>
    <dgm:linClrLst>
      <a:schemeClr val="accent1">
        <a:shade val="80000"/>
      </a:schemeClr>
      <a:schemeClr val="accent1">
        <a:tint val="70000"/>
      </a:schemeClr>
    </dgm:linClrLst>
    <dgm:effectClrLst/>
    <dgm:txLinClrLst/>
    <dgm:txFillClrLst/>
    <dgm:txEffectClrLst/>
  </dgm:styleLbl>
  <dgm:styleLbl name="node1">
    <dgm:fillClrLst>
      <a:schemeClr val="accent1">
        <a:shade val="80000"/>
      </a:schemeClr>
      <a:schemeClr val="accent1">
        <a:tint val="70000"/>
      </a:schemeClr>
    </dgm:fillClrLst>
    <dgm:linClrLst meth="repeat">
      <a:schemeClr val="lt1"/>
    </dgm:linClrLst>
    <dgm:effectClrLst/>
    <dgm:txLinClrLst/>
    <dgm:txFillClrLst/>
    <dgm:txEffectClrLst/>
  </dgm:styleLbl>
  <dgm:styleLbl name="lnNode1">
    <dgm:fillClrLst>
      <a:schemeClr val="accent1">
        <a:shade val="80000"/>
      </a:schemeClr>
      <a:schemeClr val="accent1">
        <a:tint val="70000"/>
      </a:schemeClr>
    </dgm:fillClrLst>
    <dgm:linClrLst meth="repeat">
      <a:schemeClr val="lt1"/>
    </dgm:linClrLst>
    <dgm:effectClrLst/>
    <dgm:txLinClrLst/>
    <dgm:txFillClrLst/>
    <dgm:txEffectClrLst/>
  </dgm:styleLbl>
  <dgm:styleLbl name="vennNode1">
    <dgm:fillClrLst>
      <a:schemeClr val="accent1">
        <a:shade val="80000"/>
        <a:alpha val="50000"/>
      </a:schemeClr>
      <a:schemeClr val="accent1">
        <a:tint val="70000"/>
        <a:alpha val="50000"/>
      </a:schemeClr>
    </dgm:fillClrLst>
    <dgm:linClrLst meth="repeat">
      <a:schemeClr val="lt1"/>
    </dgm:linClrLst>
    <dgm:effectClrLst/>
    <dgm:txLinClrLst/>
    <dgm:txFillClrLst/>
    <dgm:txEffectClrLst/>
  </dgm:styleLbl>
  <dgm:styleLbl name="node2">
    <dgm:fillClrLst>
      <a:schemeClr val="accent1">
        <a:tint val="99000"/>
      </a:schemeClr>
    </dgm:fillClrLst>
    <dgm:linClrLst meth="repeat">
      <a:schemeClr val="lt1"/>
    </dgm:linClrLst>
    <dgm:effectClrLst/>
    <dgm:txLinClrLst/>
    <dgm:txFillClrLst/>
    <dgm:txEffectClrLst/>
  </dgm:styleLbl>
  <dgm:styleLbl name="node3">
    <dgm:fillClrLst>
      <a:schemeClr val="accent1">
        <a:tint val="80000"/>
      </a:schemeClr>
    </dgm:fillClrLst>
    <dgm:linClrLst meth="repeat">
      <a:schemeClr val="lt1"/>
    </dgm:linClrLst>
    <dgm:effectClrLst/>
    <dgm:txLinClrLst/>
    <dgm:txFillClrLst/>
    <dgm:txEffectClrLst/>
  </dgm:styleLbl>
  <dgm:styleLbl name="node4">
    <dgm:fillClrLst>
      <a:schemeClr val="accent1">
        <a:tint val="70000"/>
      </a:schemeClr>
    </dgm:fillClrLst>
    <dgm:linClrLst meth="repeat">
      <a:schemeClr val="lt1"/>
    </dgm:linClrLst>
    <dgm:effectClrLst/>
    <dgm:txLinClrLst/>
    <dgm:txFillClrLst/>
    <dgm:txEffectClrLst/>
  </dgm:styleLbl>
  <dgm:styleLbl name="fgImgPlace1">
    <dgm:fillClrLst>
      <a:schemeClr val="accent1">
        <a:tint val="50000"/>
      </a:schemeClr>
      <a:schemeClr val="accent1">
        <a:tint val="20000"/>
      </a:schemeClr>
    </dgm:fillClrLst>
    <dgm:linClrLst meth="repeat">
      <a:schemeClr val="lt1"/>
    </dgm:linClrLst>
    <dgm:effectClrLst/>
    <dgm:txLinClrLst/>
    <dgm:txFillClrLst meth="repeat">
      <a:schemeClr val="lt1"/>
    </dgm:txFillClrLst>
    <dgm:txEffectClrLst/>
  </dgm:styleLbl>
  <dgm:styleLbl name="alignImgPlace1">
    <dgm:fillClrLst>
      <a:schemeClr val="accent1">
        <a:tint val="50000"/>
      </a:schemeClr>
      <a:schemeClr val="accent1">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1">
        <a:tint val="50000"/>
      </a:schemeClr>
      <a:schemeClr val="accent1">
        <a:tint val="20000"/>
      </a:schemeClr>
    </dgm:fillClrLst>
    <dgm:linClrLst meth="repeat">
      <a:schemeClr val="lt1"/>
    </dgm:linClrLst>
    <dgm:effectClrLst/>
    <dgm:txLinClrLst/>
    <dgm:txFillClrLst meth="repeat">
      <a:schemeClr val="lt1"/>
    </dgm:txFillClrLst>
    <dgm:txEffectClrLst/>
  </dgm:styleLbl>
  <dgm:styleLbl name="sibTrans2D1">
    <dgm:fillClrLst>
      <a:schemeClr val="accent1">
        <a:shade val="90000"/>
      </a:schemeClr>
      <a:schemeClr val="accent1">
        <a:tint val="70000"/>
      </a:schemeClr>
    </dgm:fillClrLst>
    <dgm:linClrLst>
      <a:schemeClr val="accent1">
        <a:shade val="90000"/>
      </a:schemeClr>
      <a:schemeClr val="accent1">
        <a:tint val="70000"/>
      </a:schemeClr>
    </dgm:linClrLst>
    <dgm:effectClrLst/>
    <dgm:txLinClrLst/>
    <dgm:txFillClrLst/>
    <dgm:txEffectClrLst/>
  </dgm:styleLbl>
  <dgm:styleLbl name="fgSibTrans2D1">
    <dgm:fillClrLst>
      <a:schemeClr val="accent1">
        <a:shade val="90000"/>
      </a:schemeClr>
      <a:schemeClr val="accent1">
        <a:tint val="70000"/>
      </a:schemeClr>
    </dgm:fillClrLst>
    <dgm:linClrLst>
      <a:schemeClr val="accent1">
        <a:shade val="90000"/>
      </a:schemeClr>
      <a:schemeClr val="accent1">
        <a:tint val="70000"/>
      </a:schemeClr>
    </dgm:linClrLst>
    <dgm:effectClrLst/>
    <dgm:txLinClrLst/>
    <dgm:txFillClrLst meth="repeat">
      <a:schemeClr val="lt1"/>
    </dgm:txFillClrLst>
    <dgm:txEffectClrLst/>
  </dgm:styleLbl>
  <dgm:styleLbl name="bgSibTrans2D1">
    <dgm:fillClrLst>
      <a:schemeClr val="accent1">
        <a:shade val="90000"/>
      </a:schemeClr>
      <a:schemeClr val="accent1">
        <a:tint val="70000"/>
      </a:schemeClr>
    </dgm:fillClrLst>
    <dgm:linClrLst>
      <a:schemeClr val="accent1">
        <a:shade val="90000"/>
      </a:schemeClr>
      <a:schemeClr val="accent1">
        <a:tint val="70000"/>
      </a:schemeClr>
    </dgm:linClrLst>
    <dgm:effectClrLst/>
    <dgm:txLinClrLst/>
    <dgm:txFillClrLst meth="repeat">
      <a:schemeClr val="lt1"/>
    </dgm:txFillClrLst>
    <dgm:txEffectClrLst/>
  </dgm:styleLbl>
  <dgm:styleLbl name="sibTrans1D1">
    <dgm:fillClrLst>
      <a:schemeClr val="accent1">
        <a:shade val="90000"/>
      </a:schemeClr>
      <a:schemeClr val="accent1">
        <a:tint val="70000"/>
      </a:schemeClr>
    </dgm:fillClrLst>
    <dgm:linClrLst>
      <a:schemeClr val="accent1">
        <a:shade val="90000"/>
      </a:schemeClr>
      <a:schemeClr val="accent1">
        <a:tint val="70000"/>
      </a:schemeClr>
    </dgm:linClrLst>
    <dgm:effectClrLst/>
    <dgm:txLinClrLst/>
    <dgm:txFillClrLst meth="repeat">
      <a:schemeClr val="tx1"/>
    </dgm:txFillClrLst>
    <dgm:txEffectClrLst/>
  </dgm:styleLbl>
  <dgm:styleLbl name="callout">
    <dgm:fillClrLst meth="repeat">
      <a:schemeClr val="accent1"/>
    </dgm:fillClrLst>
    <dgm:linClrLst meth="repeat">
      <a:schemeClr val="accent1"/>
    </dgm:linClrLst>
    <dgm:effectClrLst/>
    <dgm:txLinClrLst/>
    <dgm:txFillClrLst meth="repeat">
      <a:schemeClr val="tx1"/>
    </dgm:txFillClrLst>
    <dgm:txEffectClrLst/>
  </dgm:styleLbl>
  <dgm:styleLbl name="asst0">
    <dgm:fillClrLst meth="repeat">
      <a:schemeClr val="accent1">
        <a:shade val="80000"/>
      </a:schemeClr>
    </dgm:fillClrLst>
    <dgm:linClrLst meth="repeat">
      <a:schemeClr val="lt1"/>
    </dgm:linClrLst>
    <dgm:effectClrLst/>
    <dgm:txLinClrLst/>
    <dgm:txFillClrLst/>
    <dgm:txEffectClrLst/>
  </dgm:styleLbl>
  <dgm:styleLbl name="asst1">
    <dgm:fillClrLst meth="repeat">
      <a:schemeClr val="accent1">
        <a:shade val="80000"/>
      </a:schemeClr>
    </dgm:fillClrLst>
    <dgm:linClrLst meth="repeat">
      <a:schemeClr val="lt1"/>
    </dgm:linClrLst>
    <dgm:effectClrLst/>
    <dgm:txLinClrLst/>
    <dgm:txFillClrLst/>
    <dgm:txEffectClrLst/>
  </dgm:styleLbl>
  <dgm:styleLbl name="asst2">
    <dgm:fillClrLst>
      <a:schemeClr val="accent1">
        <a:tint val="99000"/>
      </a:schemeClr>
    </dgm:fillClrLst>
    <dgm:linClrLst meth="repeat">
      <a:schemeClr val="lt1"/>
    </dgm:linClrLst>
    <dgm:effectClrLst/>
    <dgm:txLinClrLst/>
    <dgm:txFillClrLst/>
    <dgm:txEffectClrLst/>
  </dgm:styleLbl>
  <dgm:styleLbl name="asst3">
    <dgm:fillClrLst>
      <a:schemeClr val="accent1">
        <a:tint val="80000"/>
      </a:schemeClr>
    </dgm:fillClrLst>
    <dgm:linClrLst meth="repeat">
      <a:schemeClr val="lt1"/>
    </dgm:linClrLst>
    <dgm:effectClrLst/>
    <dgm:txLinClrLst/>
    <dgm:txFillClrLst/>
    <dgm:txEffectClrLst/>
  </dgm:styleLbl>
  <dgm:styleLbl name="asst4">
    <dgm:fillClrLst>
      <a:schemeClr val="accent1">
        <a:tint val="70000"/>
      </a:schemeClr>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a:tint val="90000"/>
      </a:schemeClr>
    </dgm:fillClrLst>
    <dgm:linClrLst meth="repeat">
      <a:schemeClr val="accent1">
        <a:tint val="90000"/>
      </a:schemeClr>
    </dgm:linClrLst>
    <dgm:effectClrLst/>
    <dgm:txLinClrLst/>
    <dgm:txFillClrLst/>
    <dgm:txEffectClrLst/>
  </dgm:styleLbl>
  <dgm:styleLbl name="parChTrans2D3">
    <dgm:fillClrLst meth="repeat">
      <a:schemeClr val="accent1">
        <a:tint val="70000"/>
      </a:schemeClr>
    </dgm:fillClrLst>
    <dgm:linClrLst meth="repeat">
      <a:schemeClr val="accent1">
        <a:tint val="70000"/>
      </a:schemeClr>
    </dgm:linClrLst>
    <dgm:effectClrLst/>
    <dgm:txLinClrLst/>
    <dgm:txFillClrLst/>
    <dgm:txEffectClrLst/>
  </dgm:styleLbl>
  <dgm:styleLbl name="parChTrans2D4">
    <dgm:fillClrLst meth="repeat">
      <a:schemeClr val="accent1">
        <a:tint val="50000"/>
      </a:schemeClr>
    </dgm:fillClrLst>
    <dgm:linClrLst meth="repeat">
      <a:schemeClr val="accent1">
        <a:tint val="50000"/>
      </a:schemeClr>
    </dgm:linClrLst>
    <dgm:effectClrLst/>
    <dgm:txLinClrLst/>
    <dgm:txFillClrLst meth="repeat">
      <a:schemeClr val="lt1"/>
    </dgm:txFillClrLst>
    <dgm:txEffectClrLst/>
  </dgm:styleLbl>
  <dgm:styleLbl name="parChTrans1D1">
    <dgm:fillClrLst meth="repeat">
      <a:schemeClr val="accent1">
        <a:shade val="80000"/>
      </a:schemeClr>
    </dgm:fillClrLst>
    <dgm:linClrLst meth="repeat">
      <a:schemeClr val="accent1">
        <a:shade val="80000"/>
      </a:schemeClr>
    </dgm:linClrLst>
    <dgm:effectClrLst/>
    <dgm:txLinClrLst/>
    <dgm:txFillClrLst meth="repeat">
      <a:schemeClr val="tx1"/>
    </dgm:txFillClrLst>
    <dgm:txEffectClrLst/>
  </dgm:styleLbl>
  <dgm:styleLbl name="parChTrans1D2">
    <dgm:fillClrLst meth="repeat">
      <a:schemeClr val="accent1">
        <a:tint val="99000"/>
      </a:schemeClr>
    </dgm:fillClrLst>
    <dgm:linClrLst meth="repeat">
      <a:schemeClr val="accent1">
        <a:tint val="99000"/>
      </a:schemeClr>
    </dgm:linClrLst>
    <dgm:effectClrLst/>
    <dgm:txLinClrLst/>
    <dgm:txFillClrLst meth="repeat">
      <a:schemeClr val="tx1"/>
    </dgm:txFillClrLst>
    <dgm:txEffectClrLst/>
  </dgm:styleLbl>
  <dgm:styleLbl name="parChTrans1D3">
    <dgm:fillClrLst meth="repeat">
      <a:schemeClr val="accent1">
        <a:tint val="80000"/>
      </a:schemeClr>
    </dgm:fillClrLst>
    <dgm:linClrLst meth="repeat">
      <a:schemeClr val="accent1">
        <a:tint val="80000"/>
      </a:schemeClr>
    </dgm:linClrLst>
    <dgm:effectClrLst/>
    <dgm:txLinClrLst/>
    <dgm:txFillClrLst meth="repeat">
      <a:schemeClr val="tx1"/>
    </dgm:txFillClrLst>
    <dgm:txEffectClrLst/>
  </dgm:styleLbl>
  <dgm:styleLbl name="parChTrans1D4">
    <dgm:fillClrLst meth="repeat">
      <a:schemeClr val="accent1">
        <a:tint val="70000"/>
      </a:schemeClr>
    </dgm:fillClrLst>
    <dgm:linClrLst meth="repeat">
      <a:schemeClr val="accent1">
        <a:tint val="70000"/>
      </a:schemeClr>
    </dgm:linClrLst>
    <dgm:effectClrLst/>
    <dgm:txLinClrLst/>
    <dgm:txFillClrLst meth="repeat">
      <a:schemeClr val="tx1"/>
    </dgm:txFillClrLst>
    <dgm:txEffectClrLst/>
  </dgm:styleLbl>
  <dgm:styleLbl name="fgAcc1">
    <dgm:fillClrLst meth="repeat">
      <a:schemeClr val="lt1">
        <a:alpha val="90000"/>
      </a:schemeClr>
    </dgm:fillClrLst>
    <dgm:linClrLst>
      <a:schemeClr val="accent1">
        <a:shade val="80000"/>
      </a:schemeClr>
      <a:schemeClr val="accent1">
        <a:tint val="70000"/>
      </a:schemeClr>
    </dgm:linClrLst>
    <dgm:effectClrLst/>
    <dgm:txLinClrLst/>
    <dgm:txFillClrLst meth="repeat">
      <a:schemeClr val="dk1"/>
    </dgm:txFillClrLst>
    <dgm:txEffectClrLst/>
  </dgm:styleLbl>
  <dgm:styleLbl name="conFgAcc1">
    <dgm:fillClrLst meth="repeat">
      <a:schemeClr val="lt1">
        <a:alpha val="90000"/>
      </a:schemeClr>
    </dgm:fillClrLst>
    <dgm:linClrLst>
      <a:schemeClr val="accent1">
        <a:shade val="80000"/>
      </a:schemeClr>
      <a:schemeClr val="accent1">
        <a:tint val="70000"/>
      </a:schemeClr>
    </dgm:linClrLst>
    <dgm:effectClrLst/>
    <dgm:txLinClrLst/>
    <dgm:txFillClrLst meth="repeat">
      <a:schemeClr val="dk1"/>
    </dgm:txFillClrLst>
    <dgm:txEffectClrLst/>
  </dgm:styleLbl>
  <dgm:styleLbl name="alignAcc1">
    <dgm:fillClrLst meth="repeat">
      <a:schemeClr val="lt1">
        <a:alpha val="90000"/>
      </a:schemeClr>
    </dgm:fillClrLst>
    <dgm:linClrLst>
      <a:schemeClr val="accent1">
        <a:shade val="80000"/>
      </a:schemeClr>
      <a:schemeClr val="accent1">
        <a:tint val="70000"/>
      </a:schemeClr>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a:schemeClr val="accent1">
        <a:shade val="80000"/>
      </a:schemeClr>
      <a:schemeClr val="accent1">
        <a:tint val="70000"/>
      </a:schemeClr>
    </dgm:linClrLst>
    <dgm:effectClrLst/>
    <dgm:txLinClrLst/>
    <dgm:txFillClrLst meth="repeat">
      <a:schemeClr val="dk1"/>
    </dgm:txFillClrLst>
    <dgm:txEffectClrLst/>
  </dgm:styleLbl>
  <dgm:styleLbl name="solidFgAcc1">
    <dgm:fillClrLst meth="repeat">
      <a:schemeClr val="lt1"/>
    </dgm:fillClrLst>
    <dgm:linClrLst>
      <a:schemeClr val="accent1">
        <a:shade val="80000"/>
      </a:schemeClr>
      <a:schemeClr val="accent1">
        <a:tint val="70000"/>
      </a:schemeClr>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lt1"/>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a:shade val="80000"/>
      </a:schemeClr>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a:tint val="99000"/>
      </a:schemeClr>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a:tint val="80000"/>
      </a:schemeClr>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a:tint val="70000"/>
      </a:schemeClr>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1">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25A9162C-0464-4806-BC02-8C2C31D1D284}" type="doc">
      <dgm:prSet loTypeId="urn:microsoft.com/office/officeart/2005/8/layout/hProcess11" loCatId="process" qsTypeId="urn:microsoft.com/office/officeart/2005/8/quickstyle/simple1" qsCatId="simple" csTypeId="urn:microsoft.com/office/officeart/2005/8/colors/accent1_4" csCatId="accent1" phldr="1"/>
      <dgm:spPr/>
    </dgm:pt>
    <dgm:pt modelId="{208D6516-71AD-4E32-A7D9-81BDAE851EB9}">
      <dgm:prSet phldrT="[Text]" custT="1"/>
      <dgm:spPr/>
      <dgm:t>
        <a:bodyPr/>
        <a:lstStyle/>
        <a:p>
          <a:r>
            <a:rPr lang="en-ID" sz="1000">
              <a:latin typeface="Arial" panose="020B0604020202020204" pitchFamily="34" charset="0"/>
              <a:cs typeface="Arial" panose="020B0604020202020204" pitchFamily="34" charset="0"/>
            </a:rPr>
            <a:t>Literature Review</a:t>
          </a:r>
        </a:p>
      </dgm:t>
    </dgm:pt>
    <dgm:pt modelId="{FA8B143C-60A8-4C1F-8A7F-BA8494C6C47D}" type="parTrans" cxnId="{9ADB6B55-0508-481C-AB28-4A4499C8CB9B}">
      <dgm:prSet/>
      <dgm:spPr/>
      <dgm:t>
        <a:bodyPr/>
        <a:lstStyle/>
        <a:p>
          <a:endParaRPr lang="en-ID" sz="1000">
            <a:latin typeface="Arial" panose="020B0604020202020204" pitchFamily="34" charset="0"/>
            <a:cs typeface="Arial" panose="020B0604020202020204" pitchFamily="34" charset="0"/>
          </a:endParaRPr>
        </a:p>
      </dgm:t>
    </dgm:pt>
    <dgm:pt modelId="{BD9A8012-4292-4780-BC02-024236FFD6CB}" type="sibTrans" cxnId="{9ADB6B55-0508-481C-AB28-4A4499C8CB9B}">
      <dgm:prSet/>
      <dgm:spPr/>
      <dgm:t>
        <a:bodyPr/>
        <a:lstStyle/>
        <a:p>
          <a:endParaRPr lang="en-ID" sz="1000">
            <a:latin typeface="Arial" panose="020B0604020202020204" pitchFamily="34" charset="0"/>
            <a:cs typeface="Arial" panose="020B0604020202020204" pitchFamily="34" charset="0"/>
          </a:endParaRPr>
        </a:p>
      </dgm:t>
    </dgm:pt>
    <dgm:pt modelId="{52A73060-8AB4-4631-9A50-CB7E361030EB}">
      <dgm:prSet phldrT="[Text]" custT="1"/>
      <dgm:spPr/>
      <dgm:t>
        <a:bodyPr/>
        <a:lstStyle/>
        <a:p>
          <a:r>
            <a:rPr lang="en-ID" sz="1000">
              <a:latin typeface="Arial" panose="020B0604020202020204" pitchFamily="34" charset="0"/>
              <a:cs typeface="Arial" panose="020B0604020202020204" pitchFamily="34" charset="0"/>
            </a:rPr>
            <a:t>Measuring Digital Maturity</a:t>
          </a:r>
        </a:p>
      </dgm:t>
    </dgm:pt>
    <dgm:pt modelId="{84A12C44-653D-43D0-9705-CCBC44856A9A}" type="parTrans" cxnId="{43AE934D-0132-4349-A6F3-5EA888D68618}">
      <dgm:prSet/>
      <dgm:spPr/>
      <dgm:t>
        <a:bodyPr/>
        <a:lstStyle/>
        <a:p>
          <a:endParaRPr lang="en-ID" sz="1000">
            <a:latin typeface="Arial" panose="020B0604020202020204" pitchFamily="34" charset="0"/>
            <a:cs typeface="Arial" panose="020B0604020202020204" pitchFamily="34" charset="0"/>
          </a:endParaRPr>
        </a:p>
      </dgm:t>
    </dgm:pt>
    <dgm:pt modelId="{6A92AE14-68FE-4F96-962D-833DD56D81E2}" type="sibTrans" cxnId="{43AE934D-0132-4349-A6F3-5EA888D68618}">
      <dgm:prSet/>
      <dgm:spPr/>
      <dgm:t>
        <a:bodyPr/>
        <a:lstStyle/>
        <a:p>
          <a:endParaRPr lang="en-ID" sz="1000">
            <a:latin typeface="Arial" panose="020B0604020202020204" pitchFamily="34" charset="0"/>
            <a:cs typeface="Arial" panose="020B0604020202020204" pitchFamily="34" charset="0"/>
          </a:endParaRPr>
        </a:p>
      </dgm:t>
    </dgm:pt>
    <dgm:pt modelId="{0767CEDE-047A-4F33-8AF9-662D0EDED6E1}">
      <dgm:prSet phldrT="[Text]" custT="1"/>
      <dgm:spPr/>
      <dgm:t>
        <a:bodyPr/>
        <a:lstStyle/>
        <a:p>
          <a:r>
            <a:rPr lang="en-ID" sz="1000">
              <a:latin typeface="Arial" panose="020B0604020202020204" pitchFamily="34" charset="0"/>
              <a:cs typeface="Arial" panose="020B0604020202020204" pitchFamily="34" charset="0"/>
            </a:rPr>
            <a:t>Level of Digital Maturity</a:t>
          </a:r>
        </a:p>
      </dgm:t>
    </dgm:pt>
    <dgm:pt modelId="{03D622CA-803A-489B-95D4-C99EFC72CC3A}" type="parTrans" cxnId="{11530CD0-F6DD-4A85-BECE-EABCB0CA6477}">
      <dgm:prSet/>
      <dgm:spPr/>
      <dgm:t>
        <a:bodyPr/>
        <a:lstStyle/>
        <a:p>
          <a:endParaRPr lang="en-ID" sz="1000">
            <a:latin typeface="Arial" panose="020B0604020202020204" pitchFamily="34" charset="0"/>
            <a:cs typeface="Arial" panose="020B0604020202020204" pitchFamily="34" charset="0"/>
          </a:endParaRPr>
        </a:p>
      </dgm:t>
    </dgm:pt>
    <dgm:pt modelId="{041F445F-42EF-405E-BD33-D166F1729DB7}" type="sibTrans" cxnId="{11530CD0-F6DD-4A85-BECE-EABCB0CA6477}">
      <dgm:prSet/>
      <dgm:spPr/>
      <dgm:t>
        <a:bodyPr/>
        <a:lstStyle/>
        <a:p>
          <a:endParaRPr lang="en-ID" sz="1000">
            <a:latin typeface="Arial" panose="020B0604020202020204" pitchFamily="34" charset="0"/>
            <a:cs typeface="Arial" panose="020B0604020202020204" pitchFamily="34" charset="0"/>
          </a:endParaRPr>
        </a:p>
      </dgm:t>
    </dgm:pt>
    <dgm:pt modelId="{BC328306-40A8-4782-8037-3B3048675F34}">
      <dgm:prSet phldrT="[Text]" custT="1"/>
      <dgm:spPr/>
      <dgm:t>
        <a:bodyPr/>
        <a:lstStyle/>
        <a:p>
          <a:r>
            <a:rPr lang="en-ID" sz="1000">
              <a:latin typeface="Arial" panose="020B0604020202020204" pitchFamily="34" charset="0"/>
              <a:cs typeface="Arial" panose="020B0604020202020204" pitchFamily="34" charset="0"/>
            </a:rPr>
            <a:t>Developing a</a:t>
          </a:r>
          <a:r>
            <a:rPr lang="en-ID" sz="1000" baseline="0">
              <a:latin typeface="Arial" panose="020B0604020202020204" pitchFamily="34" charset="0"/>
              <a:cs typeface="Arial" panose="020B0604020202020204" pitchFamily="34" charset="0"/>
            </a:rPr>
            <a:t> Framework</a:t>
          </a:r>
          <a:endParaRPr lang="en-ID" sz="1000">
            <a:latin typeface="Arial" panose="020B0604020202020204" pitchFamily="34" charset="0"/>
            <a:cs typeface="Arial" panose="020B0604020202020204" pitchFamily="34" charset="0"/>
          </a:endParaRPr>
        </a:p>
      </dgm:t>
    </dgm:pt>
    <dgm:pt modelId="{B87D4202-7F26-443B-A77A-279121C18B9B}" type="parTrans" cxnId="{E6D34758-B0B6-40B5-91F1-D4C7A5BD0582}">
      <dgm:prSet/>
      <dgm:spPr/>
      <dgm:t>
        <a:bodyPr/>
        <a:lstStyle/>
        <a:p>
          <a:endParaRPr lang="en-ID" sz="1000">
            <a:latin typeface="Arial" panose="020B0604020202020204" pitchFamily="34" charset="0"/>
            <a:cs typeface="Arial" panose="020B0604020202020204" pitchFamily="34" charset="0"/>
          </a:endParaRPr>
        </a:p>
      </dgm:t>
    </dgm:pt>
    <dgm:pt modelId="{7B62E51C-1418-4FAB-8651-0C63F3E683F3}" type="sibTrans" cxnId="{E6D34758-B0B6-40B5-91F1-D4C7A5BD0582}">
      <dgm:prSet/>
      <dgm:spPr/>
      <dgm:t>
        <a:bodyPr/>
        <a:lstStyle/>
        <a:p>
          <a:endParaRPr lang="en-ID" sz="1000">
            <a:latin typeface="Arial" panose="020B0604020202020204" pitchFamily="34" charset="0"/>
            <a:cs typeface="Arial" panose="020B0604020202020204" pitchFamily="34" charset="0"/>
          </a:endParaRPr>
        </a:p>
      </dgm:t>
    </dgm:pt>
    <dgm:pt modelId="{FE7EB133-5A1A-43FB-9A35-9E2E351CD136}">
      <dgm:prSet custT="1"/>
      <dgm:spPr/>
      <dgm:t>
        <a:bodyPr/>
        <a:lstStyle/>
        <a:p>
          <a:r>
            <a:rPr lang="en-ID" sz="1000">
              <a:latin typeface="Arial" panose="020B0604020202020204" pitchFamily="34" charset="0"/>
              <a:cs typeface="Arial" panose="020B0604020202020204" pitchFamily="34" charset="0"/>
            </a:rPr>
            <a:t>Recommendations for Local Government</a:t>
          </a:r>
        </a:p>
      </dgm:t>
    </dgm:pt>
    <dgm:pt modelId="{A9F48A6F-603F-4FAD-A994-432FC938BDC3}" type="parTrans" cxnId="{B37304DB-F4E2-4A4A-8129-B6BF23C76347}">
      <dgm:prSet/>
      <dgm:spPr/>
      <dgm:t>
        <a:bodyPr/>
        <a:lstStyle/>
        <a:p>
          <a:endParaRPr lang="en-ID" sz="1000">
            <a:latin typeface="Arial" panose="020B0604020202020204" pitchFamily="34" charset="0"/>
            <a:cs typeface="Arial" panose="020B0604020202020204" pitchFamily="34" charset="0"/>
          </a:endParaRPr>
        </a:p>
      </dgm:t>
    </dgm:pt>
    <dgm:pt modelId="{371548E8-894A-4C43-964A-0491594A92EF}" type="sibTrans" cxnId="{B37304DB-F4E2-4A4A-8129-B6BF23C76347}">
      <dgm:prSet/>
      <dgm:spPr/>
      <dgm:t>
        <a:bodyPr/>
        <a:lstStyle/>
        <a:p>
          <a:endParaRPr lang="en-ID" sz="1000">
            <a:latin typeface="Arial" panose="020B0604020202020204" pitchFamily="34" charset="0"/>
            <a:cs typeface="Arial" panose="020B0604020202020204" pitchFamily="34" charset="0"/>
          </a:endParaRPr>
        </a:p>
      </dgm:t>
    </dgm:pt>
    <dgm:pt modelId="{FB1F2E13-C110-4160-A2E3-6DF09FB4C307}" type="pres">
      <dgm:prSet presAssocID="{25A9162C-0464-4806-BC02-8C2C31D1D284}" presName="Name0" presStyleCnt="0">
        <dgm:presLayoutVars>
          <dgm:dir/>
          <dgm:resizeHandles val="exact"/>
        </dgm:presLayoutVars>
      </dgm:prSet>
      <dgm:spPr/>
    </dgm:pt>
    <dgm:pt modelId="{C49C2F2F-86BE-4607-A6FC-585CEC3F9A66}" type="pres">
      <dgm:prSet presAssocID="{25A9162C-0464-4806-BC02-8C2C31D1D284}" presName="arrow" presStyleLbl="bgShp" presStyleIdx="0" presStyleCnt="1"/>
      <dgm:spPr/>
    </dgm:pt>
    <dgm:pt modelId="{C3A3AE5F-9288-4424-95E5-AF14C2DBD142}" type="pres">
      <dgm:prSet presAssocID="{25A9162C-0464-4806-BC02-8C2C31D1D284}" presName="points" presStyleCnt="0"/>
      <dgm:spPr/>
    </dgm:pt>
    <dgm:pt modelId="{18A23951-73DD-4BCA-B28D-62871702E302}" type="pres">
      <dgm:prSet presAssocID="{208D6516-71AD-4E32-A7D9-81BDAE851EB9}" presName="compositeA" presStyleCnt="0"/>
      <dgm:spPr/>
    </dgm:pt>
    <dgm:pt modelId="{B25077E3-76AF-4E06-B8C6-621911C974EC}" type="pres">
      <dgm:prSet presAssocID="{208D6516-71AD-4E32-A7D9-81BDAE851EB9}" presName="textA" presStyleLbl="revTx" presStyleIdx="0" presStyleCnt="5">
        <dgm:presLayoutVars>
          <dgm:bulletEnabled val="1"/>
        </dgm:presLayoutVars>
      </dgm:prSet>
      <dgm:spPr/>
    </dgm:pt>
    <dgm:pt modelId="{F2E50FBF-FFF9-4780-9E7F-9FE2862694D8}" type="pres">
      <dgm:prSet presAssocID="{208D6516-71AD-4E32-A7D9-81BDAE851EB9}" presName="circleA" presStyleLbl="node1" presStyleIdx="0" presStyleCnt="5"/>
      <dgm:spPr/>
    </dgm:pt>
    <dgm:pt modelId="{4EECD1D3-FB51-4CCF-B583-B16728BED893}" type="pres">
      <dgm:prSet presAssocID="{208D6516-71AD-4E32-A7D9-81BDAE851EB9}" presName="spaceA" presStyleCnt="0"/>
      <dgm:spPr/>
    </dgm:pt>
    <dgm:pt modelId="{E789E287-1B27-4143-B4E5-C20E45306A5F}" type="pres">
      <dgm:prSet presAssocID="{BD9A8012-4292-4780-BC02-024236FFD6CB}" presName="space" presStyleCnt="0"/>
      <dgm:spPr/>
    </dgm:pt>
    <dgm:pt modelId="{21339A22-C0F9-4A6F-B47D-79E7664A5D13}" type="pres">
      <dgm:prSet presAssocID="{BC328306-40A8-4782-8037-3B3048675F34}" presName="compositeB" presStyleCnt="0"/>
      <dgm:spPr/>
    </dgm:pt>
    <dgm:pt modelId="{3404BA86-3311-47EB-9C6F-0D37E345C381}" type="pres">
      <dgm:prSet presAssocID="{BC328306-40A8-4782-8037-3B3048675F34}" presName="textB" presStyleLbl="revTx" presStyleIdx="1" presStyleCnt="5">
        <dgm:presLayoutVars>
          <dgm:bulletEnabled val="1"/>
        </dgm:presLayoutVars>
      </dgm:prSet>
      <dgm:spPr/>
    </dgm:pt>
    <dgm:pt modelId="{464DF392-9A25-4A56-8E15-3161CC2F3D87}" type="pres">
      <dgm:prSet presAssocID="{BC328306-40A8-4782-8037-3B3048675F34}" presName="circleB" presStyleLbl="node1" presStyleIdx="1" presStyleCnt="5"/>
      <dgm:spPr/>
    </dgm:pt>
    <dgm:pt modelId="{6D2BEC55-49A8-45AC-8031-741F231FC384}" type="pres">
      <dgm:prSet presAssocID="{BC328306-40A8-4782-8037-3B3048675F34}" presName="spaceB" presStyleCnt="0"/>
      <dgm:spPr/>
    </dgm:pt>
    <dgm:pt modelId="{D2AAE676-E321-44FF-9E1C-B40E4ECD3F2D}" type="pres">
      <dgm:prSet presAssocID="{7B62E51C-1418-4FAB-8651-0C63F3E683F3}" presName="space" presStyleCnt="0"/>
      <dgm:spPr/>
    </dgm:pt>
    <dgm:pt modelId="{A9ED0459-4F92-4CA1-A6EE-C131EEC76D37}" type="pres">
      <dgm:prSet presAssocID="{52A73060-8AB4-4631-9A50-CB7E361030EB}" presName="compositeA" presStyleCnt="0"/>
      <dgm:spPr/>
    </dgm:pt>
    <dgm:pt modelId="{734F175F-00E6-4EF5-B742-81D64A6F0316}" type="pres">
      <dgm:prSet presAssocID="{52A73060-8AB4-4631-9A50-CB7E361030EB}" presName="textA" presStyleLbl="revTx" presStyleIdx="2" presStyleCnt="5">
        <dgm:presLayoutVars>
          <dgm:bulletEnabled val="1"/>
        </dgm:presLayoutVars>
      </dgm:prSet>
      <dgm:spPr/>
    </dgm:pt>
    <dgm:pt modelId="{74D40549-E853-49B7-BD7A-93FF471BDF53}" type="pres">
      <dgm:prSet presAssocID="{52A73060-8AB4-4631-9A50-CB7E361030EB}" presName="circleA" presStyleLbl="node1" presStyleIdx="2" presStyleCnt="5"/>
      <dgm:spPr/>
    </dgm:pt>
    <dgm:pt modelId="{E9EBD24F-A117-494E-B915-AB1AA3AE4E76}" type="pres">
      <dgm:prSet presAssocID="{52A73060-8AB4-4631-9A50-CB7E361030EB}" presName="spaceA" presStyleCnt="0"/>
      <dgm:spPr/>
    </dgm:pt>
    <dgm:pt modelId="{DE9FA2A9-2D17-4A5F-BB4B-7ADCB70772E4}" type="pres">
      <dgm:prSet presAssocID="{6A92AE14-68FE-4F96-962D-833DD56D81E2}" presName="space" presStyleCnt="0"/>
      <dgm:spPr/>
    </dgm:pt>
    <dgm:pt modelId="{A05945B3-2105-46C0-93AD-B9A4B4ABCE40}" type="pres">
      <dgm:prSet presAssocID="{0767CEDE-047A-4F33-8AF9-662D0EDED6E1}" presName="compositeB" presStyleCnt="0"/>
      <dgm:spPr/>
    </dgm:pt>
    <dgm:pt modelId="{4990C090-8F93-4BC6-AF9B-361B20C507CA}" type="pres">
      <dgm:prSet presAssocID="{0767CEDE-047A-4F33-8AF9-662D0EDED6E1}" presName="textB" presStyleLbl="revTx" presStyleIdx="3" presStyleCnt="5">
        <dgm:presLayoutVars>
          <dgm:bulletEnabled val="1"/>
        </dgm:presLayoutVars>
      </dgm:prSet>
      <dgm:spPr/>
    </dgm:pt>
    <dgm:pt modelId="{30AAB549-E0CF-41AE-87A6-8DA93DFF31B4}" type="pres">
      <dgm:prSet presAssocID="{0767CEDE-047A-4F33-8AF9-662D0EDED6E1}" presName="circleB" presStyleLbl="node1" presStyleIdx="3" presStyleCnt="5"/>
      <dgm:spPr/>
    </dgm:pt>
    <dgm:pt modelId="{F35A8EFD-E067-46D0-BC7E-C4E18D75E941}" type="pres">
      <dgm:prSet presAssocID="{0767CEDE-047A-4F33-8AF9-662D0EDED6E1}" presName="spaceB" presStyleCnt="0"/>
      <dgm:spPr/>
    </dgm:pt>
    <dgm:pt modelId="{534D7FA5-CAFB-4460-897D-1ED6096A1AAA}" type="pres">
      <dgm:prSet presAssocID="{041F445F-42EF-405E-BD33-D166F1729DB7}" presName="space" presStyleCnt="0"/>
      <dgm:spPr/>
    </dgm:pt>
    <dgm:pt modelId="{67B4E8B2-61CA-43CE-91FC-14C1546858C9}" type="pres">
      <dgm:prSet presAssocID="{FE7EB133-5A1A-43FB-9A35-9E2E351CD136}" presName="compositeA" presStyleCnt="0"/>
      <dgm:spPr/>
    </dgm:pt>
    <dgm:pt modelId="{AD463574-411D-4B75-A40E-26183BF1D4DD}" type="pres">
      <dgm:prSet presAssocID="{FE7EB133-5A1A-43FB-9A35-9E2E351CD136}" presName="textA" presStyleLbl="revTx" presStyleIdx="4" presStyleCnt="5">
        <dgm:presLayoutVars>
          <dgm:bulletEnabled val="1"/>
        </dgm:presLayoutVars>
      </dgm:prSet>
      <dgm:spPr/>
    </dgm:pt>
    <dgm:pt modelId="{032C086C-83D7-41E3-9FDE-85E14298C6B8}" type="pres">
      <dgm:prSet presAssocID="{FE7EB133-5A1A-43FB-9A35-9E2E351CD136}" presName="circleA" presStyleLbl="node1" presStyleIdx="4" presStyleCnt="5"/>
      <dgm:spPr/>
    </dgm:pt>
    <dgm:pt modelId="{C15FDCA4-B67F-4B67-B68F-8F450C162779}" type="pres">
      <dgm:prSet presAssocID="{FE7EB133-5A1A-43FB-9A35-9E2E351CD136}" presName="spaceA" presStyleCnt="0"/>
      <dgm:spPr/>
    </dgm:pt>
  </dgm:ptLst>
  <dgm:cxnLst>
    <dgm:cxn modelId="{4BD15964-F61D-42C3-A019-D44B9BA07985}" type="presOf" srcId="{25A9162C-0464-4806-BC02-8C2C31D1D284}" destId="{FB1F2E13-C110-4160-A2E3-6DF09FB4C307}" srcOrd="0" destOrd="0" presId="urn:microsoft.com/office/officeart/2005/8/layout/hProcess11"/>
    <dgm:cxn modelId="{43AE934D-0132-4349-A6F3-5EA888D68618}" srcId="{25A9162C-0464-4806-BC02-8C2C31D1D284}" destId="{52A73060-8AB4-4631-9A50-CB7E361030EB}" srcOrd="2" destOrd="0" parTransId="{84A12C44-653D-43D0-9705-CCBC44856A9A}" sibTransId="{6A92AE14-68FE-4F96-962D-833DD56D81E2}"/>
    <dgm:cxn modelId="{2A49BA50-394C-4203-8A25-C70FEF65AD74}" type="presOf" srcId="{FE7EB133-5A1A-43FB-9A35-9E2E351CD136}" destId="{AD463574-411D-4B75-A40E-26183BF1D4DD}" srcOrd="0" destOrd="0" presId="urn:microsoft.com/office/officeart/2005/8/layout/hProcess11"/>
    <dgm:cxn modelId="{AB367973-CCDC-4D48-8AD3-40BEA8510E14}" type="presOf" srcId="{52A73060-8AB4-4631-9A50-CB7E361030EB}" destId="{734F175F-00E6-4EF5-B742-81D64A6F0316}" srcOrd="0" destOrd="0" presId="urn:microsoft.com/office/officeart/2005/8/layout/hProcess11"/>
    <dgm:cxn modelId="{9ADB6B55-0508-481C-AB28-4A4499C8CB9B}" srcId="{25A9162C-0464-4806-BC02-8C2C31D1D284}" destId="{208D6516-71AD-4E32-A7D9-81BDAE851EB9}" srcOrd="0" destOrd="0" parTransId="{FA8B143C-60A8-4C1F-8A7F-BA8494C6C47D}" sibTransId="{BD9A8012-4292-4780-BC02-024236FFD6CB}"/>
    <dgm:cxn modelId="{E6D34758-B0B6-40B5-91F1-D4C7A5BD0582}" srcId="{25A9162C-0464-4806-BC02-8C2C31D1D284}" destId="{BC328306-40A8-4782-8037-3B3048675F34}" srcOrd="1" destOrd="0" parTransId="{B87D4202-7F26-443B-A77A-279121C18B9B}" sibTransId="{7B62E51C-1418-4FAB-8651-0C63F3E683F3}"/>
    <dgm:cxn modelId="{0B518780-7EF7-4171-91A3-DA5585C91212}" type="presOf" srcId="{208D6516-71AD-4E32-A7D9-81BDAE851EB9}" destId="{B25077E3-76AF-4E06-B8C6-621911C974EC}" srcOrd="0" destOrd="0" presId="urn:microsoft.com/office/officeart/2005/8/layout/hProcess11"/>
    <dgm:cxn modelId="{3456EA85-B5E5-4A0E-AC75-C90A7050942F}" type="presOf" srcId="{BC328306-40A8-4782-8037-3B3048675F34}" destId="{3404BA86-3311-47EB-9C6F-0D37E345C381}" srcOrd="0" destOrd="0" presId="urn:microsoft.com/office/officeart/2005/8/layout/hProcess11"/>
    <dgm:cxn modelId="{E69A1E99-CB79-4E6E-9FD6-598BE310CBFF}" type="presOf" srcId="{0767CEDE-047A-4F33-8AF9-662D0EDED6E1}" destId="{4990C090-8F93-4BC6-AF9B-361B20C507CA}" srcOrd="0" destOrd="0" presId="urn:microsoft.com/office/officeart/2005/8/layout/hProcess11"/>
    <dgm:cxn modelId="{11530CD0-F6DD-4A85-BECE-EABCB0CA6477}" srcId="{25A9162C-0464-4806-BC02-8C2C31D1D284}" destId="{0767CEDE-047A-4F33-8AF9-662D0EDED6E1}" srcOrd="3" destOrd="0" parTransId="{03D622CA-803A-489B-95D4-C99EFC72CC3A}" sibTransId="{041F445F-42EF-405E-BD33-D166F1729DB7}"/>
    <dgm:cxn modelId="{B37304DB-F4E2-4A4A-8129-B6BF23C76347}" srcId="{25A9162C-0464-4806-BC02-8C2C31D1D284}" destId="{FE7EB133-5A1A-43FB-9A35-9E2E351CD136}" srcOrd="4" destOrd="0" parTransId="{A9F48A6F-603F-4FAD-A994-432FC938BDC3}" sibTransId="{371548E8-894A-4C43-964A-0491594A92EF}"/>
    <dgm:cxn modelId="{B6E8DD60-F37B-451A-82B1-BE8309CF32A6}" type="presParOf" srcId="{FB1F2E13-C110-4160-A2E3-6DF09FB4C307}" destId="{C49C2F2F-86BE-4607-A6FC-585CEC3F9A66}" srcOrd="0" destOrd="0" presId="urn:microsoft.com/office/officeart/2005/8/layout/hProcess11"/>
    <dgm:cxn modelId="{40161D70-FC77-4D36-9841-7AD55E26FF38}" type="presParOf" srcId="{FB1F2E13-C110-4160-A2E3-6DF09FB4C307}" destId="{C3A3AE5F-9288-4424-95E5-AF14C2DBD142}" srcOrd="1" destOrd="0" presId="urn:microsoft.com/office/officeart/2005/8/layout/hProcess11"/>
    <dgm:cxn modelId="{03469E87-0B18-442E-BADF-4B4D3810B081}" type="presParOf" srcId="{C3A3AE5F-9288-4424-95E5-AF14C2DBD142}" destId="{18A23951-73DD-4BCA-B28D-62871702E302}" srcOrd="0" destOrd="0" presId="urn:microsoft.com/office/officeart/2005/8/layout/hProcess11"/>
    <dgm:cxn modelId="{65EEAC48-EB82-4292-AF48-85D6089C40CB}" type="presParOf" srcId="{18A23951-73DD-4BCA-B28D-62871702E302}" destId="{B25077E3-76AF-4E06-B8C6-621911C974EC}" srcOrd="0" destOrd="0" presId="urn:microsoft.com/office/officeart/2005/8/layout/hProcess11"/>
    <dgm:cxn modelId="{9382E61C-2256-4B93-AC9D-ED29B532732E}" type="presParOf" srcId="{18A23951-73DD-4BCA-B28D-62871702E302}" destId="{F2E50FBF-FFF9-4780-9E7F-9FE2862694D8}" srcOrd="1" destOrd="0" presId="urn:microsoft.com/office/officeart/2005/8/layout/hProcess11"/>
    <dgm:cxn modelId="{0415B2B1-A2DA-45BE-9696-92AE78AC2770}" type="presParOf" srcId="{18A23951-73DD-4BCA-B28D-62871702E302}" destId="{4EECD1D3-FB51-4CCF-B583-B16728BED893}" srcOrd="2" destOrd="0" presId="urn:microsoft.com/office/officeart/2005/8/layout/hProcess11"/>
    <dgm:cxn modelId="{1A1F4932-A402-468E-91BD-A1436D77A0B2}" type="presParOf" srcId="{C3A3AE5F-9288-4424-95E5-AF14C2DBD142}" destId="{E789E287-1B27-4143-B4E5-C20E45306A5F}" srcOrd="1" destOrd="0" presId="urn:microsoft.com/office/officeart/2005/8/layout/hProcess11"/>
    <dgm:cxn modelId="{2B3F4088-76CA-4CF7-98E9-44FDA2CCA916}" type="presParOf" srcId="{C3A3AE5F-9288-4424-95E5-AF14C2DBD142}" destId="{21339A22-C0F9-4A6F-B47D-79E7664A5D13}" srcOrd="2" destOrd="0" presId="urn:microsoft.com/office/officeart/2005/8/layout/hProcess11"/>
    <dgm:cxn modelId="{782AEC4F-4D74-4A41-B2DD-0323E93DC960}" type="presParOf" srcId="{21339A22-C0F9-4A6F-B47D-79E7664A5D13}" destId="{3404BA86-3311-47EB-9C6F-0D37E345C381}" srcOrd="0" destOrd="0" presId="urn:microsoft.com/office/officeart/2005/8/layout/hProcess11"/>
    <dgm:cxn modelId="{D4F9FC74-3E6B-4D75-8B49-8317FB021CCE}" type="presParOf" srcId="{21339A22-C0F9-4A6F-B47D-79E7664A5D13}" destId="{464DF392-9A25-4A56-8E15-3161CC2F3D87}" srcOrd="1" destOrd="0" presId="urn:microsoft.com/office/officeart/2005/8/layout/hProcess11"/>
    <dgm:cxn modelId="{14F67CA7-D669-46B1-B8D8-7AC239A44870}" type="presParOf" srcId="{21339A22-C0F9-4A6F-B47D-79E7664A5D13}" destId="{6D2BEC55-49A8-45AC-8031-741F231FC384}" srcOrd="2" destOrd="0" presId="urn:microsoft.com/office/officeart/2005/8/layout/hProcess11"/>
    <dgm:cxn modelId="{87771FB4-DCE3-43B3-9182-41FE9F7C77E6}" type="presParOf" srcId="{C3A3AE5F-9288-4424-95E5-AF14C2DBD142}" destId="{D2AAE676-E321-44FF-9E1C-B40E4ECD3F2D}" srcOrd="3" destOrd="0" presId="urn:microsoft.com/office/officeart/2005/8/layout/hProcess11"/>
    <dgm:cxn modelId="{89B3FBA5-0FAF-46EF-8D46-147EA2FE8A60}" type="presParOf" srcId="{C3A3AE5F-9288-4424-95E5-AF14C2DBD142}" destId="{A9ED0459-4F92-4CA1-A6EE-C131EEC76D37}" srcOrd="4" destOrd="0" presId="urn:microsoft.com/office/officeart/2005/8/layout/hProcess11"/>
    <dgm:cxn modelId="{F89E3226-D08D-4855-8D4E-EB167B32F629}" type="presParOf" srcId="{A9ED0459-4F92-4CA1-A6EE-C131EEC76D37}" destId="{734F175F-00E6-4EF5-B742-81D64A6F0316}" srcOrd="0" destOrd="0" presId="urn:microsoft.com/office/officeart/2005/8/layout/hProcess11"/>
    <dgm:cxn modelId="{44F4B463-5349-4038-89CF-8778A515268A}" type="presParOf" srcId="{A9ED0459-4F92-4CA1-A6EE-C131EEC76D37}" destId="{74D40549-E853-49B7-BD7A-93FF471BDF53}" srcOrd="1" destOrd="0" presId="urn:microsoft.com/office/officeart/2005/8/layout/hProcess11"/>
    <dgm:cxn modelId="{614D6C30-391C-4B3E-ACF4-D55D8CB4FE1B}" type="presParOf" srcId="{A9ED0459-4F92-4CA1-A6EE-C131EEC76D37}" destId="{E9EBD24F-A117-494E-B915-AB1AA3AE4E76}" srcOrd="2" destOrd="0" presId="urn:microsoft.com/office/officeart/2005/8/layout/hProcess11"/>
    <dgm:cxn modelId="{20BCD1FC-460D-4439-B02B-A6CACB2AC8E8}" type="presParOf" srcId="{C3A3AE5F-9288-4424-95E5-AF14C2DBD142}" destId="{DE9FA2A9-2D17-4A5F-BB4B-7ADCB70772E4}" srcOrd="5" destOrd="0" presId="urn:microsoft.com/office/officeart/2005/8/layout/hProcess11"/>
    <dgm:cxn modelId="{9C8DEF11-499B-4C3E-A353-B774CE6EE7C2}" type="presParOf" srcId="{C3A3AE5F-9288-4424-95E5-AF14C2DBD142}" destId="{A05945B3-2105-46C0-93AD-B9A4B4ABCE40}" srcOrd="6" destOrd="0" presId="urn:microsoft.com/office/officeart/2005/8/layout/hProcess11"/>
    <dgm:cxn modelId="{2F381D25-C81C-4F3D-8A04-CEB606357B99}" type="presParOf" srcId="{A05945B3-2105-46C0-93AD-B9A4B4ABCE40}" destId="{4990C090-8F93-4BC6-AF9B-361B20C507CA}" srcOrd="0" destOrd="0" presId="urn:microsoft.com/office/officeart/2005/8/layout/hProcess11"/>
    <dgm:cxn modelId="{E0599106-BC1A-43BA-936A-A2E659FC6AC2}" type="presParOf" srcId="{A05945B3-2105-46C0-93AD-B9A4B4ABCE40}" destId="{30AAB549-E0CF-41AE-87A6-8DA93DFF31B4}" srcOrd="1" destOrd="0" presId="urn:microsoft.com/office/officeart/2005/8/layout/hProcess11"/>
    <dgm:cxn modelId="{E2F1ACC9-EFA2-4475-8053-CD16EEEE3BFB}" type="presParOf" srcId="{A05945B3-2105-46C0-93AD-B9A4B4ABCE40}" destId="{F35A8EFD-E067-46D0-BC7E-C4E18D75E941}" srcOrd="2" destOrd="0" presId="urn:microsoft.com/office/officeart/2005/8/layout/hProcess11"/>
    <dgm:cxn modelId="{E81110F1-96C4-4296-8AB0-A166BE3591F8}" type="presParOf" srcId="{C3A3AE5F-9288-4424-95E5-AF14C2DBD142}" destId="{534D7FA5-CAFB-4460-897D-1ED6096A1AAA}" srcOrd="7" destOrd="0" presId="urn:microsoft.com/office/officeart/2005/8/layout/hProcess11"/>
    <dgm:cxn modelId="{57396FF3-BBFD-49AD-BCBF-4AB06CE8950B}" type="presParOf" srcId="{C3A3AE5F-9288-4424-95E5-AF14C2DBD142}" destId="{67B4E8B2-61CA-43CE-91FC-14C1546858C9}" srcOrd="8" destOrd="0" presId="urn:microsoft.com/office/officeart/2005/8/layout/hProcess11"/>
    <dgm:cxn modelId="{65D09F42-65EE-4623-83CC-3C2FDCEC830E}" type="presParOf" srcId="{67B4E8B2-61CA-43CE-91FC-14C1546858C9}" destId="{AD463574-411D-4B75-A40E-26183BF1D4DD}" srcOrd="0" destOrd="0" presId="urn:microsoft.com/office/officeart/2005/8/layout/hProcess11"/>
    <dgm:cxn modelId="{3BFC85A7-A5FD-4D80-9098-967861123B72}" type="presParOf" srcId="{67B4E8B2-61CA-43CE-91FC-14C1546858C9}" destId="{032C086C-83D7-41E3-9FDE-85E14298C6B8}" srcOrd="1" destOrd="0" presId="urn:microsoft.com/office/officeart/2005/8/layout/hProcess11"/>
    <dgm:cxn modelId="{3BD25702-2AB6-4708-97AB-1C6C4DD2D5DA}" type="presParOf" srcId="{67B4E8B2-61CA-43CE-91FC-14C1546858C9}" destId="{C15FDCA4-B67F-4B67-B68F-8F450C162779}" srcOrd="2" destOrd="0" presId="urn:microsoft.com/office/officeart/2005/8/layout/hProcess11"/>
  </dgm:cxnLst>
  <dgm:bg/>
  <dgm:whole/>
  <dgm:extLst>
    <a:ext uri="http://schemas.microsoft.com/office/drawing/2008/diagram">
      <dsp:dataModelExt xmlns:dsp="http://schemas.microsoft.com/office/drawing/2008/diagram" relId="rId17" minVer="http://schemas.openxmlformats.org/drawingml/2006/diagram"/>
    </a:ext>
  </dgm:extLst>
</dgm:dataModel>
</file>

<file path=word/diagrams/data2.xml><?xml version="1.0" encoding="utf-8"?>
<dgm:dataModel xmlns:dgm="http://schemas.openxmlformats.org/drawingml/2006/diagram" xmlns:a="http://schemas.openxmlformats.org/drawingml/2006/main">
  <dgm:ptLst>
    <dgm:pt modelId="{1F9EC006-6B22-4437-B584-6F8027F5054F}" type="doc">
      <dgm:prSet loTypeId="urn:microsoft.com/office/officeart/2005/8/layout/hierarchy2" loCatId="hierarchy" qsTypeId="urn:microsoft.com/office/officeart/2005/8/quickstyle/simple5" qsCatId="simple" csTypeId="urn:microsoft.com/office/officeart/2005/8/colors/accent1_2" csCatId="accent1" phldr="1"/>
      <dgm:spPr/>
      <dgm:t>
        <a:bodyPr/>
        <a:lstStyle/>
        <a:p>
          <a:endParaRPr lang="en-ID"/>
        </a:p>
      </dgm:t>
    </dgm:pt>
    <dgm:pt modelId="{9B63BECF-9A9C-4B70-BE19-F353F7126826}">
      <dgm:prSet phldrT="[Text]" custT="1"/>
      <dgm:spPr/>
      <dgm:t>
        <a:bodyPr/>
        <a:lstStyle/>
        <a:p>
          <a:r>
            <a:rPr lang="en-ID" sz="1000">
              <a:latin typeface="Arial" panose="020B0604020202020204" pitchFamily="34" charset="0"/>
              <a:cs typeface="Arial" panose="020B0604020202020204" pitchFamily="34" charset="0"/>
            </a:rPr>
            <a:t>Digital Maturity </a:t>
          </a:r>
        </a:p>
      </dgm:t>
    </dgm:pt>
    <dgm:pt modelId="{173F0122-E77A-43FB-89DD-E648C18C108A}" type="parTrans" cxnId="{BA6C686B-C2E3-4068-872E-EC360B9CDDBA}">
      <dgm:prSet/>
      <dgm:spPr/>
      <dgm:t>
        <a:bodyPr/>
        <a:lstStyle/>
        <a:p>
          <a:endParaRPr lang="en-ID" sz="1000">
            <a:latin typeface="Arial" panose="020B0604020202020204" pitchFamily="34" charset="0"/>
            <a:cs typeface="Arial" panose="020B0604020202020204" pitchFamily="34" charset="0"/>
          </a:endParaRPr>
        </a:p>
      </dgm:t>
    </dgm:pt>
    <dgm:pt modelId="{869987B7-1890-4152-8253-4E82A55BC266}" type="sibTrans" cxnId="{BA6C686B-C2E3-4068-872E-EC360B9CDDBA}">
      <dgm:prSet/>
      <dgm:spPr/>
      <dgm:t>
        <a:bodyPr/>
        <a:lstStyle/>
        <a:p>
          <a:endParaRPr lang="en-ID" sz="1000">
            <a:latin typeface="Arial" panose="020B0604020202020204" pitchFamily="34" charset="0"/>
            <a:cs typeface="Arial" panose="020B0604020202020204" pitchFamily="34" charset="0"/>
          </a:endParaRPr>
        </a:p>
      </dgm:t>
    </dgm:pt>
    <dgm:pt modelId="{219346D8-726B-4164-BF71-4A6CF0799DD7}">
      <dgm:prSet phldrT="[Text]" custT="1"/>
      <dgm:spPr/>
      <dgm:t>
        <a:bodyPr/>
        <a:lstStyle/>
        <a:p>
          <a:r>
            <a:rPr lang="en-ID" sz="1000">
              <a:latin typeface="Arial" panose="020B0604020202020204" pitchFamily="34" charset="0"/>
              <a:cs typeface="Arial" panose="020B0604020202020204" pitchFamily="34" charset="0"/>
            </a:rPr>
            <a:t>Technological Adoption</a:t>
          </a:r>
        </a:p>
      </dgm:t>
    </dgm:pt>
    <dgm:pt modelId="{CF741B35-EB44-4F16-AAE4-02DCCB140D55}" type="parTrans" cxnId="{CA53A309-DE63-4223-ABA9-C44C53BA6154}">
      <dgm:prSet custT="1"/>
      <dgm:spPr/>
      <dgm:t>
        <a:bodyPr/>
        <a:lstStyle/>
        <a:p>
          <a:endParaRPr lang="en-ID" sz="1000">
            <a:latin typeface="Arial" panose="020B0604020202020204" pitchFamily="34" charset="0"/>
            <a:cs typeface="Arial" panose="020B0604020202020204" pitchFamily="34" charset="0"/>
          </a:endParaRPr>
        </a:p>
      </dgm:t>
    </dgm:pt>
    <dgm:pt modelId="{96828428-DCBA-4E7E-BBE5-0C3836BDBEA2}" type="sibTrans" cxnId="{CA53A309-DE63-4223-ABA9-C44C53BA6154}">
      <dgm:prSet/>
      <dgm:spPr/>
      <dgm:t>
        <a:bodyPr/>
        <a:lstStyle/>
        <a:p>
          <a:endParaRPr lang="en-ID" sz="1000">
            <a:latin typeface="Arial" panose="020B0604020202020204" pitchFamily="34" charset="0"/>
            <a:cs typeface="Arial" panose="020B0604020202020204" pitchFamily="34" charset="0"/>
          </a:endParaRPr>
        </a:p>
      </dgm:t>
    </dgm:pt>
    <dgm:pt modelId="{A76991C7-C05F-47CD-AEB1-A5DE2D3680B1}">
      <dgm:prSet phldrT="[Text]" custT="1"/>
      <dgm:spPr/>
      <dgm:t>
        <a:bodyPr/>
        <a:lstStyle/>
        <a:p>
          <a:r>
            <a:rPr lang="en-ID" sz="1000">
              <a:latin typeface="Arial" panose="020B0604020202020204" pitchFamily="34" charset="0"/>
              <a:cs typeface="Arial" panose="020B0604020202020204" pitchFamily="34" charset="0"/>
            </a:rPr>
            <a:t>Availability of Technology Infrastructure</a:t>
          </a:r>
        </a:p>
      </dgm:t>
    </dgm:pt>
    <dgm:pt modelId="{CFBC8BB9-70BA-4B58-B0D0-94A52B7F3D22}" type="parTrans" cxnId="{362785DB-F474-4E4F-A64F-5F1FD2A0E0AA}">
      <dgm:prSet custT="1"/>
      <dgm:spPr/>
      <dgm:t>
        <a:bodyPr/>
        <a:lstStyle/>
        <a:p>
          <a:endParaRPr lang="en-ID" sz="1000">
            <a:latin typeface="Arial" panose="020B0604020202020204" pitchFamily="34" charset="0"/>
            <a:cs typeface="Arial" panose="020B0604020202020204" pitchFamily="34" charset="0"/>
          </a:endParaRPr>
        </a:p>
      </dgm:t>
    </dgm:pt>
    <dgm:pt modelId="{D24F0671-0458-4C07-9029-442F452664B2}" type="sibTrans" cxnId="{362785DB-F474-4E4F-A64F-5F1FD2A0E0AA}">
      <dgm:prSet/>
      <dgm:spPr/>
      <dgm:t>
        <a:bodyPr/>
        <a:lstStyle/>
        <a:p>
          <a:endParaRPr lang="en-ID" sz="1000">
            <a:latin typeface="Arial" panose="020B0604020202020204" pitchFamily="34" charset="0"/>
            <a:cs typeface="Arial" panose="020B0604020202020204" pitchFamily="34" charset="0"/>
          </a:endParaRPr>
        </a:p>
      </dgm:t>
    </dgm:pt>
    <dgm:pt modelId="{3984C5B3-69C4-4CA4-9DDC-114FB428BB1C}">
      <dgm:prSet phldrT="[Text]" custT="1"/>
      <dgm:spPr/>
      <dgm:t>
        <a:bodyPr/>
        <a:lstStyle/>
        <a:p>
          <a:r>
            <a:rPr lang="en-ID" sz="1000">
              <a:latin typeface="Arial" panose="020B0604020202020204" pitchFamily="34" charset="0"/>
              <a:cs typeface="Arial" panose="020B0604020202020204" pitchFamily="34" charset="0"/>
            </a:rPr>
            <a:t>Field of Technology Application</a:t>
          </a:r>
        </a:p>
      </dgm:t>
    </dgm:pt>
    <dgm:pt modelId="{E6D9616B-7A50-4F70-B864-3D709A4514D6}" type="parTrans" cxnId="{9540F525-61B5-4B36-B5E8-73731F93AB72}">
      <dgm:prSet custT="1"/>
      <dgm:spPr/>
      <dgm:t>
        <a:bodyPr/>
        <a:lstStyle/>
        <a:p>
          <a:endParaRPr lang="en-ID" sz="1000">
            <a:latin typeface="Arial" panose="020B0604020202020204" pitchFamily="34" charset="0"/>
            <a:cs typeface="Arial" panose="020B0604020202020204" pitchFamily="34" charset="0"/>
          </a:endParaRPr>
        </a:p>
      </dgm:t>
    </dgm:pt>
    <dgm:pt modelId="{47A526CD-F14D-4E9B-81A2-F614D5ADF2B3}" type="sibTrans" cxnId="{9540F525-61B5-4B36-B5E8-73731F93AB72}">
      <dgm:prSet/>
      <dgm:spPr/>
      <dgm:t>
        <a:bodyPr/>
        <a:lstStyle/>
        <a:p>
          <a:endParaRPr lang="en-ID" sz="1000">
            <a:latin typeface="Arial" panose="020B0604020202020204" pitchFamily="34" charset="0"/>
            <a:cs typeface="Arial" panose="020B0604020202020204" pitchFamily="34" charset="0"/>
          </a:endParaRPr>
        </a:p>
      </dgm:t>
    </dgm:pt>
    <dgm:pt modelId="{C5872B21-02A2-47CE-9A5A-4661770BA7AE}">
      <dgm:prSet phldrT="[Text]" custT="1"/>
      <dgm:spPr/>
      <dgm:t>
        <a:bodyPr/>
        <a:lstStyle/>
        <a:p>
          <a:r>
            <a:rPr lang="en-ID" sz="1000">
              <a:latin typeface="Arial" panose="020B0604020202020204" pitchFamily="34" charset="0"/>
              <a:cs typeface="Arial" panose="020B0604020202020204" pitchFamily="34" charset="0"/>
            </a:rPr>
            <a:t>Organizational Readiness</a:t>
          </a:r>
        </a:p>
      </dgm:t>
    </dgm:pt>
    <dgm:pt modelId="{314CFC46-03C7-462D-AE29-D598AE211295}" type="parTrans" cxnId="{AB5FE403-9AE8-4A04-B834-3F84935489CF}">
      <dgm:prSet custT="1"/>
      <dgm:spPr/>
      <dgm:t>
        <a:bodyPr/>
        <a:lstStyle/>
        <a:p>
          <a:endParaRPr lang="en-ID" sz="1000">
            <a:latin typeface="Arial" panose="020B0604020202020204" pitchFamily="34" charset="0"/>
            <a:cs typeface="Arial" panose="020B0604020202020204" pitchFamily="34" charset="0"/>
          </a:endParaRPr>
        </a:p>
      </dgm:t>
    </dgm:pt>
    <dgm:pt modelId="{A8FF81F3-AA1C-462D-8092-A42096FC08FC}" type="sibTrans" cxnId="{AB5FE403-9AE8-4A04-B834-3F84935489CF}">
      <dgm:prSet/>
      <dgm:spPr/>
      <dgm:t>
        <a:bodyPr/>
        <a:lstStyle/>
        <a:p>
          <a:endParaRPr lang="en-ID" sz="1000">
            <a:latin typeface="Arial" panose="020B0604020202020204" pitchFamily="34" charset="0"/>
            <a:cs typeface="Arial" panose="020B0604020202020204" pitchFamily="34" charset="0"/>
          </a:endParaRPr>
        </a:p>
      </dgm:t>
    </dgm:pt>
    <dgm:pt modelId="{59411DB1-1029-4ED6-B0FD-28C9346C4EA7}">
      <dgm:prSet phldrT="[Text]" custT="1"/>
      <dgm:spPr/>
      <dgm:t>
        <a:bodyPr/>
        <a:lstStyle/>
        <a:p>
          <a:r>
            <a:rPr lang="en-ID" sz="1000">
              <a:latin typeface="Arial" panose="020B0604020202020204" pitchFamily="34" charset="0"/>
              <a:cs typeface="Arial" panose="020B0604020202020204" pitchFamily="34" charset="0"/>
            </a:rPr>
            <a:t>Policies and Regulations</a:t>
          </a:r>
        </a:p>
      </dgm:t>
    </dgm:pt>
    <dgm:pt modelId="{356C4884-33EA-496A-9B14-57CE32B50706}" type="parTrans" cxnId="{2F0618A3-2703-43E9-8D2F-1A3EFAB34F29}">
      <dgm:prSet custT="1"/>
      <dgm:spPr/>
      <dgm:t>
        <a:bodyPr/>
        <a:lstStyle/>
        <a:p>
          <a:endParaRPr lang="en-ID" sz="1000">
            <a:latin typeface="Arial" panose="020B0604020202020204" pitchFamily="34" charset="0"/>
            <a:cs typeface="Arial" panose="020B0604020202020204" pitchFamily="34" charset="0"/>
          </a:endParaRPr>
        </a:p>
      </dgm:t>
    </dgm:pt>
    <dgm:pt modelId="{7FA5ECD5-DE5D-4015-8B00-187D61A3C5D2}" type="sibTrans" cxnId="{2F0618A3-2703-43E9-8D2F-1A3EFAB34F29}">
      <dgm:prSet/>
      <dgm:spPr/>
      <dgm:t>
        <a:bodyPr/>
        <a:lstStyle/>
        <a:p>
          <a:endParaRPr lang="en-ID" sz="1000">
            <a:latin typeface="Arial" panose="020B0604020202020204" pitchFamily="34" charset="0"/>
            <a:cs typeface="Arial" panose="020B0604020202020204" pitchFamily="34" charset="0"/>
          </a:endParaRPr>
        </a:p>
      </dgm:t>
    </dgm:pt>
    <dgm:pt modelId="{C482E237-6CBF-4B01-94B0-CE2802842BAC}">
      <dgm:prSet custT="1"/>
      <dgm:spPr/>
      <dgm:t>
        <a:bodyPr/>
        <a:lstStyle/>
        <a:p>
          <a:r>
            <a:rPr lang="en-ID" sz="1000">
              <a:latin typeface="Arial" panose="020B0604020202020204" pitchFamily="34" charset="0"/>
              <a:cs typeface="Arial" panose="020B0604020202020204" pitchFamily="34" charset="0"/>
            </a:rPr>
            <a:t>Level of Technology Implementation</a:t>
          </a:r>
        </a:p>
      </dgm:t>
    </dgm:pt>
    <dgm:pt modelId="{0C7B7778-EDBC-4346-8094-E1EC23BD0549}" type="parTrans" cxnId="{98927D3F-8415-4100-A274-0277EED00330}">
      <dgm:prSet custT="1"/>
      <dgm:spPr/>
      <dgm:t>
        <a:bodyPr/>
        <a:lstStyle/>
        <a:p>
          <a:endParaRPr lang="en-ID" sz="1000">
            <a:latin typeface="Arial" panose="020B0604020202020204" pitchFamily="34" charset="0"/>
            <a:cs typeface="Arial" panose="020B0604020202020204" pitchFamily="34" charset="0"/>
          </a:endParaRPr>
        </a:p>
      </dgm:t>
    </dgm:pt>
    <dgm:pt modelId="{154911E2-17DF-48CE-AD52-360A1248980C}" type="sibTrans" cxnId="{98927D3F-8415-4100-A274-0277EED00330}">
      <dgm:prSet/>
      <dgm:spPr/>
      <dgm:t>
        <a:bodyPr/>
        <a:lstStyle/>
        <a:p>
          <a:endParaRPr lang="en-ID" sz="1000">
            <a:latin typeface="Arial" panose="020B0604020202020204" pitchFamily="34" charset="0"/>
            <a:cs typeface="Arial" panose="020B0604020202020204" pitchFamily="34" charset="0"/>
          </a:endParaRPr>
        </a:p>
      </dgm:t>
    </dgm:pt>
    <dgm:pt modelId="{3D9F724A-BAA6-4D46-9E98-42B13E987288}">
      <dgm:prSet custT="1"/>
      <dgm:spPr/>
      <dgm:t>
        <a:bodyPr/>
        <a:lstStyle/>
        <a:p>
          <a:r>
            <a:rPr lang="en-ID" sz="1000" b="0" i="0">
              <a:latin typeface="Arial" panose="020B0604020202020204" pitchFamily="34" charset="0"/>
              <a:cs typeface="Arial" panose="020B0604020202020204" pitchFamily="34" charset="0"/>
            </a:rPr>
            <a:t>Organizational Culture</a:t>
          </a:r>
          <a:endParaRPr lang="en-ID" sz="1000">
            <a:latin typeface="Arial" panose="020B0604020202020204" pitchFamily="34" charset="0"/>
            <a:cs typeface="Arial" panose="020B0604020202020204" pitchFamily="34" charset="0"/>
          </a:endParaRPr>
        </a:p>
      </dgm:t>
    </dgm:pt>
    <dgm:pt modelId="{56899D30-778E-46FC-A73D-6908EE56D372}" type="parTrans" cxnId="{3F8BCBEF-63D7-4075-B1CD-72C9101F1529}">
      <dgm:prSet custT="1"/>
      <dgm:spPr/>
      <dgm:t>
        <a:bodyPr/>
        <a:lstStyle/>
        <a:p>
          <a:endParaRPr lang="en-ID" sz="1000">
            <a:latin typeface="Arial" panose="020B0604020202020204" pitchFamily="34" charset="0"/>
            <a:cs typeface="Arial" panose="020B0604020202020204" pitchFamily="34" charset="0"/>
          </a:endParaRPr>
        </a:p>
      </dgm:t>
    </dgm:pt>
    <dgm:pt modelId="{C75F217D-D486-4D0B-B74B-05E55369FFDF}" type="sibTrans" cxnId="{3F8BCBEF-63D7-4075-B1CD-72C9101F1529}">
      <dgm:prSet/>
      <dgm:spPr/>
      <dgm:t>
        <a:bodyPr/>
        <a:lstStyle/>
        <a:p>
          <a:endParaRPr lang="en-ID" sz="1000">
            <a:latin typeface="Arial" panose="020B0604020202020204" pitchFamily="34" charset="0"/>
            <a:cs typeface="Arial" panose="020B0604020202020204" pitchFamily="34" charset="0"/>
          </a:endParaRPr>
        </a:p>
      </dgm:t>
    </dgm:pt>
    <dgm:pt modelId="{8BCCED91-8013-4D6C-8D42-F2E9AA6F3FD5}">
      <dgm:prSet custT="1"/>
      <dgm:spPr/>
      <dgm:t>
        <a:bodyPr/>
        <a:lstStyle/>
        <a:p>
          <a:r>
            <a:rPr lang="en-ID" sz="1000" b="0" i="0">
              <a:latin typeface="Arial" panose="020B0604020202020204" pitchFamily="34" charset="0"/>
              <a:cs typeface="Arial" panose="020B0604020202020204" pitchFamily="34" charset="0"/>
            </a:rPr>
            <a:t>Organizational Capabilities</a:t>
          </a:r>
        </a:p>
      </dgm:t>
    </dgm:pt>
    <dgm:pt modelId="{6CEA99CC-6612-4497-B308-29736D3CE64B}" type="parTrans" cxnId="{A18AD49B-0413-4428-9D0A-396F6F728C41}">
      <dgm:prSet custT="1"/>
      <dgm:spPr/>
      <dgm:t>
        <a:bodyPr/>
        <a:lstStyle/>
        <a:p>
          <a:endParaRPr lang="en-ID" sz="1000">
            <a:latin typeface="Arial" panose="020B0604020202020204" pitchFamily="34" charset="0"/>
            <a:cs typeface="Arial" panose="020B0604020202020204" pitchFamily="34" charset="0"/>
          </a:endParaRPr>
        </a:p>
      </dgm:t>
    </dgm:pt>
    <dgm:pt modelId="{4E47B4B9-783F-4E7A-A5D6-4D425ACC7B5D}" type="sibTrans" cxnId="{A18AD49B-0413-4428-9D0A-396F6F728C41}">
      <dgm:prSet/>
      <dgm:spPr/>
      <dgm:t>
        <a:bodyPr/>
        <a:lstStyle/>
        <a:p>
          <a:endParaRPr lang="en-ID" sz="1000">
            <a:latin typeface="Arial" panose="020B0604020202020204" pitchFamily="34" charset="0"/>
            <a:cs typeface="Arial" panose="020B0604020202020204" pitchFamily="34" charset="0"/>
          </a:endParaRPr>
        </a:p>
      </dgm:t>
    </dgm:pt>
    <dgm:pt modelId="{7441B4F4-710A-4BE6-B89D-8521ABF757ED}" type="pres">
      <dgm:prSet presAssocID="{1F9EC006-6B22-4437-B584-6F8027F5054F}" presName="diagram" presStyleCnt="0">
        <dgm:presLayoutVars>
          <dgm:chPref val="1"/>
          <dgm:dir/>
          <dgm:animOne val="branch"/>
          <dgm:animLvl val="lvl"/>
          <dgm:resizeHandles val="exact"/>
        </dgm:presLayoutVars>
      </dgm:prSet>
      <dgm:spPr/>
    </dgm:pt>
    <dgm:pt modelId="{2D0E965B-9882-4120-A9DE-2789187F4D3B}" type="pres">
      <dgm:prSet presAssocID="{9B63BECF-9A9C-4B70-BE19-F353F7126826}" presName="root1" presStyleCnt="0"/>
      <dgm:spPr/>
    </dgm:pt>
    <dgm:pt modelId="{630ED231-24DD-432C-BD81-FE76B7816887}" type="pres">
      <dgm:prSet presAssocID="{9B63BECF-9A9C-4B70-BE19-F353F7126826}" presName="LevelOneTextNode" presStyleLbl="node0" presStyleIdx="0" presStyleCnt="1">
        <dgm:presLayoutVars>
          <dgm:chPref val="3"/>
        </dgm:presLayoutVars>
      </dgm:prSet>
      <dgm:spPr/>
    </dgm:pt>
    <dgm:pt modelId="{8319553A-0AB2-417E-B117-5F1D8B35117F}" type="pres">
      <dgm:prSet presAssocID="{9B63BECF-9A9C-4B70-BE19-F353F7126826}" presName="level2hierChild" presStyleCnt="0"/>
      <dgm:spPr/>
    </dgm:pt>
    <dgm:pt modelId="{35B75096-BFDB-4999-ABA9-BA3C64CEF625}" type="pres">
      <dgm:prSet presAssocID="{CF741B35-EB44-4F16-AAE4-02DCCB140D55}" presName="conn2-1" presStyleLbl="parChTrans1D2" presStyleIdx="0" presStyleCnt="2"/>
      <dgm:spPr/>
    </dgm:pt>
    <dgm:pt modelId="{ED72C687-BC30-4C3E-B003-256F24F5AA0D}" type="pres">
      <dgm:prSet presAssocID="{CF741B35-EB44-4F16-AAE4-02DCCB140D55}" presName="connTx" presStyleLbl="parChTrans1D2" presStyleIdx="0" presStyleCnt="2"/>
      <dgm:spPr/>
    </dgm:pt>
    <dgm:pt modelId="{C09C97EF-B450-49AA-8927-66CCF172B9D9}" type="pres">
      <dgm:prSet presAssocID="{219346D8-726B-4164-BF71-4A6CF0799DD7}" presName="root2" presStyleCnt="0"/>
      <dgm:spPr/>
    </dgm:pt>
    <dgm:pt modelId="{F714C9E5-C74C-423A-83FC-F6EC021FFA5B}" type="pres">
      <dgm:prSet presAssocID="{219346D8-726B-4164-BF71-4A6CF0799DD7}" presName="LevelTwoTextNode" presStyleLbl="node2" presStyleIdx="0" presStyleCnt="2">
        <dgm:presLayoutVars>
          <dgm:chPref val="3"/>
        </dgm:presLayoutVars>
      </dgm:prSet>
      <dgm:spPr/>
    </dgm:pt>
    <dgm:pt modelId="{07E8D73A-7014-4007-B175-B91F4A14BB2D}" type="pres">
      <dgm:prSet presAssocID="{219346D8-726B-4164-BF71-4A6CF0799DD7}" presName="level3hierChild" presStyleCnt="0"/>
      <dgm:spPr/>
    </dgm:pt>
    <dgm:pt modelId="{D56AC5BC-770F-420A-BA81-D3140CA1D7C4}" type="pres">
      <dgm:prSet presAssocID="{CFBC8BB9-70BA-4B58-B0D0-94A52B7F3D22}" presName="conn2-1" presStyleLbl="parChTrans1D3" presStyleIdx="0" presStyleCnt="6"/>
      <dgm:spPr/>
    </dgm:pt>
    <dgm:pt modelId="{1516EC79-74CA-40EA-B053-C15BD316DDCC}" type="pres">
      <dgm:prSet presAssocID="{CFBC8BB9-70BA-4B58-B0D0-94A52B7F3D22}" presName="connTx" presStyleLbl="parChTrans1D3" presStyleIdx="0" presStyleCnt="6"/>
      <dgm:spPr/>
    </dgm:pt>
    <dgm:pt modelId="{EA19CFC5-33BC-44E5-AACB-EDF4E7079014}" type="pres">
      <dgm:prSet presAssocID="{A76991C7-C05F-47CD-AEB1-A5DE2D3680B1}" presName="root2" presStyleCnt="0"/>
      <dgm:spPr/>
    </dgm:pt>
    <dgm:pt modelId="{7937A0E8-9084-4CBE-A32A-479552C2B654}" type="pres">
      <dgm:prSet presAssocID="{A76991C7-C05F-47CD-AEB1-A5DE2D3680B1}" presName="LevelTwoTextNode" presStyleLbl="node3" presStyleIdx="0" presStyleCnt="6">
        <dgm:presLayoutVars>
          <dgm:chPref val="3"/>
        </dgm:presLayoutVars>
      </dgm:prSet>
      <dgm:spPr/>
    </dgm:pt>
    <dgm:pt modelId="{B9B7511A-FB04-4C53-A15A-0B8AA9AB2397}" type="pres">
      <dgm:prSet presAssocID="{A76991C7-C05F-47CD-AEB1-A5DE2D3680B1}" presName="level3hierChild" presStyleCnt="0"/>
      <dgm:spPr/>
    </dgm:pt>
    <dgm:pt modelId="{050635C2-B38F-44F3-9A80-108836A4082D}" type="pres">
      <dgm:prSet presAssocID="{E6D9616B-7A50-4F70-B864-3D709A4514D6}" presName="conn2-1" presStyleLbl="parChTrans1D3" presStyleIdx="1" presStyleCnt="6"/>
      <dgm:spPr/>
    </dgm:pt>
    <dgm:pt modelId="{24335FFE-4779-4F27-857B-B6BA3B30B87E}" type="pres">
      <dgm:prSet presAssocID="{E6D9616B-7A50-4F70-B864-3D709A4514D6}" presName="connTx" presStyleLbl="parChTrans1D3" presStyleIdx="1" presStyleCnt="6"/>
      <dgm:spPr/>
    </dgm:pt>
    <dgm:pt modelId="{685EEE4A-9A27-406C-BECE-96A2575D1CB6}" type="pres">
      <dgm:prSet presAssocID="{3984C5B3-69C4-4CA4-9DDC-114FB428BB1C}" presName="root2" presStyleCnt="0"/>
      <dgm:spPr/>
    </dgm:pt>
    <dgm:pt modelId="{1BFB83B2-09E5-4839-8E22-6D3071795D3E}" type="pres">
      <dgm:prSet presAssocID="{3984C5B3-69C4-4CA4-9DDC-114FB428BB1C}" presName="LevelTwoTextNode" presStyleLbl="node3" presStyleIdx="1" presStyleCnt="6">
        <dgm:presLayoutVars>
          <dgm:chPref val="3"/>
        </dgm:presLayoutVars>
      </dgm:prSet>
      <dgm:spPr/>
    </dgm:pt>
    <dgm:pt modelId="{26FC45CF-8FDB-460C-8905-B41C1E35D7C6}" type="pres">
      <dgm:prSet presAssocID="{3984C5B3-69C4-4CA4-9DDC-114FB428BB1C}" presName="level3hierChild" presStyleCnt="0"/>
      <dgm:spPr/>
    </dgm:pt>
    <dgm:pt modelId="{BBBCE01C-9FA2-4C58-93EC-F2D860FB7C7D}" type="pres">
      <dgm:prSet presAssocID="{0C7B7778-EDBC-4346-8094-E1EC23BD0549}" presName="conn2-1" presStyleLbl="parChTrans1D3" presStyleIdx="2" presStyleCnt="6"/>
      <dgm:spPr/>
    </dgm:pt>
    <dgm:pt modelId="{567417FF-7E34-4C1D-940F-A5B54A3213FE}" type="pres">
      <dgm:prSet presAssocID="{0C7B7778-EDBC-4346-8094-E1EC23BD0549}" presName="connTx" presStyleLbl="parChTrans1D3" presStyleIdx="2" presStyleCnt="6"/>
      <dgm:spPr/>
    </dgm:pt>
    <dgm:pt modelId="{39A17620-51F6-41DF-B4EC-61DD49178021}" type="pres">
      <dgm:prSet presAssocID="{C482E237-6CBF-4B01-94B0-CE2802842BAC}" presName="root2" presStyleCnt="0"/>
      <dgm:spPr/>
    </dgm:pt>
    <dgm:pt modelId="{11DFF878-99BE-497D-ABAC-6F7FBB5662C7}" type="pres">
      <dgm:prSet presAssocID="{C482E237-6CBF-4B01-94B0-CE2802842BAC}" presName="LevelTwoTextNode" presStyleLbl="node3" presStyleIdx="2" presStyleCnt="6">
        <dgm:presLayoutVars>
          <dgm:chPref val="3"/>
        </dgm:presLayoutVars>
      </dgm:prSet>
      <dgm:spPr/>
    </dgm:pt>
    <dgm:pt modelId="{493ADFAB-6239-4585-AAA3-07930088964D}" type="pres">
      <dgm:prSet presAssocID="{C482E237-6CBF-4B01-94B0-CE2802842BAC}" presName="level3hierChild" presStyleCnt="0"/>
      <dgm:spPr/>
    </dgm:pt>
    <dgm:pt modelId="{CC5650E2-9E7F-40BE-B6F9-F94D8B4D1B43}" type="pres">
      <dgm:prSet presAssocID="{314CFC46-03C7-462D-AE29-D598AE211295}" presName="conn2-1" presStyleLbl="parChTrans1D2" presStyleIdx="1" presStyleCnt="2"/>
      <dgm:spPr/>
    </dgm:pt>
    <dgm:pt modelId="{58EBFC15-87E6-4CA5-B5A0-BC48EE3C87BE}" type="pres">
      <dgm:prSet presAssocID="{314CFC46-03C7-462D-AE29-D598AE211295}" presName="connTx" presStyleLbl="parChTrans1D2" presStyleIdx="1" presStyleCnt="2"/>
      <dgm:spPr/>
    </dgm:pt>
    <dgm:pt modelId="{0D0940F2-3DE5-4325-8B2B-2AB62073587F}" type="pres">
      <dgm:prSet presAssocID="{C5872B21-02A2-47CE-9A5A-4661770BA7AE}" presName="root2" presStyleCnt="0"/>
      <dgm:spPr/>
    </dgm:pt>
    <dgm:pt modelId="{7E3726F3-E627-4F0A-90AE-BA1349B55A4E}" type="pres">
      <dgm:prSet presAssocID="{C5872B21-02A2-47CE-9A5A-4661770BA7AE}" presName="LevelTwoTextNode" presStyleLbl="node2" presStyleIdx="1" presStyleCnt="2">
        <dgm:presLayoutVars>
          <dgm:chPref val="3"/>
        </dgm:presLayoutVars>
      </dgm:prSet>
      <dgm:spPr/>
    </dgm:pt>
    <dgm:pt modelId="{4CC2FDFB-4886-48BB-A0C8-B4E4E212ABB7}" type="pres">
      <dgm:prSet presAssocID="{C5872B21-02A2-47CE-9A5A-4661770BA7AE}" presName="level3hierChild" presStyleCnt="0"/>
      <dgm:spPr/>
    </dgm:pt>
    <dgm:pt modelId="{F5CCE840-5B0A-4BBB-9B72-718DE14FC99B}" type="pres">
      <dgm:prSet presAssocID="{356C4884-33EA-496A-9B14-57CE32B50706}" presName="conn2-1" presStyleLbl="parChTrans1D3" presStyleIdx="3" presStyleCnt="6"/>
      <dgm:spPr/>
    </dgm:pt>
    <dgm:pt modelId="{11576A28-4C8F-4AA2-8AE3-2D3405BB1CD8}" type="pres">
      <dgm:prSet presAssocID="{356C4884-33EA-496A-9B14-57CE32B50706}" presName="connTx" presStyleLbl="parChTrans1D3" presStyleIdx="3" presStyleCnt="6"/>
      <dgm:spPr/>
    </dgm:pt>
    <dgm:pt modelId="{D2E4FDBE-45AC-4DD9-BA8F-C593BE2B2D43}" type="pres">
      <dgm:prSet presAssocID="{59411DB1-1029-4ED6-B0FD-28C9346C4EA7}" presName="root2" presStyleCnt="0"/>
      <dgm:spPr/>
    </dgm:pt>
    <dgm:pt modelId="{E222D3CC-438B-44B4-8CC7-B410BBA470AD}" type="pres">
      <dgm:prSet presAssocID="{59411DB1-1029-4ED6-B0FD-28C9346C4EA7}" presName="LevelTwoTextNode" presStyleLbl="node3" presStyleIdx="3" presStyleCnt="6">
        <dgm:presLayoutVars>
          <dgm:chPref val="3"/>
        </dgm:presLayoutVars>
      </dgm:prSet>
      <dgm:spPr/>
    </dgm:pt>
    <dgm:pt modelId="{5C8B9BDC-CC59-4976-A22F-BAD29C0DF61B}" type="pres">
      <dgm:prSet presAssocID="{59411DB1-1029-4ED6-B0FD-28C9346C4EA7}" presName="level3hierChild" presStyleCnt="0"/>
      <dgm:spPr/>
    </dgm:pt>
    <dgm:pt modelId="{14A73B3A-3267-4B03-85C3-A25922B5CED5}" type="pres">
      <dgm:prSet presAssocID="{56899D30-778E-46FC-A73D-6908EE56D372}" presName="conn2-1" presStyleLbl="parChTrans1D3" presStyleIdx="4" presStyleCnt="6"/>
      <dgm:spPr/>
    </dgm:pt>
    <dgm:pt modelId="{E6E19544-894C-4FA1-B54B-CE66686DE413}" type="pres">
      <dgm:prSet presAssocID="{56899D30-778E-46FC-A73D-6908EE56D372}" presName="connTx" presStyleLbl="parChTrans1D3" presStyleIdx="4" presStyleCnt="6"/>
      <dgm:spPr/>
    </dgm:pt>
    <dgm:pt modelId="{D9BF9F90-9476-442B-B68B-36A5915F9AAB}" type="pres">
      <dgm:prSet presAssocID="{3D9F724A-BAA6-4D46-9E98-42B13E987288}" presName="root2" presStyleCnt="0"/>
      <dgm:spPr/>
    </dgm:pt>
    <dgm:pt modelId="{17E26E46-BCF7-4DF7-AF8A-6F10F030BA34}" type="pres">
      <dgm:prSet presAssocID="{3D9F724A-BAA6-4D46-9E98-42B13E987288}" presName="LevelTwoTextNode" presStyleLbl="node3" presStyleIdx="4" presStyleCnt="6">
        <dgm:presLayoutVars>
          <dgm:chPref val="3"/>
        </dgm:presLayoutVars>
      </dgm:prSet>
      <dgm:spPr/>
    </dgm:pt>
    <dgm:pt modelId="{8487C50C-03C4-48CC-90D0-1F5BE9D73DD4}" type="pres">
      <dgm:prSet presAssocID="{3D9F724A-BAA6-4D46-9E98-42B13E987288}" presName="level3hierChild" presStyleCnt="0"/>
      <dgm:spPr/>
    </dgm:pt>
    <dgm:pt modelId="{1D48298B-D273-4796-B635-EDDF4F2B6FF7}" type="pres">
      <dgm:prSet presAssocID="{6CEA99CC-6612-4497-B308-29736D3CE64B}" presName="conn2-1" presStyleLbl="parChTrans1D3" presStyleIdx="5" presStyleCnt="6"/>
      <dgm:spPr/>
    </dgm:pt>
    <dgm:pt modelId="{104184AC-A9E6-4921-8E96-7D635E4F563F}" type="pres">
      <dgm:prSet presAssocID="{6CEA99CC-6612-4497-B308-29736D3CE64B}" presName="connTx" presStyleLbl="parChTrans1D3" presStyleIdx="5" presStyleCnt="6"/>
      <dgm:spPr/>
    </dgm:pt>
    <dgm:pt modelId="{7848EB5A-63B8-4A11-AD26-4D0E1C19E3C7}" type="pres">
      <dgm:prSet presAssocID="{8BCCED91-8013-4D6C-8D42-F2E9AA6F3FD5}" presName="root2" presStyleCnt="0"/>
      <dgm:spPr/>
    </dgm:pt>
    <dgm:pt modelId="{4E6C66D5-8439-4EAD-BD7F-5226F6E716B7}" type="pres">
      <dgm:prSet presAssocID="{8BCCED91-8013-4D6C-8D42-F2E9AA6F3FD5}" presName="LevelTwoTextNode" presStyleLbl="node3" presStyleIdx="5" presStyleCnt="6">
        <dgm:presLayoutVars>
          <dgm:chPref val="3"/>
        </dgm:presLayoutVars>
      </dgm:prSet>
      <dgm:spPr/>
    </dgm:pt>
    <dgm:pt modelId="{73E303D8-1C05-45FC-81FA-87ABC7CCBB99}" type="pres">
      <dgm:prSet presAssocID="{8BCCED91-8013-4D6C-8D42-F2E9AA6F3FD5}" presName="level3hierChild" presStyleCnt="0"/>
      <dgm:spPr/>
    </dgm:pt>
  </dgm:ptLst>
  <dgm:cxnLst>
    <dgm:cxn modelId="{4C0C0F00-58FF-446C-BAA0-D5F26708FC5E}" type="presOf" srcId="{3D9F724A-BAA6-4D46-9E98-42B13E987288}" destId="{17E26E46-BCF7-4DF7-AF8A-6F10F030BA34}" srcOrd="0" destOrd="0" presId="urn:microsoft.com/office/officeart/2005/8/layout/hierarchy2"/>
    <dgm:cxn modelId="{AB5FE403-9AE8-4A04-B834-3F84935489CF}" srcId="{9B63BECF-9A9C-4B70-BE19-F353F7126826}" destId="{C5872B21-02A2-47CE-9A5A-4661770BA7AE}" srcOrd="1" destOrd="0" parTransId="{314CFC46-03C7-462D-AE29-D598AE211295}" sibTransId="{A8FF81F3-AA1C-462D-8092-A42096FC08FC}"/>
    <dgm:cxn modelId="{CA53A309-DE63-4223-ABA9-C44C53BA6154}" srcId="{9B63BECF-9A9C-4B70-BE19-F353F7126826}" destId="{219346D8-726B-4164-BF71-4A6CF0799DD7}" srcOrd="0" destOrd="0" parTransId="{CF741B35-EB44-4F16-AAE4-02DCCB140D55}" sibTransId="{96828428-DCBA-4E7E-BBE5-0C3836BDBEA2}"/>
    <dgm:cxn modelId="{7285D711-D0B4-4C6E-96E1-7CC4ED4E499F}" type="presOf" srcId="{CF741B35-EB44-4F16-AAE4-02DCCB140D55}" destId="{35B75096-BFDB-4999-ABA9-BA3C64CEF625}" srcOrd="0" destOrd="0" presId="urn:microsoft.com/office/officeart/2005/8/layout/hierarchy2"/>
    <dgm:cxn modelId="{4886D911-82BD-403A-AFF1-DFA1300A5E6F}" type="presOf" srcId="{CFBC8BB9-70BA-4B58-B0D0-94A52B7F3D22}" destId="{D56AC5BC-770F-420A-BA81-D3140CA1D7C4}" srcOrd="0" destOrd="0" presId="urn:microsoft.com/office/officeart/2005/8/layout/hierarchy2"/>
    <dgm:cxn modelId="{8B38A514-FBDB-460F-A3C8-EF5CBA387B59}" type="presOf" srcId="{314CFC46-03C7-462D-AE29-D598AE211295}" destId="{58EBFC15-87E6-4CA5-B5A0-BC48EE3C87BE}" srcOrd="1" destOrd="0" presId="urn:microsoft.com/office/officeart/2005/8/layout/hierarchy2"/>
    <dgm:cxn modelId="{79D0201D-959B-4FAF-9F3A-8F71D86B58B3}" type="presOf" srcId="{E6D9616B-7A50-4F70-B864-3D709A4514D6}" destId="{050635C2-B38F-44F3-9A80-108836A4082D}" srcOrd="0" destOrd="0" presId="urn:microsoft.com/office/officeart/2005/8/layout/hierarchy2"/>
    <dgm:cxn modelId="{DEF56B21-6FBC-49C1-842D-1FE965A2A581}" type="presOf" srcId="{9B63BECF-9A9C-4B70-BE19-F353F7126826}" destId="{630ED231-24DD-432C-BD81-FE76B7816887}" srcOrd="0" destOrd="0" presId="urn:microsoft.com/office/officeart/2005/8/layout/hierarchy2"/>
    <dgm:cxn modelId="{9540F525-61B5-4B36-B5E8-73731F93AB72}" srcId="{219346D8-726B-4164-BF71-4A6CF0799DD7}" destId="{3984C5B3-69C4-4CA4-9DDC-114FB428BB1C}" srcOrd="1" destOrd="0" parTransId="{E6D9616B-7A50-4F70-B864-3D709A4514D6}" sibTransId="{47A526CD-F14D-4E9B-81A2-F614D5ADF2B3}"/>
    <dgm:cxn modelId="{4E9C3235-3B6C-4FEA-9825-D22278B583ED}" type="presOf" srcId="{0C7B7778-EDBC-4346-8094-E1EC23BD0549}" destId="{567417FF-7E34-4C1D-940F-A5B54A3213FE}" srcOrd="1" destOrd="0" presId="urn:microsoft.com/office/officeart/2005/8/layout/hierarchy2"/>
    <dgm:cxn modelId="{7E061B36-F4A3-49E3-BE18-958C7BF1E935}" type="presOf" srcId="{6CEA99CC-6612-4497-B308-29736D3CE64B}" destId="{1D48298B-D273-4796-B635-EDDF4F2B6FF7}" srcOrd="0" destOrd="0" presId="urn:microsoft.com/office/officeart/2005/8/layout/hierarchy2"/>
    <dgm:cxn modelId="{98927D3F-8415-4100-A274-0277EED00330}" srcId="{219346D8-726B-4164-BF71-4A6CF0799DD7}" destId="{C482E237-6CBF-4B01-94B0-CE2802842BAC}" srcOrd="2" destOrd="0" parTransId="{0C7B7778-EDBC-4346-8094-E1EC23BD0549}" sibTransId="{154911E2-17DF-48CE-AD52-360A1248980C}"/>
    <dgm:cxn modelId="{E186F641-64BB-4042-9E64-4DA354C85891}" type="presOf" srcId="{CFBC8BB9-70BA-4B58-B0D0-94A52B7F3D22}" destId="{1516EC79-74CA-40EA-B053-C15BD316DDCC}" srcOrd="1" destOrd="0" presId="urn:microsoft.com/office/officeart/2005/8/layout/hierarchy2"/>
    <dgm:cxn modelId="{92586343-BC89-457C-9D85-694442B8C11A}" type="presOf" srcId="{0C7B7778-EDBC-4346-8094-E1EC23BD0549}" destId="{BBBCE01C-9FA2-4C58-93EC-F2D860FB7C7D}" srcOrd="0" destOrd="0" presId="urn:microsoft.com/office/officeart/2005/8/layout/hierarchy2"/>
    <dgm:cxn modelId="{78144B43-FBC7-443D-BC37-ECF10AF9ED2F}" type="presOf" srcId="{314CFC46-03C7-462D-AE29-D598AE211295}" destId="{CC5650E2-9E7F-40BE-B6F9-F94D8B4D1B43}" srcOrd="0" destOrd="0" presId="urn:microsoft.com/office/officeart/2005/8/layout/hierarchy2"/>
    <dgm:cxn modelId="{8DB46365-C16A-48A2-BCC9-4A306A2F9A64}" type="presOf" srcId="{E6D9616B-7A50-4F70-B864-3D709A4514D6}" destId="{24335FFE-4779-4F27-857B-B6BA3B30B87E}" srcOrd="1" destOrd="0" presId="urn:microsoft.com/office/officeart/2005/8/layout/hierarchy2"/>
    <dgm:cxn modelId="{DA7C1369-61FD-45C7-AE97-C8E9190674EC}" type="presOf" srcId="{56899D30-778E-46FC-A73D-6908EE56D372}" destId="{E6E19544-894C-4FA1-B54B-CE66686DE413}" srcOrd="1" destOrd="0" presId="urn:microsoft.com/office/officeart/2005/8/layout/hierarchy2"/>
    <dgm:cxn modelId="{BA6C686B-C2E3-4068-872E-EC360B9CDDBA}" srcId="{1F9EC006-6B22-4437-B584-6F8027F5054F}" destId="{9B63BECF-9A9C-4B70-BE19-F353F7126826}" srcOrd="0" destOrd="0" parTransId="{173F0122-E77A-43FB-89DD-E648C18C108A}" sibTransId="{869987B7-1890-4152-8253-4E82A55BC266}"/>
    <dgm:cxn modelId="{C6A0414D-2A3A-4B10-A163-3433538AE7D4}" type="presOf" srcId="{356C4884-33EA-496A-9B14-57CE32B50706}" destId="{F5CCE840-5B0A-4BBB-9B72-718DE14FC99B}" srcOrd="0" destOrd="0" presId="urn:microsoft.com/office/officeart/2005/8/layout/hierarchy2"/>
    <dgm:cxn modelId="{0A265875-3048-4CFF-A773-B87C7670B8A1}" type="presOf" srcId="{356C4884-33EA-496A-9B14-57CE32B50706}" destId="{11576A28-4C8F-4AA2-8AE3-2D3405BB1CD8}" srcOrd="1" destOrd="0" presId="urn:microsoft.com/office/officeart/2005/8/layout/hierarchy2"/>
    <dgm:cxn modelId="{99983577-76E7-4FB8-AABB-8D0FAF487456}" type="presOf" srcId="{8BCCED91-8013-4D6C-8D42-F2E9AA6F3FD5}" destId="{4E6C66D5-8439-4EAD-BD7F-5226F6E716B7}" srcOrd="0" destOrd="0" presId="urn:microsoft.com/office/officeart/2005/8/layout/hierarchy2"/>
    <dgm:cxn modelId="{2C547158-638B-4243-A9AC-5134FD77C68C}" type="presOf" srcId="{3984C5B3-69C4-4CA4-9DDC-114FB428BB1C}" destId="{1BFB83B2-09E5-4839-8E22-6D3071795D3E}" srcOrd="0" destOrd="0" presId="urn:microsoft.com/office/officeart/2005/8/layout/hierarchy2"/>
    <dgm:cxn modelId="{A18AD49B-0413-4428-9D0A-396F6F728C41}" srcId="{C5872B21-02A2-47CE-9A5A-4661770BA7AE}" destId="{8BCCED91-8013-4D6C-8D42-F2E9AA6F3FD5}" srcOrd="2" destOrd="0" parTransId="{6CEA99CC-6612-4497-B308-29736D3CE64B}" sibTransId="{4E47B4B9-783F-4E7A-A5D6-4D425ACC7B5D}"/>
    <dgm:cxn modelId="{BFFE0AA3-9391-4FCF-90B8-2A6F2CFFF0C4}" type="presOf" srcId="{56899D30-778E-46FC-A73D-6908EE56D372}" destId="{14A73B3A-3267-4B03-85C3-A25922B5CED5}" srcOrd="0" destOrd="0" presId="urn:microsoft.com/office/officeart/2005/8/layout/hierarchy2"/>
    <dgm:cxn modelId="{2F0618A3-2703-43E9-8D2F-1A3EFAB34F29}" srcId="{C5872B21-02A2-47CE-9A5A-4661770BA7AE}" destId="{59411DB1-1029-4ED6-B0FD-28C9346C4EA7}" srcOrd="0" destOrd="0" parTransId="{356C4884-33EA-496A-9B14-57CE32B50706}" sibTransId="{7FA5ECD5-DE5D-4015-8B00-187D61A3C5D2}"/>
    <dgm:cxn modelId="{634D0CCE-8295-4D88-B8DF-A46AE2153663}" type="presOf" srcId="{1F9EC006-6B22-4437-B584-6F8027F5054F}" destId="{7441B4F4-710A-4BE6-B89D-8521ABF757ED}" srcOrd="0" destOrd="0" presId="urn:microsoft.com/office/officeart/2005/8/layout/hierarchy2"/>
    <dgm:cxn modelId="{8D598AD0-9628-4177-A8E2-8C389AA9755F}" type="presOf" srcId="{A76991C7-C05F-47CD-AEB1-A5DE2D3680B1}" destId="{7937A0E8-9084-4CBE-A32A-479552C2B654}" srcOrd="0" destOrd="0" presId="urn:microsoft.com/office/officeart/2005/8/layout/hierarchy2"/>
    <dgm:cxn modelId="{7A877BD9-AFC2-4538-90D5-9A952CC531ED}" type="presOf" srcId="{59411DB1-1029-4ED6-B0FD-28C9346C4EA7}" destId="{E222D3CC-438B-44B4-8CC7-B410BBA470AD}" srcOrd="0" destOrd="0" presId="urn:microsoft.com/office/officeart/2005/8/layout/hierarchy2"/>
    <dgm:cxn modelId="{362785DB-F474-4E4F-A64F-5F1FD2A0E0AA}" srcId="{219346D8-726B-4164-BF71-4A6CF0799DD7}" destId="{A76991C7-C05F-47CD-AEB1-A5DE2D3680B1}" srcOrd="0" destOrd="0" parTransId="{CFBC8BB9-70BA-4B58-B0D0-94A52B7F3D22}" sibTransId="{D24F0671-0458-4C07-9029-442F452664B2}"/>
    <dgm:cxn modelId="{E14A1EDE-3C80-4137-8CD7-0676CD2C1603}" type="presOf" srcId="{C482E237-6CBF-4B01-94B0-CE2802842BAC}" destId="{11DFF878-99BE-497D-ABAC-6F7FBB5662C7}" srcOrd="0" destOrd="0" presId="urn:microsoft.com/office/officeart/2005/8/layout/hierarchy2"/>
    <dgm:cxn modelId="{7A6239E2-2978-4C13-98D0-954EFBFFF81A}" type="presOf" srcId="{219346D8-726B-4164-BF71-4A6CF0799DD7}" destId="{F714C9E5-C74C-423A-83FC-F6EC021FFA5B}" srcOrd="0" destOrd="0" presId="urn:microsoft.com/office/officeart/2005/8/layout/hierarchy2"/>
    <dgm:cxn modelId="{3F8BCBEF-63D7-4075-B1CD-72C9101F1529}" srcId="{C5872B21-02A2-47CE-9A5A-4661770BA7AE}" destId="{3D9F724A-BAA6-4D46-9E98-42B13E987288}" srcOrd="1" destOrd="0" parTransId="{56899D30-778E-46FC-A73D-6908EE56D372}" sibTransId="{C75F217D-D486-4D0B-B74B-05E55369FFDF}"/>
    <dgm:cxn modelId="{B74820F1-C542-4BA6-A5C1-A7B38398332A}" type="presOf" srcId="{CF741B35-EB44-4F16-AAE4-02DCCB140D55}" destId="{ED72C687-BC30-4C3E-B003-256F24F5AA0D}" srcOrd="1" destOrd="0" presId="urn:microsoft.com/office/officeart/2005/8/layout/hierarchy2"/>
    <dgm:cxn modelId="{B86820FE-37B9-4AF0-9E45-39FE67C9ADBC}" type="presOf" srcId="{6CEA99CC-6612-4497-B308-29736D3CE64B}" destId="{104184AC-A9E6-4921-8E96-7D635E4F563F}" srcOrd="1" destOrd="0" presId="urn:microsoft.com/office/officeart/2005/8/layout/hierarchy2"/>
    <dgm:cxn modelId="{8F1FFDFE-BABD-4982-A7A1-92344284188B}" type="presOf" srcId="{C5872B21-02A2-47CE-9A5A-4661770BA7AE}" destId="{7E3726F3-E627-4F0A-90AE-BA1349B55A4E}" srcOrd="0" destOrd="0" presId="urn:microsoft.com/office/officeart/2005/8/layout/hierarchy2"/>
    <dgm:cxn modelId="{E25A07D4-E00D-46B0-83D1-89BC850E98DC}" type="presParOf" srcId="{7441B4F4-710A-4BE6-B89D-8521ABF757ED}" destId="{2D0E965B-9882-4120-A9DE-2789187F4D3B}" srcOrd="0" destOrd="0" presId="urn:microsoft.com/office/officeart/2005/8/layout/hierarchy2"/>
    <dgm:cxn modelId="{9ED2DEAB-3DFE-4839-9674-1A85BC420518}" type="presParOf" srcId="{2D0E965B-9882-4120-A9DE-2789187F4D3B}" destId="{630ED231-24DD-432C-BD81-FE76B7816887}" srcOrd="0" destOrd="0" presId="urn:microsoft.com/office/officeart/2005/8/layout/hierarchy2"/>
    <dgm:cxn modelId="{3F796407-9CA9-4E69-89F9-805820374B4F}" type="presParOf" srcId="{2D0E965B-9882-4120-A9DE-2789187F4D3B}" destId="{8319553A-0AB2-417E-B117-5F1D8B35117F}" srcOrd="1" destOrd="0" presId="urn:microsoft.com/office/officeart/2005/8/layout/hierarchy2"/>
    <dgm:cxn modelId="{2364C74B-931D-44F2-8C53-619E3DABC134}" type="presParOf" srcId="{8319553A-0AB2-417E-B117-5F1D8B35117F}" destId="{35B75096-BFDB-4999-ABA9-BA3C64CEF625}" srcOrd="0" destOrd="0" presId="urn:microsoft.com/office/officeart/2005/8/layout/hierarchy2"/>
    <dgm:cxn modelId="{86D39828-0475-451C-81B7-0F6DAF616674}" type="presParOf" srcId="{35B75096-BFDB-4999-ABA9-BA3C64CEF625}" destId="{ED72C687-BC30-4C3E-B003-256F24F5AA0D}" srcOrd="0" destOrd="0" presId="urn:microsoft.com/office/officeart/2005/8/layout/hierarchy2"/>
    <dgm:cxn modelId="{32753AC9-D640-49B8-827C-25327D905B29}" type="presParOf" srcId="{8319553A-0AB2-417E-B117-5F1D8B35117F}" destId="{C09C97EF-B450-49AA-8927-66CCF172B9D9}" srcOrd="1" destOrd="0" presId="urn:microsoft.com/office/officeart/2005/8/layout/hierarchy2"/>
    <dgm:cxn modelId="{1BF211AE-92AF-40AA-9C3C-B33A6A0B757A}" type="presParOf" srcId="{C09C97EF-B450-49AA-8927-66CCF172B9D9}" destId="{F714C9E5-C74C-423A-83FC-F6EC021FFA5B}" srcOrd="0" destOrd="0" presId="urn:microsoft.com/office/officeart/2005/8/layout/hierarchy2"/>
    <dgm:cxn modelId="{78DD97E7-0975-489D-AEEB-2E48835B1A98}" type="presParOf" srcId="{C09C97EF-B450-49AA-8927-66CCF172B9D9}" destId="{07E8D73A-7014-4007-B175-B91F4A14BB2D}" srcOrd="1" destOrd="0" presId="urn:microsoft.com/office/officeart/2005/8/layout/hierarchy2"/>
    <dgm:cxn modelId="{775585D5-7356-49E6-A0F1-1E1F4C670DB4}" type="presParOf" srcId="{07E8D73A-7014-4007-B175-B91F4A14BB2D}" destId="{D56AC5BC-770F-420A-BA81-D3140CA1D7C4}" srcOrd="0" destOrd="0" presId="urn:microsoft.com/office/officeart/2005/8/layout/hierarchy2"/>
    <dgm:cxn modelId="{9E2CAAD5-AE75-47EE-96E0-C6B7B3BBA69E}" type="presParOf" srcId="{D56AC5BC-770F-420A-BA81-D3140CA1D7C4}" destId="{1516EC79-74CA-40EA-B053-C15BD316DDCC}" srcOrd="0" destOrd="0" presId="urn:microsoft.com/office/officeart/2005/8/layout/hierarchy2"/>
    <dgm:cxn modelId="{6F1025EC-E1A3-44A7-9586-69376CE7ACBA}" type="presParOf" srcId="{07E8D73A-7014-4007-B175-B91F4A14BB2D}" destId="{EA19CFC5-33BC-44E5-AACB-EDF4E7079014}" srcOrd="1" destOrd="0" presId="urn:microsoft.com/office/officeart/2005/8/layout/hierarchy2"/>
    <dgm:cxn modelId="{3C4D068E-D5D8-4776-8308-D7E1244EAFD5}" type="presParOf" srcId="{EA19CFC5-33BC-44E5-AACB-EDF4E7079014}" destId="{7937A0E8-9084-4CBE-A32A-479552C2B654}" srcOrd="0" destOrd="0" presId="urn:microsoft.com/office/officeart/2005/8/layout/hierarchy2"/>
    <dgm:cxn modelId="{8629F35F-8584-407B-B0E1-35B4842C6D99}" type="presParOf" srcId="{EA19CFC5-33BC-44E5-AACB-EDF4E7079014}" destId="{B9B7511A-FB04-4C53-A15A-0B8AA9AB2397}" srcOrd="1" destOrd="0" presId="urn:microsoft.com/office/officeart/2005/8/layout/hierarchy2"/>
    <dgm:cxn modelId="{D8277B03-7427-45F9-97A2-9CBC60EBA766}" type="presParOf" srcId="{07E8D73A-7014-4007-B175-B91F4A14BB2D}" destId="{050635C2-B38F-44F3-9A80-108836A4082D}" srcOrd="2" destOrd="0" presId="urn:microsoft.com/office/officeart/2005/8/layout/hierarchy2"/>
    <dgm:cxn modelId="{D3AB746B-B5B2-40B8-AEF0-26B2EE717A3A}" type="presParOf" srcId="{050635C2-B38F-44F3-9A80-108836A4082D}" destId="{24335FFE-4779-4F27-857B-B6BA3B30B87E}" srcOrd="0" destOrd="0" presId="urn:microsoft.com/office/officeart/2005/8/layout/hierarchy2"/>
    <dgm:cxn modelId="{32C5083D-C83E-43FE-B059-CC67DD87E014}" type="presParOf" srcId="{07E8D73A-7014-4007-B175-B91F4A14BB2D}" destId="{685EEE4A-9A27-406C-BECE-96A2575D1CB6}" srcOrd="3" destOrd="0" presId="urn:microsoft.com/office/officeart/2005/8/layout/hierarchy2"/>
    <dgm:cxn modelId="{4B5CCCEB-54CA-4530-8637-BF149E6B18B7}" type="presParOf" srcId="{685EEE4A-9A27-406C-BECE-96A2575D1CB6}" destId="{1BFB83B2-09E5-4839-8E22-6D3071795D3E}" srcOrd="0" destOrd="0" presId="urn:microsoft.com/office/officeart/2005/8/layout/hierarchy2"/>
    <dgm:cxn modelId="{6E637754-2319-4E1B-83E9-C40CD2DA7359}" type="presParOf" srcId="{685EEE4A-9A27-406C-BECE-96A2575D1CB6}" destId="{26FC45CF-8FDB-460C-8905-B41C1E35D7C6}" srcOrd="1" destOrd="0" presId="urn:microsoft.com/office/officeart/2005/8/layout/hierarchy2"/>
    <dgm:cxn modelId="{903F3767-CD8F-446E-B611-04D768E3232D}" type="presParOf" srcId="{07E8D73A-7014-4007-B175-B91F4A14BB2D}" destId="{BBBCE01C-9FA2-4C58-93EC-F2D860FB7C7D}" srcOrd="4" destOrd="0" presId="urn:microsoft.com/office/officeart/2005/8/layout/hierarchy2"/>
    <dgm:cxn modelId="{355086AC-0113-4D75-8484-BE4B95A26BA9}" type="presParOf" srcId="{BBBCE01C-9FA2-4C58-93EC-F2D860FB7C7D}" destId="{567417FF-7E34-4C1D-940F-A5B54A3213FE}" srcOrd="0" destOrd="0" presId="urn:microsoft.com/office/officeart/2005/8/layout/hierarchy2"/>
    <dgm:cxn modelId="{CE20E84E-BDEC-41AF-A0B9-70A2623DD602}" type="presParOf" srcId="{07E8D73A-7014-4007-B175-B91F4A14BB2D}" destId="{39A17620-51F6-41DF-B4EC-61DD49178021}" srcOrd="5" destOrd="0" presId="urn:microsoft.com/office/officeart/2005/8/layout/hierarchy2"/>
    <dgm:cxn modelId="{C92DE170-5978-4A14-AFE1-2A1C5AC5C6DF}" type="presParOf" srcId="{39A17620-51F6-41DF-B4EC-61DD49178021}" destId="{11DFF878-99BE-497D-ABAC-6F7FBB5662C7}" srcOrd="0" destOrd="0" presId="urn:microsoft.com/office/officeart/2005/8/layout/hierarchy2"/>
    <dgm:cxn modelId="{6B5C7889-4509-453C-9999-B8829F2FF216}" type="presParOf" srcId="{39A17620-51F6-41DF-B4EC-61DD49178021}" destId="{493ADFAB-6239-4585-AAA3-07930088964D}" srcOrd="1" destOrd="0" presId="urn:microsoft.com/office/officeart/2005/8/layout/hierarchy2"/>
    <dgm:cxn modelId="{715A1E4C-E6EF-4D9C-BBAF-68AED4642DDA}" type="presParOf" srcId="{8319553A-0AB2-417E-B117-5F1D8B35117F}" destId="{CC5650E2-9E7F-40BE-B6F9-F94D8B4D1B43}" srcOrd="2" destOrd="0" presId="urn:microsoft.com/office/officeart/2005/8/layout/hierarchy2"/>
    <dgm:cxn modelId="{7EF6C6ED-FA56-46D1-BB10-11C7DB25504D}" type="presParOf" srcId="{CC5650E2-9E7F-40BE-B6F9-F94D8B4D1B43}" destId="{58EBFC15-87E6-4CA5-B5A0-BC48EE3C87BE}" srcOrd="0" destOrd="0" presId="urn:microsoft.com/office/officeart/2005/8/layout/hierarchy2"/>
    <dgm:cxn modelId="{ECA05CF7-5BF1-486E-A361-D12F6ADE18C3}" type="presParOf" srcId="{8319553A-0AB2-417E-B117-5F1D8B35117F}" destId="{0D0940F2-3DE5-4325-8B2B-2AB62073587F}" srcOrd="3" destOrd="0" presId="urn:microsoft.com/office/officeart/2005/8/layout/hierarchy2"/>
    <dgm:cxn modelId="{9A0D7801-AE5E-44C3-B1B2-C7E1374DB622}" type="presParOf" srcId="{0D0940F2-3DE5-4325-8B2B-2AB62073587F}" destId="{7E3726F3-E627-4F0A-90AE-BA1349B55A4E}" srcOrd="0" destOrd="0" presId="urn:microsoft.com/office/officeart/2005/8/layout/hierarchy2"/>
    <dgm:cxn modelId="{C0D73436-BAE7-4554-BAE1-D83EF2FB9FD7}" type="presParOf" srcId="{0D0940F2-3DE5-4325-8B2B-2AB62073587F}" destId="{4CC2FDFB-4886-48BB-A0C8-B4E4E212ABB7}" srcOrd="1" destOrd="0" presId="urn:microsoft.com/office/officeart/2005/8/layout/hierarchy2"/>
    <dgm:cxn modelId="{C5081B4E-871A-4F93-A97D-88D403A01F7D}" type="presParOf" srcId="{4CC2FDFB-4886-48BB-A0C8-B4E4E212ABB7}" destId="{F5CCE840-5B0A-4BBB-9B72-718DE14FC99B}" srcOrd="0" destOrd="0" presId="urn:microsoft.com/office/officeart/2005/8/layout/hierarchy2"/>
    <dgm:cxn modelId="{70359932-0C6E-49AC-8949-413A0B27A6C5}" type="presParOf" srcId="{F5CCE840-5B0A-4BBB-9B72-718DE14FC99B}" destId="{11576A28-4C8F-4AA2-8AE3-2D3405BB1CD8}" srcOrd="0" destOrd="0" presId="urn:microsoft.com/office/officeart/2005/8/layout/hierarchy2"/>
    <dgm:cxn modelId="{27A8B2D5-6E07-4ABF-B7BA-514C6FB8684F}" type="presParOf" srcId="{4CC2FDFB-4886-48BB-A0C8-B4E4E212ABB7}" destId="{D2E4FDBE-45AC-4DD9-BA8F-C593BE2B2D43}" srcOrd="1" destOrd="0" presId="urn:microsoft.com/office/officeart/2005/8/layout/hierarchy2"/>
    <dgm:cxn modelId="{1E952118-E0DB-4E96-A497-225F3D38885F}" type="presParOf" srcId="{D2E4FDBE-45AC-4DD9-BA8F-C593BE2B2D43}" destId="{E222D3CC-438B-44B4-8CC7-B410BBA470AD}" srcOrd="0" destOrd="0" presId="urn:microsoft.com/office/officeart/2005/8/layout/hierarchy2"/>
    <dgm:cxn modelId="{EA2C57EC-3286-4E78-A9BC-5423A0979022}" type="presParOf" srcId="{D2E4FDBE-45AC-4DD9-BA8F-C593BE2B2D43}" destId="{5C8B9BDC-CC59-4976-A22F-BAD29C0DF61B}" srcOrd="1" destOrd="0" presId="urn:microsoft.com/office/officeart/2005/8/layout/hierarchy2"/>
    <dgm:cxn modelId="{1E23D2C8-880D-484F-A575-C6E0505938CE}" type="presParOf" srcId="{4CC2FDFB-4886-48BB-A0C8-B4E4E212ABB7}" destId="{14A73B3A-3267-4B03-85C3-A25922B5CED5}" srcOrd="2" destOrd="0" presId="urn:microsoft.com/office/officeart/2005/8/layout/hierarchy2"/>
    <dgm:cxn modelId="{A0759354-21B2-4524-9193-7062C471C905}" type="presParOf" srcId="{14A73B3A-3267-4B03-85C3-A25922B5CED5}" destId="{E6E19544-894C-4FA1-B54B-CE66686DE413}" srcOrd="0" destOrd="0" presId="urn:microsoft.com/office/officeart/2005/8/layout/hierarchy2"/>
    <dgm:cxn modelId="{A6AA0E17-10D9-44DD-BFE0-2622305CD986}" type="presParOf" srcId="{4CC2FDFB-4886-48BB-A0C8-B4E4E212ABB7}" destId="{D9BF9F90-9476-442B-B68B-36A5915F9AAB}" srcOrd="3" destOrd="0" presId="urn:microsoft.com/office/officeart/2005/8/layout/hierarchy2"/>
    <dgm:cxn modelId="{25FADED8-D682-4FA7-AFB8-506CC153B26F}" type="presParOf" srcId="{D9BF9F90-9476-442B-B68B-36A5915F9AAB}" destId="{17E26E46-BCF7-4DF7-AF8A-6F10F030BA34}" srcOrd="0" destOrd="0" presId="urn:microsoft.com/office/officeart/2005/8/layout/hierarchy2"/>
    <dgm:cxn modelId="{B2EB83CE-983F-4A78-81F9-FB14B696F6A1}" type="presParOf" srcId="{D9BF9F90-9476-442B-B68B-36A5915F9AAB}" destId="{8487C50C-03C4-48CC-90D0-1F5BE9D73DD4}" srcOrd="1" destOrd="0" presId="urn:microsoft.com/office/officeart/2005/8/layout/hierarchy2"/>
    <dgm:cxn modelId="{C9CCDF4A-2BB5-41CD-A80B-85E9355A93A7}" type="presParOf" srcId="{4CC2FDFB-4886-48BB-A0C8-B4E4E212ABB7}" destId="{1D48298B-D273-4796-B635-EDDF4F2B6FF7}" srcOrd="4" destOrd="0" presId="urn:microsoft.com/office/officeart/2005/8/layout/hierarchy2"/>
    <dgm:cxn modelId="{655FDC59-2312-4018-BC42-20E2405E7495}" type="presParOf" srcId="{1D48298B-D273-4796-B635-EDDF4F2B6FF7}" destId="{104184AC-A9E6-4921-8E96-7D635E4F563F}" srcOrd="0" destOrd="0" presId="urn:microsoft.com/office/officeart/2005/8/layout/hierarchy2"/>
    <dgm:cxn modelId="{08D52DEA-4582-4D74-8188-7481EE7E2A7C}" type="presParOf" srcId="{4CC2FDFB-4886-48BB-A0C8-B4E4E212ABB7}" destId="{7848EB5A-63B8-4A11-AD26-4D0E1C19E3C7}" srcOrd="5" destOrd="0" presId="urn:microsoft.com/office/officeart/2005/8/layout/hierarchy2"/>
    <dgm:cxn modelId="{C605C041-62E2-4D77-B699-B7971B8E67C7}" type="presParOf" srcId="{7848EB5A-63B8-4A11-AD26-4D0E1C19E3C7}" destId="{4E6C66D5-8439-4EAD-BD7F-5226F6E716B7}" srcOrd="0" destOrd="0" presId="urn:microsoft.com/office/officeart/2005/8/layout/hierarchy2"/>
    <dgm:cxn modelId="{3CC8110C-3308-44DC-89AB-DF32C1E39719}" type="presParOf" srcId="{7848EB5A-63B8-4A11-AD26-4D0E1C19E3C7}" destId="{73E303D8-1C05-45FC-81FA-87ABC7CCBB99}" srcOrd="1" destOrd="0" presId="urn:microsoft.com/office/officeart/2005/8/layout/hierarchy2"/>
  </dgm:cxnLst>
  <dgm:bg/>
  <dgm:whole/>
  <dgm:extLst>
    <a:ext uri="http://schemas.microsoft.com/office/drawing/2008/diagram">
      <dsp:dataModelExt xmlns:dsp="http://schemas.microsoft.com/office/drawing/2008/diagram" relId="rId22" minVer="http://schemas.openxmlformats.org/drawingml/2006/diagram"/>
    </a:ext>
  </dgm:extLst>
</dgm:dataModel>
</file>

<file path=word/diagrams/data3.xml><?xml version="1.0" encoding="utf-8"?>
<dgm:dataModel xmlns:dgm="http://schemas.openxmlformats.org/drawingml/2006/diagram" xmlns:a="http://schemas.openxmlformats.org/drawingml/2006/main">
  <dgm:ptLst>
    <dgm:pt modelId="{677AA8B6-C0B9-432D-B6DE-D0E7773B6EEB}" type="doc">
      <dgm:prSet loTypeId="urn:microsoft.com/office/officeart/2005/8/layout/pyramid2" loCatId="pyramid" qsTypeId="urn:microsoft.com/office/officeart/2005/8/quickstyle/simple5" qsCatId="simple" csTypeId="urn:microsoft.com/office/officeart/2005/8/colors/accent1_3" csCatId="accent1" phldr="1"/>
      <dgm:spPr/>
    </dgm:pt>
    <dgm:pt modelId="{03423007-5879-41BB-ADD7-326186BCBD77}">
      <dgm:prSet/>
      <dgm:spPr/>
      <dgm:t>
        <a:bodyPr/>
        <a:lstStyle/>
        <a:p>
          <a:r>
            <a:rPr lang="en-ID">
              <a:latin typeface="Arial" panose="020B0604020202020204" pitchFamily="34" charset="0"/>
              <a:cs typeface="Arial" panose="020B0604020202020204" pitchFamily="34" charset="0"/>
            </a:rPr>
            <a:t>Advanced Digitalization</a:t>
          </a:r>
        </a:p>
      </dgm:t>
    </dgm:pt>
    <dgm:pt modelId="{12C71323-F208-4EA9-B007-A1F3B354BC81}" type="parTrans" cxnId="{F23F6EAC-91FB-44DA-B691-3B962F609627}">
      <dgm:prSet/>
      <dgm:spPr/>
      <dgm:t>
        <a:bodyPr/>
        <a:lstStyle/>
        <a:p>
          <a:endParaRPr lang="en-ID">
            <a:latin typeface="Arial" panose="020B0604020202020204" pitchFamily="34" charset="0"/>
            <a:cs typeface="Arial" panose="020B0604020202020204" pitchFamily="34" charset="0"/>
          </a:endParaRPr>
        </a:p>
      </dgm:t>
    </dgm:pt>
    <dgm:pt modelId="{B21434FB-8277-4C9B-B5C4-D39F2B3E2332}" type="sibTrans" cxnId="{F23F6EAC-91FB-44DA-B691-3B962F609627}">
      <dgm:prSet/>
      <dgm:spPr/>
      <dgm:t>
        <a:bodyPr/>
        <a:lstStyle/>
        <a:p>
          <a:endParaRPr lang="en-ID">
            <a:latin typeface="Arial" panose="020B0604020202020204" pitchFamily="34" charset="0"/>
            <a:cs typeface="Arial" panose="020B0604020202020204" pitchFamily="34" charset="0"/>
          </a:endParaRPr>
        </a:p>
      </dgm:t>
    </dgm:pt>
    <dgm:pt modelId="{26126693-5689-4911-B937-C30B1F05F682}">
      <dgm:prSet/>
      <dgm:spPr/>
      <dgm:t>
        <a:bodyPr/>
        <a:lstStyle/>
        <a:p>
          <a:r>
            <a:rPr lang="en-ID">
              <a:latin typeface="Arial" panose="020B0604020202020204" pitchFamily="34" charset="0"/>
              <a:cs typeface="Arial" panose="020B0604020202020204" pitchFamily="34" charset="0"/>
            </a:rPr>
            <a:t>Initial</a:t>
          </a:r>
        </a:p>
      </dgm:t>
    </dgm:pt>
    <dgm:pt modelId="{07DC12C9-59D7-4E79-95FD-BEC528977338}" type="parTrans" cxnId="{100A22AA-8C9A-4CFC-BF73-1A1F590F5301}">
      <dgm:prSet/>
      <dgm:spPr/>
      <dgm:t>
        <a:bodyPr/>
        <a:lstStyle/>
        <a:p>
          <a:endParaRPr lang="en-ID">
            <a:latin typeface="Arial" panose="020B0604020202020204" pitchFamily="34" charset="0"/>
            <a:cs typeface="Arial" panose="020B0604020202020204" pitchFamily="34" charset="0"/>
          </a:endParaRPr>
        </a:p>
      </dgm:t>
    </dgm:pt>
    <dgm:pt modelId="{4FE6D87E-4035-419E-88A2-97E8F1F9FDE7}" type="sibTrans" cxnId="{100A22AA-8C9A-4CFC-BF73-1A1F590F5301}">
      <dgm:prSet/>
      <dgm:spPr/>
      <dgm:t>
        <a:bodyPr/>
        <a:lstStyle/>
        <a:p>
          <a:endParaRPr lang="en-ID">
            <a:latin typeface="Arial" panose="020B0604020202020204" pitchFamily="34" charset="0"/>
            <a:cs typeface="Arial" panose="020B0604020202020204" pitchFamily="34" charset="0"/>
          </a:endParaRPr>
        </a:p>
      </dgm:t>
    </dgm:pt>
    <dgm:pt modelId="{4CD6FF97-FA08-49A3-A2F4-1B9BD6D9F984}">
      <dgm:prSet/>
      <dgm:spPr/>
      <dgm:t>
        <a:bodyPr/>
        <a:lstStyle/>
        <a:p>
          <a:r>
            <a:rPr lang="en-ID">
              <a:latin typeface="Arial" panose="020B0604020202020204" pitchFamily="34" charset="0"/>
              <a:cs typeface="Arial" panose="020B0604020202020204" pitchFamily="34" charset="0"/>
            </a:rPr>
            <a:t>Digital Oriented</a:t>
          </a:r>
        </a:p>
      </dgm:t>
    </dgm:pt>
    <dgm:pt modelId="{0432B83D-DCB7-4291-9362-18D56ADCD811}" type="parTrans" cxnId="{FD8316B5-7E16-436E-910D-929DC96E177B}">
      <dgm:prSet/>
      <dgm:spPr/>
      <dgm:t>
        <a:bodyPr/>
        <a:lstStyle/>
        <a:p>
          <a:endParaRPr lang="en-ID">
            <a:latin typeface="Arial" panose="020B0604020202020204" pitchFamily="34" charset="0"/>
            <a:cs typeface="Arial" panose="020B0604020202020204" pitchFamily="34" charset="0"/>
          </a:endParaRPr>
        </a:p>
      </dgm:t>
    </dgm:pt>
    <dgm:pt modelId="{6DC6BB04-C5CD-4851-AD77-9EBA49A43E0F}" type="sibTrans" cxnId="{FD8316B5-7E16-436E-910D-929DC96E177B}">
      <dgm:prSet/>
      <dgm:spPr/>
      <dgm:t>
        <a:bodyPr/>
        <a:lstStyle/>
        <a:p>
          <a:endParaRPr lang="en-ID">
            <a:latin typeface="Arial" panose="020B0604020202020204" pitchFamily="34" charset="0"/>
            <a:cs typeface="Arial" panose="020B0604020202020204" pitchFamily="34" charset="0"/>
          </a:endParaRPr>
        </a:p>
      </dgm:t>
    </dgm:pt>
    <dgm:pt modelId="{82BB15C1-290D-41F8-BF67-3E283E539FFE}">
      <dgm:prSet/>
      <dgm:spPr/>
      <dgm:t>
        <a:bodyPr/>
        <a:lstStyle/>
        <a:p>
          <a:r>
            <a:rPr lang="en-ID">
              <a:latin typeface="Arial" panose="020B0604020202020204" pitchFamily="34" charset="0"/>
              <a:cs typeface="Arial" panose="020B0604020202020204" pitchFamily="34" charset="0"/>
            </a:rPr>
            <a:t>Basic Digitalization</a:t>
          </a:r>
        </a:p>
      </dgm:t>
    </dgm:pt>
    <dgm:pt modelId="{73E37D65-3CFB-408A-A211-56BD3D0B410E}" type="parTrans" cxnId="{0254ADE7-F05A-4FA5-A058-2ED38F285711}">
      <dgm:prSet/>
      <dgm:spPr/>
      <dgm:t>
        <a:bodyPr/>
        <a:lstStyle/>
        <a:p>
          <a:endParaRPr lang="en-ID">
            <a:latin typeface="Arial" panose="020B0604020202020204" pitchFamily="34" charset="0"/>
            <a:cs typeface="Arial" panose="020B0604020202020204" pitchFamily="34" charset="0"/>
          </a:endParaRPr>
        </a:p>
      </dgm:t>
    </dgm:pt>
    <dgm:pt modelId="{B60778AF-2CB5-4BEF-9605-243F0340AC59}" type="sibTrans" cxnId="{0254ADE7-F05A-4FA5-A058-2ED38F285711}">
      <dgm:prSet/>
      <dgm:spPr/>
      <dgm:t>
        <a:bodyPr/>
        <a:lstStyle/>
        <a:p>
          <a:endParaRPr lang="en-ID">
            <a:latin typeface="Arial" panose="020B0604020202020204" pitchFamily="34" charset="0"/>
            <a:cs typeface="Arial" panose="020B0604020202020204" pitchFamily="34" charset="0"/>
          </a:endParaRPr>
        </a:p>
      </dgm:t>
    </dgm:pt>
    <dgm:pt modelId="{03237D36-A352-43F7-B24D-5E78C3421E59}">
      <dgm:prSet/>
      <dgm:spPr/>
      <dgm:t>
        <a:bodyPr/>
        <a:lstStyle/>
        <a:p>
          <a:r>
            <a:rPr lang="en-ID">
              <a:latin typeface="Arial" panose="020B0604020202020204" pitchFamily="34" charset="0"/>
              <a:cs typeface="Arial" panose="020B0604020202020204" pitchFamily="34" charset="0"/>
            </a:rPr>
            <a:t>Average Digitalization</a:t>
          </a:r>
        </a:p>
      </dgm:t>
    </dgm:pt>
    <dgm:pt modelId="{D0E8DF33-393A-4BAD-A234-D66E4ED6F482}" type="parTrans" cxnId="{8CB8B963-D70E-4C48-B339-1E52EAD7F014}">
      <dgm:prSet/>
      <dgm:spPr/>
      <dgm:t>
        <a:bodyPr/>
        <a:lstStyle/>
        <a:p>
          <a:endParaRPr lang="en-ID">
            <a:latin typeface="Arial" panose="020B0604020202020204" pitchFamily="34" charset="0"/>
            <a:cs typeface="Arial" panose="020B0604020202020204" pitchFamily="34" charset="0"/>
          </a:endParaRPr>
        </a:p>
      </dgm:t>
    </dgm:pt>
    <dgm:pt modelId="{8DBDF7F8-AD86-4CE3-B2B6-9BE2735A1B6D}" type="sibTrans" cxnId="{8CB8B963-D70E-4C48-B339-1E52EAD7F014}">
      <dgm:prSet/>
      <dgm:spPr/>
      <dgm:t>
        <a:bodyPr/>
        <a:lstStyle/>
        <a:p>
          <a:endParaRPr lang="en-ID">
            <a:latin typeface="Arial" panose="020B0604020202020204" pitchFamily="34" charset="0"/>
            <a:cs typeface="Arial" panose="020B0604020202020204" pitchFamily="34" charset="0"/>
          </a:endParaRPr>
        </a:p>
      </dgm:t>
    </dgm:pt>
    <dgm:pt modelId="{719BA0BE-0E24-4091-9EDE-20958A7C9BC4}" type="pres">
      <dgm:prSet presAssocID="{677AA8B6-C0B9-432D-B6DE-D0E7773B6EEB}" presName="compositeShape" presStyleCnt="0">
        <dgm:presLayoutVars>
          <dgm:dir/>
          <dgm:resizeHandles/>
        </dgm:presLayoutVars>
      </dgm:prSet>
      <dgm:spPr/>
    </dgm:pt>
    <dgm:pt modelId="{7B19E9F7-8100-4FD9-AD66-209DF70DCD64}" type="pres">
      <dgm:prSet presAssocID="{677AA8B6-C0B9-432D-B6DE-D0E7773B6EEB}" presName="pyramid" presStyleLbl="node1" presStyleIdx="0" presStyleCnt="1" custLinFactX="-22858" custLinFactNeighborX="-100000"/>
      <dgm:spPr/>
    </dgm:pt>
    <dgm:pt modelId="{FB8C9D1E-9481-48FD-B057-61EF34B7F6D8}" type="pres">
      <dgm:prSet presAssocID="{677AA8B6-C0B9-432D-B6DE-D0E7773B6EEB}" presName="theList" presStyleCnt="0"/>
      <dgm:spPr/>
    </dgm:pt>
    <dgm:pt modelId="{98DA958A-566D-4D14-88A1-C6F41394FAE9}" type="pres">
      <dgm:prSet presAssocID="{4CD6FF97-FA08-49A3-A2F4-1B9BD6D9F984}" presName="aNode" presStyleLbl="fgAcc1" presStyleIdx="0" presStyleCnt="5">
        <dgm:presLayoutVars>
          <dgm:bulletEnabled val="1"/>
        </dgm:presLayoutVars>
      </dgm:prSet>
      <dgm:spPr/>
    </dgm:pt>
    <dgm:pt modelId="{CD25BEBF-E9C7-4B0D-91BB-9DC38DC11CF2}" type="pres">
      <dgm:prSet presAssocID="{4CD6FF97-FA08-49A3-A2F4-1B9BD6D9F984}" presName="aSpace" presStyleCnt="0"/>
      <dgm:spPr/>
    </dgm:pt>
    <dgm:pt modelId="{948A97A0-0D53-41D0-9C20-5399CAA37256}" type="pres">
      <dgm:prSet presAssocID="{03423007-5879-41BB-ADD7-326186BCBD77}" presName="aNode" presStyleLbl="fgAcc1" presStyleIdx="1" presStyleCnt="5">
        <dgm:presLayoutVars>
          <dgm:bulletEnabled val="1"/>
        </dgm:presLayoutVars>
      </dgm:prSet>
      <dgm:spPr/>
    </dgm:pt>
    <dgm:pt modelId="{FCA0AA61-6F3D-4E2C-B238-24E3DE26C088}" type="pres">
      <dgm:prSet presAssocID="{03423007-5879-41BB-ADD7-326186BCBD77}" presName="aSpace" presStyleCnt="0"/>
      <dgm:spPr/>
    </dgm:pt>
    <dgm:pt modelId="{BFB4A035-FD71-424D-A929-E75BDE8CC1CF}" type="pres">
      <dgm:prSet presAssocID="{03237D36-A352-43F7-B24D-5E78C3421E59}" presName="aNode" presStyleLbl="fgAcc1" presStyleIdx="2" presStyleCnt="5">
        <dgm:presLayoutVars>
          <dgm:bulletEnabled val="1"/>
        </dgm:presLayoutVars>
      </dgm:prSet>
      <dgm:spPr/>
    </dgm:pt>
    <dgm:pt modelId="{011FD995-BEF5-4087-AB41-8A0BAA87DAEF}" type="pres">
      <dgm:prSet presAssocID="{03237D36-A352-43F7-B24D-5E78C3421E59}" presName="aSpace" presStyleCnt="0"/>
      <dgm:spPr/>
    </dgm:pt>
    <dgm:pt modelId="{11B9DE34-973F-4E68-8771-87CF31DCA942}" type="pres">
      <dgm:prSet presAssocID="{82BB15C1-290D-41F8-BF67-3E283E539FFE}" presName="aNode" presStyleLbl="fgAcc1" presStyleIdx="3" presStyleCnt="5">
        <dgm:presLayoutVars>
          <dgm:bulletEnabled val="1"/>
        </dgm:presLayoutVars>
      </dgm:prSet>
      <dgm:spPr/>
    </dgm:pt>
    <dgm:pt modelId="{F1DBB7BC-FA6E-45BC-8E5C-7C8ECBE9DB65}" type="pres">
      <dgm:prSet presAssocID="{82BB15C1-290D-41F8-BF67-3E283E539FFE}" presName="aSpace" presStyleCnt="0"/>
      <dgm:spPr/>
    </dgm:pt>
    <dgm:pt modelId="{FCFBCBF2-61F7-4EF3-B081-DDE3A15DEC42}" type="pres">
      <dgm:prSet presAssocID="{26126693-5689-4911-B937-C30B1F05F682}" presName="aNode" presStyleLbl="fgAcc1" presStyleIdx="4" presStyleCnt="5">
        <dgm:presLayoutVars>
          <dgm:bulletEnabled val="1"/>
        </dgm:presLayoutVars>
      </dgm:prSet>
      <dgm:spPr/>
    </dgm:pt>
    <dgm:pt modelId="{0D4597E7-FF44-403A-B1DE-345B10D01F7E}" type="pres">
      <dgm:prSet presAssocID="{26126693-5689-4911-B937-C30B1F05F682}" presName="aSpace" presStyleCnt="0"/>
      <dgm:spPr/>
    </dgm:pt>
  </dgm:ptLst>
  <dgm:cxnLst>
    <dgm:cxn modelId="{12230424-0D65-4052-BDC0-48DF0E5DA630}" type="presOf" srcId="{03423007-5879-41BB-ADD7-326186BCBD77}" destId="{948A97A0-0D53-41D0-9C20-5399CAA37256}" srcOrd="0" destOrd="0" presId="urn:microsoft.com/office/officeart/2005/8/layout/pyramid2"/>
    <dgm:cxn modelId="{8A340437-4718-447B-B647-7443EC30B828}" type="presOf" srcId="{4CD6FF97-FA08-49A3-A2F4-1B9BD6D9F984}" destId="{98DA958A-566D-4D14-88A1-C6F41394FAE9}" srcOrd="0" destOrd="0" presId="urn:microsoft.com/office/officeart/2005/8/layout/pyramid2"/>
    <dgm:cxn modelId="{8CB8B963-D70E-4C48-B339-1E52EAD7F014}" srcId="{677AA8B6-C0B9-432D-B6DE-D0E7773B6EEB}" destId="{03237D36-A352-43F7-B24D-5E78C3421E59}" srcOrd="2" destOrd="0" parTransId="{D0E8DF33-393A-4BAD-A234-D66E4ED6F482}" sibTransId="{8DBDF7F8-AD86-4CE3-B2B6-9BE2735A1B6D}"/>
    <dgm:cxn modelId="{100A22AA-8C9A-4CFC-BF73-1A1F590F5301}" srcId="{677AA8B6-C0B9-432D-B6DE-D0E7773B6EEB}" destId="{26126693-5689-4911-B937-C30B1F05F682}" srcOrd="4" destOrd="0" parTransId="{07DC12C9-59D7-4E79-95FD-BEC528977338}" sibTransId="{4FE6D87E-4035-419E-88A2-97E8F1F9FDE7}"/>
    <dgm:cxn modelId="{F23F6EAC-91FB-44DA-B691-3B962F609627}" srcId="{677AA8B6-C0B9-432D-B6DE-D0E7773B6EEB}" destId="{03423007-5879-41BB-ADD7-326186BCBD77}" srcOrd="1" destOrd="0" parTransId="{12C71323-F208-4EA9-B007-A1F3B354BC81}" sibTransId="{B21434FB-8277-4C9B-B5C4-D39F2B3E2332}"/>
    <dgm:cxn modelId="{FD8316B5-7E16-436E-910D-929DC96E177B}" srcId="{677AA8B6-C0B9-432D-B6DE-D0E7773B6EEB}" destId="{4CD6FF97-FA08-49A3-A2F4-1B9BD6D9F984}" srcOrd="0" destOrd="0" parTransId="{0432B83D-DCB7-4291-9362-18D56ADCD811}" sibTransId="{6DC6BB04-C5CD-4851-AD77-9EBA49A43E0F}"/>
    <dgm:cxn modelId="{603A4AB6-B667-46B5-B35E-BA723BCEF81C}" type="presOf" srcId="{03237D36-A352-43F7-B24D-5E78C3421E59}" destId="{BFB4A035-FD71-424D-A929-E75BDE8CC1CF}" srcOrd="0" destOrd="0" presId="urn:microsoft.com/office/officeart/2005/8/layout/pyramid2"/>
    <dgm:cxn modelId="{8032AEBB-84F6-4ED0-A749-E5290E82E21F}" type="presOf" srcId="{677AA8B6-C0B9-432D-B6DE-D0E7773B6EEB}" destId="{719BA0BE-0E24-4091-9EDE-20958A7C9BC4}" srcOrd="0" destOrd="0" presId="urn:microsoft.com/office/officeart/2005/8/layout/pyramid2"/>
    <dgm:cxn modelId="{8822EFCA-A316-4246-9DD2-4F55DEC1D09B}" type="presOf" srcId="{26126693-5689-4911-B937-C30B1F05F682}" destId="{FCFBCBF2-61F7-4EF3-B081-DDE3A15DEC42}" srcOrd="0" destOrd="0" presId="urn:microsoft.com/office/officeart/2005/8/layout/pyramid2"/>
    <dgm:cxn modelId="{0254ADE7-F05A-4FA5-A058-2ED38F285711}" srcId="{677AA8B6-C0B9-432D-B6DE-D0E7773B6EEB}" destId="{82BB15C1-290D-41F8-BF67-3E283E539FFE}" srcOrd="3" destOrd="0" parTransId="{73E37D65-3CFB-408A-A211-56BD3D0B410E}" sibTransId="{B60778AF-2CB5-4BEF-9605-243F0340AC59}"/>
    <dgm:cxn modelId="{B239D1EF-725F-41A1-87DD-DF7E158E8367}" type="presOf" srcId="{82BB15C1-290D-41F8-BF67-3E283E539FFE}" destId="{11B9DE34-973F-4E68-8771-87CF31DCA942}" srcOrd="0" destOrd="0" presId="urn:microsoft.com/office/officeart/2005/8/layout/pyramid2"/>
    <dgm:cxn modelId="{A5060975-51A4-44F3-AE62-D0B7F0E25D4F}" type="presParOf" srcId="{719BA0BE-0E24-4091-9EDE-20958A7C9BC4}" destId="{7B19E9F7-8100-4FD9-AD66-209DF70DCD64}" srcOrd="0" destOrd="0" presId="urn:microsoft.com/office/officeart/2005/8/layout/pyramid2"/>
    <dgm:cxn modelId="{EEFDA3B9-1B26-436F-B7F1-67089B121893}" type="presParOf" srcId="{719BA0BE-0E24-4091-9EDE-20958A7C9BC4}" destId="{FB8C9D1E-9481-48FD-B057-61EF34B7F6D8}" srcOrd="1" destOrd="0" presId="urn:microsoft.com/office/officeart/2005/8/layout/pyramid2"/>
    <dgm:cxn modelId="{E3BE963F-98D2-4D35-9488-5BA08E58E717}" type="presParOf" srcId="{FB8C9D1E-9481-48FD-B057-61EF34B7F6D8}" destId="{98DA958A-566D-4D14-88A1-C6F41394FAE9}" srcOrd="0" destOrd="0" presId="urn:microsoft.com/office/officeart/2005/8/layout/pyramid2"/>
    <dgm:cxn modelId="{6AA382C2-D9A5-4405-9980-6E692E4193BA}" type="presParOf" srcId="{FB8C9D1E-9481-48FD-B057-61EF34B7F6D8}" destId="{CD25BEBF-E9C7-4B0D-91BB-9DC38DC11CF2}" srcOrd="1" destOrd="0" presId="urn:microsoft.com/office/officeart/2005/8/layout/pyramid2"/>
    <dgm:cxn modelId="{957D89F4-86F9-4B5E-BEA1-15FCDEB286A3}" type="presParOf" srcId="{FB8C9D1E-9481-48FD-B057-61EF34B7F6D8}" destId="{948A97A0-0D53-41D0-9C20-5399CAA37256}" srcOrd="2" destOrd="0" presId="urn:microsoft.com/office/officeart/2005/8/layout/pyramid2"/>
    <dgm:cxn modelId="{562E84AA-79BC-48B0-8355-9A2E809734CD}" type="presParOf" srcId="{FB8C9D1E-9481-48FD-B057-61EF34B7F6D8}" destId="{FCA0AA61-6F3D-4E2C-B238-24E3DE26C088}" srcOrd="3" destOrd="0" presId="urn:microsoft.com/office/officeart/2005/8/layout/pyramid2"/>
    <dgm:cxn modelId="{36BABF57-9612-4293-BA31-E33181ECEF5D}" type="presParOf" srcId="{FB8C9D1E-9481-48FD-B057-61EF34B7F6D8}" destId="{BFB4A035-FD71-424D-A929-E75BDE8CC1CF}" srcOrd="4" destOrd="0" presId="urn:microsoft.com/office/officeart/2005/8/layout/pyramid2"/>
    <dgm:cxn modelId="{3325DF70-5576-4224-95E9-C92A28DBDBAA}" type="presParOf" srcId="{FB8C9D1E-9481-48FD-B057-61EF34B7F6D8}" destId="{011FD995-BEF5-4087-AB41-8A0BAA87DAEF}" srcOrd="5" destOrd="0" presId="urn:microsoft.com/office/officeart/2005/8/layout/pyramid2"/>
    <dgm:cxn modelId="{B7D8690B-4177-48D7-A78B-1601C4569A9D}" type="presParOf" srcId="{FB8C9D1E-9481-48FD-B057-61EF34B7F6D8}" destId="{11B9DE34-973F-4E68-8771-87CF31DCA942}" srcOrd="6" destOrd="0" presId="urn:microsoft.com/office/officeart/2005/8/layout/pyramid2"/>
    <dgm:cxn modelId="{F08F6311-6306-4842-A690-F064EC38E912}" type="presParOf" srcId="{FB8C9D1E-9481-48FD-B057-61EF34B7F6D8}" destId="{F1DBB7BC-FA6E-45BC-8E5C-7C8ECBE9DB65}" srcOrd="7" destOrd="0" presId="urn:microsoft.com/office/officeart/2005/8/layout/pyramid2"/>
    <dgm:cxn modelId="{1BC919AC-035C-4CA0-9A66-093B65A160E1}" type="presParOf" srcId="{FB8C9D1E-9481-48FD-B057-61EF34B7F6D8}" destId="{FCFBCBF2-61F7-4EF3-B081-DDE3A15DEC42}" srcOrd="8" destOrd="0" presId="urn:microsoft.com/office/officeart/2005/8/layout/pyramid2"/>
    <dgm:cxn modelId="{53B3FD41-7EA9-48A6-A3F4-FE3BE153A653}" type="presParOf" srcId="{FB8C9D1E-9481-48FD-B057-61EF34B7F6D8}" destId="{0D4597E7-FF44-403A-B1DE-345B10D01F7E}" srcOrd="9" destOrd="0" presId="urn:microsoft.com/office/officeart/2005/8/layout/pyramid2"/>
  </dgm:cxnLst>
  <dgm:bg/>
  <dgm:whole/>
  <dgm:extLst>
    <a:ext uri="http://schemas.microsoft.com/office/drawing/2008/diagram">
      <dsp:dataModelExt xmlns:dsp="http://schemas.microsoft.com/office/drawing/2008/diagram" relId="rId27"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C49C2F2F-86BE-4607-A6FC-585CEC3F9A66}">
      <dsp:nvSpPr>
        <dsp:cNvPr id="0" name=""/>
        <dsp:cNvSpPr/>
      </dsp:nvSpPr>
      <dsp:spPr>
        <a:xfrm>
          <a:off x="0" y="532813"/>
          <a:ext cx="5090160" cy="710418"/>
        </a:xfrm>
        <a:prstGeom prst="notchedRightArrow">
          <a:avLst/>
        </a:prstGeom>
        <a:solidFill>
          <a:schemeClr val="accent1">
            <a:tint val="55000"/>
            <a:hueOff val="0"/>
            <a:satOff val="0"/>
            <a:lumOff val="0"/>
            <a:alphaOff val="0"/>
          </a:schemeClr>
        </a:solidFill>
        <a:ln>
          <a:noFill/>
        </a:ln>
        <a:effectLst/>
      </dsp:spPr>
      <dsp:style>
        <a:lnRef idx="0">
          <a:scrgbClr r="0" g="0" b="0"/>
        </a:lnRef>
        <a:fillRef idx="1">
          <a:scrgbClr r="0" g="0" b="0"/>
        </a:fillRef>
        <a:effectRef idx="0">
          <a:scrgbClr r="0" g="0" b="0"/>
        </a:effectRef>
        <a:fontRef idx="minor"/>
      </dsp:style>
    </dsp:sp>
    <dsp:sp modelId="{B25077E3-76AF-4E06-B8C6-621911C974EC}">
      <dsp:nvSpPr>
        <dsp:cNvPr id="0" name=""/>
        <dsp:cNvSpPr/>
      </dsp:nvSpPr>
      <dsp:spPr>
        <a:xfrm>
          <a:off x="2013" y="0"/>
          <a:ext cx="880214" cy="710418"/>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71120" tIns="71120" rIns="71120" bIns="71120" numCol="1" spcCol="1270" anchor="b" anchorCtr="0">
          <a:noAutofit/>
        </a:bodyPr>
        <a:lstStyle/>
        <a:p>
          <a:pPr marL="0" lvl="0" indent="0" algn="ctr" defTabSz="444500">
            <a:lnSpc>
              <a:spcPct val="90000"/>
            </a:lnSpc>
            <a:spcBef>
              <a:spcPct val="0"/>
            </a:spcBef>
            <a:spcAft>
              <a:spcPct val="35000"/>
            </a:spcAft>
            <a:buNone/>
          </a:pPr>
          <a:r>
            <a:rPr lang="en-ID" sz="1000" kern="1200">
              <a:latin typeface="Arial" panose="020B0604020202020204" pitchFamily="34" charset="0"/>
              <a:cs typeface="Arial" panose="020B0604020202020204" pitchFamily="34" charset="0"/>
            </a:rPr>
            <a:t>Literature Review</a:t>
          </a:r>
        </a:p>
      </dsp:txBody>
      <dsp:txXfrm>
        <a:off x="2013" y="0"/>
        <a:ext cx="880214" cy="710418"/>
      </dsp:txXfrm>
    </dsp:sp>
    <dsp:sp modelId="{F2E50FBF-FFF9-4780-9E7F-9FE2862694D8}">
      <dsp:nvSpPr>
        <dsp:cNvPr id="0" name=""/>
        <dsp:cNvSpPr/>
      </dsp:nvSpPr>
      <dsp:spPr>
        <a:xfrm>
          <a:off x="353318" y="799220"/>
          <a:ext cx="177604" cy="177604"/>
        </a:xfrm>
        <a:prstGeom prst="ellipse">
          <a:avLst/>
        </a:prstGeom>
        <a:solidFill>
          <a:schemeClr val="accent1">
            <a:shade val="50000"/>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3404BA86-3311-47EB-9C6F-0D37E345C381}">
      <dsp:nvSpPr>
        <dsp:cNvPr id="0" name=""/>
        <dsp:cNvSpPr/>
      </dsp:nvSpPr>
      <dsp:spPr>
        <a:xfrm>
          <a:off x="926238" y="1065627"/>
          <a:ext cx="880214" cy="710418"/>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71120" tIns="71120" rIns="71120" bIns="71120" numCol="1" spcCol="1270" anchor="t" anchorCtr="0">
          <a:noAutofit/>
        </a:bodyPr>
        <a:lstStyle/>
        <a:p>
          <a:pPr marL="0" lvl="0" indent="0" algn="ctr" defTabSz="444500">
            <a:lnSpc>
              <a:spcPct val="90000"/>
            </a:lnSpc>
            <a:spcBef>
              <a:spcPct val="0"/>
            </a:spcBef>
            <a:spcAft>
              <a:spcPct val="35000"/>
            </a:spcAft>
            <a:buNone/>
          </a:pPr>
          <a:r>
            <a:rPr lang="en-ID" sz="1000" kern="1200">
              <a:latin typeface="Arial" panose="020B0604020202020204" pitchFamily="34" charset="0"/>
              <a:cs typeface="Arial" panose="020B0604020202020204" pitchFamily="34" charset="0"/>
            </a:rPr>
            <a:t>Developing a</a:t>
          </a:r>
          <a:r>
            <a:rPr lang="en-ID" sz="1000" kern="1200" baseline="0">
              <a:latin typeface="Arial" panose="020B0604020202020204" pitchFamily="34" charset="0"/>
              <a:cs typeface="Arial" panose="020B0604020202020204" pitchFamily="34" charset="0"/>
            </a:rPr>
            <a:t> Framework</a:t>
          </a:r>
          <a:endParaRPr lang="en-ID" sz="1000" kern="1200">
            <a:latin typeface="Arial" panose="020B0604020202020204" pitchFamily="34" charset="0"/>
            <a:cs typeface="Arial" panose="020B0604020202020204" pitchFamily="34" charset="0"/>
          </a:endParaRPr>
        </a:p>
      </dsp:txBody>
      <dsp:txXfrm>
        <a:off x="926238" y="1065627"/>
        <a:ext cx="880214" cy="710418"/>
      </dsp:txXfrm>
    </dsp:sp>
    <dsp:sp modelId="{464DF392-9A25-4A56-8E15-3161CC2F3D87}">
      <dsp:nvSpPr>
        <dsp:cNvPr id="0" name=""/>
        <dsp:cNvSpPr/>
      </dsp:nvSpPr>
      <dsp:spPr>
        <a:xfrm>
          <a:off x="1277544" y="799220"/>
          <a:ext cx="177604" cy="177604"/>
        </a:xfrm>
        <a:prstGeom prst="ellipse">
          <a:avLst/>
        </a:prstGeom>
        <a:solidFill>
          <a:schemeClr val="accent1">
            <a:shade val="50000"/>
            <a:hueOff val="133703"/>
            <a:satOff val="3582"/>
            <a:lumOff val="15781"/>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734F175F-00E6-4EF5-B742-81D64A6F0316}">
      <dsp:nvSpPr>
        <dsp:cNvPr id="0" name=""/>
        <dsp:cNvSpPr/>
      </dsp:nvSpPr>
      <dsp:spPr>
        <a:xfrm>
          <a:off x="1850464" y="0"/>
          <a:ext cx="880214" cy="710418"/>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71120" tIns="71120" rIns="71120" bIns="71120" numCol="1" spcCol="1270" anchor="b" anchorCtr="0">
          <a:noAutofit/>
        </a:bodyPr>
        <a:lstStyle/>
        <a:p>
          <a:pPr marL="0" lvl="0" indent="0" algn="ctr" defTabSz="444500">
            <a:lnSpc>
              <a:spcPct val="90000"/>
            </a:lnSpc>
            <a:spcBef>
              <a:spcPct val="0"/>
            </a:spcBef>
            <a:spcAft>
              <a:spcPct val="35000"/>
            </a:spcAft>
            <a:buNone/>
          </a:pPr>
          <a:r>
            <a:rPr lang="en-ID" sz="1000" kern="1200">
              <a:latin typeface="Arial" panose="020B0604020202020204" pitchFamily="34" charset="0"/>
              <a:cs typeface="Arial" panose="020B0604020202020204" pitchFamily="34" charset="0"/>
            </a:rPr>
            <a:t>Measuring Digital Maturity</a:t>
          </a:r>
        </a:p>
      </dsp:txBody>
      <dsp:txXfrm>
        <a:off x="1850464" y="0"/>
        <a:ext cx="880214" cy="710418"/>
      </dsp:txXfrm>
    </dsp:sp>
    <dsp:sp modelId="{74D40549-E853-49B7-BD7A-93FF471BDF53}">
      <dsp:nvSpPr>
        <dsp:cNvPr id="0" name=""/>
        <dsp:cNvSpPr/>
      </dsp:nvSpPr>
      <dsp:spPr>
        <a:xfrm>
          <a:off x="2201769" y="799220"/>
          <a:ext cx="177604" cy="177604"/>
        </a:xfrm>
        <a:prstGeom prst="ellipse">
          <a:avLst/>
        </a:prstGeom>
        <a:solidFill>
          <a:schemeClr val="accent1">
            <a:shade val="50000"/>
            <a:hueOff val="267407"/>
            <a:satOff val="7164"/>
            <a:lumOff val="31562"/>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4990C090-8F93-4BC6-AF9B-361B20C507CA}">
      <dsp:nvSpPr>
        <dsp:cNvPr id="0" name=""/>
        <dsp:cNvSpPr/>
      </dsp:nvSpPr>
      <dsp:spPr>
        <a:xfrm>
          <a:off x="2774690" y="1065627"/>
          <a:ext cx="880214" cy="710418"/>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71120" tIns="71120" rIns="71120" bIns="71120" numCol="1" spcCol="1270" anchor="t" anchorCtr="0">
          <a:noAutofit/>
        </a:bodyPr>
        <a:lstStyle/>
        <a:p>
          <a:pPr marL="0" lvl="0" indent="0" algn="ctr" defTabSz="444500">
            <a:lnSpc>
              <a:spcPct val="90000"/>
            </a:lnSpc>
            <a:spcBef>
              <a:spcPct val="0"/>
            </a:spcBef>
            <a:spcAft>
              <a:spcPct val="35000"/>
            </a:spcAft>
            <a:buNone/>
          </a:pPr>
          <a:r>
            <a:rPr lang="en-ID" sz="1000" kern="1200">
              <a:latin typeface="Arial" panose="020B0604020202020204" pitchFamily="34" charset="0"/>
              <a:cs typeface="Arial" panose="020B0604020202020204" pitchFamily="34" charset="0"/>
            </a:rPr>
            <a:t>Level of Digital Maturity</a:t>
          </a:r>
        </a:p>
      </dsp:txBody>
      <dsp:txXfrm>
        <a:off x="2774690" y="1065627"/>
        <a:ext cx="880214" cy="710418"/>
      </dsp:txXfrm>
    </dsp:sp>
    <dsp:sp modelId="{30AAB549-E0CF-41AE-87A6-8DA93DFF31B4}">
      <dsp:nvSpPr>
        <dsp:cNvPr id="0" name=""/>
        <dsp:cNvSpPr/>
      </dsp:nvSpPr>
      <dsp:spPr>
        <a:xfrm>
          <a:off x="3125995" y="799220"/>
          <a:ext cx="177604" cy="177604"/>
        </a:xfrm>
        <a:prstGeom prst="ellipse">
          <a:avLst/>
        </a:prstGeom>
        <a:solidFill>
          <a:schemeClr val="accent1">
            <a:shade val="50000"/>
            <a:hueOff val="267407"/>
            <a:satOff val="7164"/>
            <a:lumOff val="31562"/>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AD463574-411D-4B75-A40E-26183BF1D4DD}">
      <dsp:nvSpPr>
        <dsp:cNvPr id="0" name=""/>
        <dsp:cNvSpPr/>
      </dsp:nvSpPr>
      <dsp:spPr>
        <a:xfrm>
          <a:off x="3698915" y="0"/>
          <a:ext cx="880214" cy="710418"/>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71120" tIns="71120" rIns="71120" bIns="71120" numCol="1" spcCol="1270" anchor="b" anchorCtr="0">
          <a:noAutofit/>
        </a:bodyPr>
        <a:lstStyle/>
        <a:p>
          <a:pPr marL="0" lvl="0" indent="0" algn="ctr" defTabSz="444500">
            <a:lnSpc>
              <a:spcPct val="90000"/>
            </a:lnSpc>
            <a:spcBef>
              <a:spcPct val="0"/>
            </a:spcBef>
            <a:spcAft>
              <a:spcPct val="35000"/>
            </a:spcAft>
            <a:buNone/>
          </a:pPr>
          <a:r>
            <a:rPr lang="en-ID" sz="1000" kern="1200">
              <a:latin typeface="Arial" panose="020B0604020202020204" pitchFamily="34" charset="0"/>
              <a:cs typeface="Arial" panose="020B0604020202020204" pitchFamily="34" charset="0"/>
            </a:rPr>
            <a:t>Recommendations for Local Government</a:t>
          </a:r>
        </a:p>
      </dsp:txBody>
      <dsp:txXfrm>
        <a:off x="3698915" y="0"/>
        <a:ext cx="880214" cy="710418"/>
      </dsp:txXfrm>
    </dsp:sp>
    <dsp:sp modelId="{032C086C-83D7-41E3-9FDE-85E14298C6B8}">
      <dsp:nvSpPr>
        <dsp:cNvPr id="0" name=""/>
        <dsp:cNvSpPr/>
      </dsp:nvSpPr>
      <dsp:spPr>
        <a:xfrm>
          <a:off x="4050221" y="799220"/>
          <a:ext cx="177604" cy="177604"/>
        </a:xfrm>
        <a:prstGeom prst="ellipse">
          <a:avLst/>
        </a:prstGeom>
        <a:solidFill>
          <a:schemeClr val="accent1">
            <a:shade val="50000"/>
            <a:hueOff val="133703"/>
            <a:satOff val="3582"/>
            <a:lumOff val="15781"/>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Tree>
</dsp:drawing>
</file>

<file path=word/diagrams/drawing2.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630ED231-24DD-432C-BD81-FE76B7816887}">
      <dsp:nvSpPr>
        <dsp:cNvPr id="0" name=""/>
        <dsp:cNvSpPr/>
      </dsp:nvSpPr>
      <dsp:spPr>
        <a:xfrm>
          <a:off x="943912" y="1363451"/>
          <a:ext cx="946993" cy="473496"/>
        </a:xfrm>
        <a:prstGeom prst="roundRect">
          <a:avLst>
            <a:gd name="adj" fmla="val 10000"/>
          </a:avLst>
        </a:prstGeom>
        <a:gradFill rotWithShape="0">
          <a:gsLst>
            <a:gs pos="0">
              <a:schemeClr val="accent1">
                <a:hueOff val="0"/>
                <a:satOff val="0"/>
                <a:lumOff val="0"/>
                <a:alphaOff val="0"/>
                <a:satMod val="103000"/>
                <a:lumMod val="102000"/>
                <a:tint val="94000"/>
              </a:schemeClr>
            </a:gs>
            <a:gs pos="50000">
              <a:schemeClr val="accent1">
                <a:hueOff val="0"/>
                <a:satOff val="0"/>
                <a:lumOff val="0"/>
                <a:alphaOff val="0"/>
                <a:satMod val="110000"/>
                <a:lumMod val="100000"/>
                <a:shade val="100000"/>
              </a:schemeClr>
            </a:gs>
            <a:gs pos="100000">
              <a:schemeClr val="accent1">
                <a:hueOff val="0"/>
                <a:satOff val="0"/>
                <a:lumOff val="0"/>
                <a:alphaOff val="0"/>
                <a:lumMod val="99000"/>
                <a:satMod val="120000"/>
                <a:shade val="78000"/>
              </a:schemeClr>
            </a:gs>
          </a:gsLst>
          <a:lin ang="5400000" scaled="0"/>
        </a:gradFill>
        <a:ln>
          <a:noFill/>
        </a:ln>
        <a:effectLst>
          <a:outerShdw blurRad="57150" dist="19050" dir="5400000" algn="ctr" rotWithShape="0">
            <a:srgbClr val="000000">
              <a:alpha val="63000"/>
            </a:srgbClr>
          </a:outerShdw>
        </a:effectLst>
      </dsp:spPr>
      <dsp:style>
        <a:lnRef idx="0">
          <a:scrgbClr r="0" g="0" b="0"/>
        </a:lnRef>
        <a:fillRef idx="3">
          <a:scrgbClr r="0" g="0" b="0"/>
        </a:fillRef>
        <a:effectRef idx="3">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en-ID" sz="1000" kern="1200">
              <a:latin typeface="Arial" panose="020B0604020202020204" pitchFamily="34" charset="0"/>
              <a:cs typeface="Arial" panose="020B0604020202020204" pitchFamily="34" charset="0"/>
            </a:rPr>
            <a:t>Digital Maturity </a:t>
          </a:r>
        </a:p>
      </dsp:txBody>
      <dsp:txXfrm>
        <a:off x="957780" y="1377319"/>
        <a:ext cx="919257" cy="445760"/>
      </dsp:txXfrm>
    </dsp:sp>
    <dsp:sp modelId="{35B75096-BFDB-4999-ABA9-BA3C64CEF625}">
      <dsp:nvSpPr>
        <dsp:cNvPr id="0" name=""/>
        <dsp:cNvSpPr/>
      </dsp:nvSpPr>
      <dsp:spPr>
        <a:xfrm rot="17692822">
          <a:off x="1630132" y="1178493"/>
          <a:ext cx="900344" cy="26630"/>
        </a:xfrm>
        <a:custGeom>
          <a:avLst/>
          <a:gdLst/>
          <a:ahLst/>
          <a:cxnLst/>
          <a:rect l="0" t="0" r="0" b="0"/>
          <a:pathLst>
            <a:path>
              <a:moveTo>
                <a:pt x="0" y="13315"/>
              </a:moveTo>
              <a:lnTo>
                <a:pt x="900344" y="13315"/>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444500">
            <a:lnSpc>
              <a:spcPct val="90000"/>
            </a:lnSpc>
            <a:spcBef>
              <a:spcPct val="0"/>
            </a:spcBef>
            <a:spcAft>
              <a:spcPct val="35000"/>
            </a:spcAft>
            <a:buNone/>
          </a:pPr>
          <a:endParaRPr lang="en-ID" sz="1000" kern="1200">
            <a:latin typeface="Arial" panose="020B0604020202020204" pitchFamily="34" charset="0"/>
            <a:cs typeface="Arial" panose="020B0604020202020204" pitchFamily="34" charset="0"/>
          </a:endParaRPr>
        </a:p>
      </dsp:txBody>
      <dsp:txXfrm>
        <a:off x="2057796" y="1169300"/>
        <a:ext cx="45017" cy="45017"/>
      </dsp:txXfrm>
    </dsp:sp>
    <dsp:sp modelId="{F714C9E5-C74C-423A-83FC-F6EC021FFA5B}">
      <dsp:nvSpPr>
        <dsp:cNvPr id="0" name=""/>
        <dsp:cNvSpPr/>
      </dsp:nvSpPr>
      <dsp:spPr>
        <a:xfrm>
          <a:off x="2269703" y="546669"/>
          <a:ext cx="946993" cy="473496"/>
        </a:xfrm>
        <a:prstGeom prst="roundRect">
          <a:avLst>
            <a:gd name="adj" fmla="val 10000"/>
          </a:avLst>
        </a:prstGeom>
        <a:gradFill rotWithShape="0">
          <a:gsLst>
            <a:gs pos="0">
              <a:schemeClr val="accent1">
                <a:hueOff val="0"/>
                <a:satOff val="0"/>
                <a:lumOff val="0"/>
                <a:alphaOff val="0"/>
                <a:satMod val="103000"/>
                <a:lumMod val="102000"/>
                <a:tint val="94000"/>
              </a:schemeClr>
            </a:gs>
            <a:gs pos="50000">
              <a:schemeClr val="accent1">
                <a:hueOff val="0"/>
                <a:satOff val="0"/>
                <a:lumOff val="0"/>
                <a:alphaOff val="0"/>
                <a:satMod val="110000"/>
                <a:lumMod val="100000"/>
                <a:shade val="100000"/>
              </a:schemeClr>
            </a:gs>
            <a:gs pos="100000">
              <a:schemeClr val="accent1">
                <a:hueOff val="0"/>
                <a:satOff val="0"/>
                <a:lumOff val="0"/>
                <a:alphaOff val="0"/>
                <a:lumMod val="99000"/>
                <a:satMod val="120000"/>
                <a:shade val="78000"/>
              </a:schemeClr>
            </a:gs>
          </a:gsLst>
          <a:lin ang="5400000" scaled="0"/>
        </a:gradFill>
        <a:ln>
          <a:noFill/>
        </a:ln>
        <a:effectLst>
          <a:outerShdw blurRad="57150" dist="19050" dir="5400000" algn="ctr" rotWithShape="0">
            <a:srgbClr val="000000">
              <a:alpha val="63000"/>
            </a:srgbClr>
          </a:outerShdw>
        </a:effectLst>
      </dsp:spPr>
      <dsp:style>
        <a:lnRef idx="0">
          <a:scrgbClr r="0" g="0" b="0"/>
        </a:lnRef>
        <a:fillRef idx="3">
          <a:scrgbClr r="0" g="0" b="0"/>
        </a:fillRef>
        <a:effectRef idx="3">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en-ID" sz="1000" kern="1200">
              <a:latin typeface="Arial" panose="020B0604020202020204" pitchFamily="34" charset="0"/>
              <a:cs typeface="Arial" panose="020B0604020202020204" pitchFamily="34" charset="0"/>
            </a:rPr>
            <a:t>Technological Adoption</a:t>
          </a:r>
        </a:p>
      </dsp:txBody>
      <dsp:txXfrm>
        <a:off x="2283571" y="560537"/>
        <a:ext cx="919257" cy="445760"/>
      </dsp:txXfrm>
    </dsp:sp>
    <dsp:sp modelId="{D56AC5BC-770F-420A-BA81-D3140CA1D7C4}">
      <dsp:nvSpPr>
        <dsp:cNvPr id="0" name=""/>
        <dsp:cNvSpPr/>
      </dsp:nvSpPr>
      <dsp:spPr>
        <a:xfrm rot="18289469">
          <a:off x="3074436" y="497842"/>
          <a:ext cx="663317" cy="26630"/>
        </a:xfrm>
        <a:custGeom>
          <a:avLst/>
          <a:gdLst/>
          <a:ahLst/>
          <a:cxnLst/>
          <a:rect l="0" t="0" r="0" b="0"/>
          <a:pathLst>
            <a:path>
              <a:moveTo>
                <a:pt x="0" y="13315"/>
              </a:moveTo>
              <a:lnTo>
                <a:pt x="663317" y="13315"/>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444500">
            <a:lnSpc>
              <a:spcPct val="90000"/>
            </a:lnSpc>
            <a:spcBef>
              <a:spcPct val="0"/>
            </a:spcBef>
            <a:spcAft>
              <a:spcPct val="35000"/>
            </a:spcAft>
            <a:buNone/>
          </a:pPr>
          <a:endParaRPr lang="en-ID" sz="1000" kern="1200">
            <a:latin typeface="Arial" panose="020B0604020202020204" pitchFamily="34" charset="0"/>
            <a:cs typeface="Arial" panose="020B0604020202020204" pitchFamily="34" charset="0"/>
          </a:endParaRPr>
        </a:p>
      </dsp:txBody>
      <dsp:txXfrm>
        <a:off x="3389512" y="494574"/>
        <a:ext cx="33165" cy="33165"/>
      </dsp:txXfrm>
    </dsp:sp>
    <dsp:sp modelId="{7937A0E8-9084-4CBE-A32A-479552C2B654}">
      <dsp:nvSpPr>
        <dsp:cNvPr id="0" name=""/>
        <dsp:cNvSpPr/>
      </dsp:nvSpPr>
      <dsp:spPr>
        <a:xfrm>
          <a:off x="3595494" y="2148"/>
          <a:ext cx="946993" cy="473496"/>
        </a:xfrm>
        <a:prstGeom prst="roundRect">
          <a:avLst>
            <a:gd name="adj" fmla="val 10000"/>
          </a:avLst>
        </a:prstGeom>
        <a:gradFill rotWithShape="0">
          <a:gsLst>
            <a:gs pos="0">
              <a:schemeClr val="accent1">
                <a:hueOff val="0"/>
                <a:satOff val="0"/>
                <a:lumOff val="0"/>
                <a:alphaOff val="0"/>
                <a:satMod val="103000"/>
                <a:lumMod val="102000"/>
                <a:tint val="94000"/>
              </a:schemeClr>
            </a:gs>
            <a:gs pos="50000">
              <a:schemeClr val="accent1">
                <a:hueOff val="0"/>
                <a:satOff val="0"/>
                <a:lumOff val="0"/>
                <a:alphaOff val="0"/>
                <a:satMod val="110000"/>
                <a:lumMod val="100000"/>
                <a:shade val="100000"/>
              </a:schemeClr>
            </a:gs>
            <a:gs pos="100000">
              <a:schemeClr val="accent1">
                <a:hueOff val="0"/>
                <a:satOff val="0"/>
                <a:lumOff val="0"/>
                <a:alphaOff val="0"/>
                <a:lumMod val="99000"/>
                <a:satMod val="120000"/>
                <a:shade val="78000"/>
              </a:schemeClr>
            </a:gs>
          </a:gsLst>
          <a:lin ang="5400000" scaled="0"/>
        </a:gradFill>
        <a:ln>
          <a:noFill/>
        </a:ln>
        <a:effectLst>
          <a:outerShdw blurRad="57150" dist="19050" dir="5400000" algn="ctr" rotWithShape="0">
            <a:srgbClr val="000000">
              <a:alpha val="63000"/>
            </a:srgbClr>
          </a:outerShdw>
        </a:effectLst>
      </dsp:spPr>
      <dsp:style>
        <a:lnRef idx="0">
          <a:scrgbClr r="0" g="0" b="0"/>
        </a:lnRef>
        <a:fillRef idx="3">
          <a:scrgbClr r="0" g="0" b="0"/>
        </a:fillRef>
        <a:effectRef idx="3">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en-ID" sz="1000" kern="1200">
              <a:latin typeface="Arial" panose="020B0604020202020204" pitchFamily="34" charset="0"/>
              <a:cs typeface="Arial" panose="020B0604020202020204" pitchFamily="34" charset="0"/>
            </a:rPr>
            <a:t>Availability of Technology Infrastructure</a:t>
          </a:r>
        </a:p>
      </dsp:txBody>
      <dsp:txXfrm>
        <a:off x="3609362" y="16016"/>
        <a:ext cx="919257" cy="445760"/>
      </dsp:txXfrm>
    </dsp:sp>
    <dsp:sp modelId="{050635C2-B38F-44F3-9A80-108836A4082D}">
      <dsp:nvSpPr>
        <dsp:cNvPr id="0" name=""/>
        <dsp:cNvSpPr/>
      </dsp:nvSpPr>
      <dsp:spPr>
        <a:xfrm>
          <a:off x="3216696" y="770102"/>
          <a:ext cx="378797" cy="26630"/>
        </a:xfrm>
        <a:custGeom>
          <a:avLst/>
          <a:gdLst/>
          <a:ahLst/>
          <a:cxnLst/>
          <a:rect l="0" t="0" r="0" b="0"/>
          <a:pathLst>
            <a:path>
              <a:moveTo>
                <a:pt x="0" y="13315"/>
              </a:moveTo>
              <a:lnTo>
                <a:pt x="378797" y="13315"/>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444500">
            <a:lnSpc>
              <a:spcPct val="90000"/>
            </a:lnSpc>
            <a:spcBef>
              <a:spcPct val="0"/>
            </a:spcBef>
            <a:spcAft>
              <a:spcPct val="35000"/>
            </a:spcAft>
            <a:buNone/>
          </a:pPr>
          <a:endParaRPr lang="en-ID" sz="1000" kern="1200">
            <a:latin typeface="Arial" panose="020B0604020202020204" pitchFamily="34" charset="0"/>
            <a:cs typeface="Arial" panose="020B0604020202020204" pitchFamily="34" charset="0"/>
          </a:endParaRPr>
        </a:p>
      </dsp:txBody>
      <dsp:txXfrm>
        <a:off x="3396625" y="773948"/>
        <a:ext cx="18939" cy="18939"/>
      </dsp:txXfrm>
    </dsp:sp>
    <dsp:sp modelId="{1BFB83B2-09E5-4839-8E22-6D3071795D3E}">
      <dsp:nvSpPr>
        <dsp:cNvPr id="0" name=""/>
        <dsp:cNvSpPr/>
      </dsp:nvSpPr>
      <dsp:spPr>
        <a:xfrm>
          <a:off x="3595494" y="546669"/>
          <a:ext cx="946993" cy="473496"/>
        </a:xfrm>
        <a:prstGeom prst="roundRect">
          <a:avLst>
            <a:gd name="adj" fmla="val 10000"/>
          </a:avLst>
        </a:prstGeom>
        <a:gradFill rotWithShape="0">
          <a:gsLst>
            <a:gs pos="0">
              <a:schemeClr val="accent1">
                <a:hueOff val="0"/>
                <a:satOff val="0"/>
                <a:lumOff val="0"/>
                <a:alphaOff val="0"/>
                <a:satMod val="103000"/>
                <a:lumMod val="102000"/>
                <a:tint val="94000"/>
              </a:schemeClr>
            </a:gs>
            <a:gs pos="50000">
              <a:schemeClr val="accent1">
                <a:hueOff val="0"/>
                <a:satOff val="0"/>
                <a:lumOff val="0"/>
                <a:alphaOff val="0"/>
                <a:satMod val="110000"/>
                <a:lumMod val="100000"/>
                <a:shade val="100000"/>
              </a:schemeClr>
            </a:gs>
            <a:gs pos="100000">
              <a:schemeClr val="accent1">
                <a:hueOff val="0"/>
                <a:satOff val="0"/>
                <a:lumOff val="0"/>
                <a:alphaOff val="0"/>
                <a:lumMod val="99000"/>
                <a:satMod val="120000"/>
                <a:shade val="78000"/>
              </a:schemeClr>
            </a:gs>
          </a:gsLst>
          <a:lin ang="5400000" scaled="0"/>
        </a:gradFill>
        <a:ln>
          <a:noFill/>
        </a:ln>
        <a:effectLst>
          <a:outerShdw blurRad="57150" dist="19050" dir="5400000" algn="ctr" rotWithShape="0">
            <a:srgbClr val="000000">
              <a:alpha val="63000"/>
            </a:srgbClr>
          </a:outerShdw>
        </a:effectLst>
      </dsp:spPr>
      <dsp:style>
        <a:lnRef idx="0">
          <a:scrgbClr r="0" g="0" b="0"/>
        </a:lnRef>
        <a:fillRef idx="3">
          <a:scrgbClr r="0" g="0" b="0"/>
        </a:fillRef>
        <a:effectRef idx="3">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en-ID" sz="1000" kern="1200">
              <a:latin typeface="Arial" panose="020B0604020202020204" pitchFamily="34" charset="0"/>
              <a:cs typeface="Arial" panose="020B0604020202020204" pitchFamily="34" charset="0"/>
            </a:rPr>
            <a:t>Field of Technology Application</a:t>
          </a:r>
        </a:p>
      </dsp:txBody>
      <dsp:txXfrm>
        <a:off x="3609362" y="560537"/>
        <a:ext cx="919257" cy="445760"/>
      </dsp:txXfrm>
    </dsp:sp>
    <dsp:sp modelId="{BBBCE01C-9FA2-4C58-93EC-F2D860FB7C7D}">
      <dsp:nvSpPr>
        <dsp:cNvPr id="0" name=""/>
        <dsp:cNvSpPr/>
      </dsp:nvSpPr>
      <dsp:spPr>
        <a:xfrm rot="3310531">
          <a:off x="3074436" y="1042363"/>
          <a:ext cx="663317" cy="26630"/>
        </a:xfrm>
        <a:custGeom>
          <a:avLst/>
          <a:gdLst/>
          <a:ahLst/>
          <a:cxnLst/>
          <a:rect l="0" t="0" r="0" b="0"/>
          <a:pathLst>
            <a:path>
              <a:moveTo>
                <a:pt x="0" y="13315"/>
              </a:moveTo>
              <a:lnTo>
                <a:pt x="663317" y="13315"/>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444500">
            <a:lnSpc>
              <a:spcPct val="90000"/>
            </a:lnSpc>
            <a:spcBef>
              <a:spcPct val="0"/>
            </a:spcBef>
            <a:spcAft>
              <a:spcPct val="35000"/>
            </a:spcAft>
            <a:buNone/>
          </a:pPr>
          <a:endParaRPr lang="en-ID" sz="1000" kern="1200">
            <a:latin typeface="Arial" panose="020B0604020202020204" pitchFamily="34" charset="0"/>
            <a:cs typeface="Arial" panose="020B0604020202020204" pitchFamily="34" charset="0"/>
          </a:endParaRPr>
        </a:p>
      </dsp:txBody>
      <dsp:txXfrm>
        <a:off x="3389512" y="1039095"/>
        <a:ext cx="33165" cy="33165"/>
      </dsp:txXfrm>
    </dsp:sp>
    <dsp:sp modelId="{11DFF878-99BE-497D-ABAC-6F7FBB5662C7}">
      <dsp:nvSpPr>
        <dsp:cNvPr id="0" name=""/>
        <dsp:cNvSpPr/>
      </dsp:nvSpPr>
      <dsp:spPr>
        <a:xfrm>
          <a:off x="3595494" y="1091191"/>
          <a:ext cx="946993" cy="473496"/>
        </a:xfrm>
        <a:prstGeom prst="roundRect">
          <a:avLst>
            <a:gd name="adj" fmla="val 10000"/>
          </a:avLst>
        </a:prstGeom>
        <a:gradFill rotWithShape="0">
          <a:gsLst>
            <a:gs pos="0">
              <a:schemeClr val="accent1">
                <a:hueOff val="0"/>
                <a:satOff val="0"/>
                <a:lumOff val="0"/>
                <a:alphaOff val="0"/>
                <a:satMod val="103000"/>
                <a:lumMod val="102000"/>
                <a:tint val="94000"/>
              </a:schemeClr>
            </a:gs>
            <a:gs pos="50000">
              <a:schemeClr val="accent1">
                <a:hueOff val="0"/>
                <a:satOff val="0"/>
                <a:lumOff val="0"/>
                <a:alphaOff val="0"/>
                <a:satMod val="110000"/>
                <a:lumMod val="100000"/>
                <a:shade val="100000"/>
              </a:schemeClr>
            </a:gs>
            <a:gs pos="100000">
              <a:schemeClr val="accent1">
                <a:hueOff val="0"/>
                <a:satOff val="0"/>
                <a:lumOff val="0"/>
                <a:alphaOff val="0"/>
                <a:lumMod val="99000"/>
                <a:satMod val="120000"/>
                <a:shade val="78000"/>
              </a:schemeClr>
            </a:gs>
          </a:gsLst>
          <a:lin ang="5400000" scaled="0"/>
        </a:gradFill>
        <a:ln>
          <a:noFill/>
        </a:ln>
        <a:effectLst>
          <a:outerShdw blurRad="57150" dist="19050" dir="5400000" algn="ctr" rotWithShape="0">
            <a:srgbClr val="000000">
              <a:alpha val="63000"/>
            </a:srgbClr>
          </a:outerShdw>
        </a:effectLst>
      </dsp:spPr>
      <dsp:style>
        <a:lnRef idx="0">
          <a:scrgbClr r="0" g="0" b="0"/>
        </a:lnRef>
        <a:fillRef idx="3">
          <a:scrgbClr r="0" g="0" b="0"/>
        </a:fillRef>
        <a:effectRef idx="3">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en-ID" sz="1000" kern="1200">
              <a:latin typeface="Arial" panose="020B0604020202020204" pitchFamily="34" charset="0"/>
              <a:cs typeface="Arial" panose="020B0604020202020204" pitchFamily="34" charset="0"/>
            </a:rPr>
            <a:t>Level of Technology Implementation</a:t>
          </a:r>
        </a:p>
      </dsp:txBody>
      <dsp:txXfrm>
        <a:off x="3609362" y="1105059"/>
        <a:ext cx="919257" cy="445760"/>
      </dsp:txXfrm>
    </dsp:sp>
    <dsp:sp modelId="{CC5650E2-9E7F-40BE-B6F9-F94D8B4D1B43}">
      <dsp:nvSpPr>
        <dsp:cNvPr id="0" name=""/>
        <dsp:cNvSpPr/>
      </dsp:nvSpPr>
      <dsp:spPr>
        <a:xfrm rot="3907178">
          <a:off x="1630132" y="1995275"/>
          <a:ext cx="900344" cy="26630"/>
        </a:xfrm>
        <a:custGeom>
          <a:avLst/>
          <a:gdLst/>
          <a:ahLst/>
          <a:cxnLst/>
          <a:rect l="0" t="0" r="0" b="0"/>
          <a:pathLst>
            <a:path>
              <a:moveTo>
                <a:pt x="0" y="13315"/>
              </a:moveTo>
              <a:lnTo>
                <a:pt x="900344" y="13315"/>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444500">
            <a:lnSpc>
              <a:spcPct val="90000"/>
            </a:lnSpc>
            <a:spcBef>
              <a:spcPct val="0"/>
            </a:spcBef>
            <a:spcAft>
              <a:spcPct val="35000"/>
            </a:spcAft>
            <a:buNone/>
          </a:pPr>
          <a:endParaRPr lang="en-ID" sz="1000" kern="1200">
            <a:latin typeface="Arial" panose="020B0604020202020204" pitchFamily="34" charset="0"/>
            <a:cs typeface="Arial" panose="020B0604020202020204" pitchFamily="34" charset="0"/>
          </a:endParaRPr>
        </a:p>
      </dsp:txBody>
      <dsp:txXfrm>
        <a:off x="2057796" y="1986082"/>
        <a:ext cx="45017" cy="45017"/>
      </dsp:txXfrm>
    </dsp:sp>
    <dsp:sp modelId="{7E3726F3-E627-4F0A-90AE-BA1349B55A4E}">
      <dsp:nvSpPr>
        <dsp:cNvPr id="0" name=""/>
        <dsp:cNvSpPr/>
      </dsp:nvSpPr>
      <dsp:spPr>
        <a:xfrm>
          <a:off x="2269703" y="2180233"/>
          <a:ext cx="946993" cy="473496"/>
        </a:xfrm>
        <a:prstGeom prst="roundRect">
          <a:avLst>
            <a:gd name="adj" fmla="val 10000"/>
          </a:avLst>
        </a:prstGeom>
        <a:gradFill rotWithShape="0">
          <a:gsLst>
            <a:gs pos="0">
              <a:schemeClr val="accent1">
                <a:hueOff val="0"/>
                <a:satOff val="0"/>
                <a:lumOff val="0"/>
                <a:alphaOff val="0"/>
                <a:satMod val="103000"/>
                <a:lumMod val="102000"/>
                <a:tint val="94000"/>
              </a:schemeClr>
            </a:gs>
            <a:gs pos="50000">
              <a:schemeClr val="accent1">
                <a:hueOff val="0"/>
                <a:satOff val="0"/>
                <a:lumOff val="0"/>
                <a:alphaOff val="0"/>
                <a:satMod val="110000"/>
                <a:lumMod val="100000"/>
                <a:shade val="100000"/>
              </a:schemeClr>
            </a:gs>
            <a:gs pos="100000">
              <a:schemeClr val="accent1">
                <a:hueOff val="0"/>
                <a:satOff val="0"/>
                <a:lumOff val="0"/>
                <a:alphaOff val="0"/>
                <a:lumMod val="99000"/>
                <a:satMod val="120000"/>
                <a:shade val="78000"/>
              </a:schemeClr>
            </a:gs>
          </a:gsLst>
          <a:lin ang="5400000" scaled="0"/>
        </a:gradFill>
        <a:ln>
          <a:noFill/>
        </a:ln>
        <a:effectLst>
          <a:outerShdw blurRad="57150" dist="19050" dir="5400000" algn="ctr" rotWithShape="0">
            <a:srgbClr val="000000">
              <a:alpha val="63000"/>
            </a:srgbClr>
          </a:outerShdw>
        </a:effectLst>
      </dsp:spPr>
      <dsp:style>
        <a:lnRef idx="0">
          <a:scrgbClr r="0" g="0" b="0"/>
        </a:lnRef>
        <a:fillRef idx="3">
          <a:scrgbClr r="0" g="0" b="0"/>
        </a:fillRef>
        <a:effectRef idx="3">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en-ID" sz="1000" kern="1200">
              <a:latin typeface="Arial" panose="020B0604020202020204" pitchFamily="34" charset="0"/>
              <a:cs typeface="Arial" panose="020B0604020202020204" pitchFamily="34" charset="0"/>
            </a:rPr>
            <a:t>Organizational Readiness</a:t>
          </a:r>
        </a:p>
      </dsp:txBody>
      <dsp:txXfrm>
        <a:off x="2283571" y="2194101"/>
        <a:ext cx="919257" cy="445760"/>
      </dsp:txXfrm>
    </dsp:sp>
    <dsp:sp modelId="{F5CCE840-5B0A-4BBB-9B72-718DE14FC99B}">
      <dsp:nvSpPr>
        <dsp:cNvPr id="0" name=""/>
        <dsp:cNvSpPr/>
      </dsp:nvSpPr>
      <dsp:spPr>
        <a:xfrm rot="18289469">
          <a:off x="3074436" y="2131405"/>
          <a:ext cx="663317" cy="26630"/>
        </a:xfrm>
        <a:custGeom>
          <a:avLst/>
          <a:gdLst/>
          <a:ahLst/>
          <a:cxnLst/>
          <a:rect l="0" t="0" r="0" b="0"/>
          <a:pathLst>
            <a:path>
              <a:moveTo>
                <a:pt x="0" y="13315"/>
              </a:moveTo>
              <a:lnTo>
                <a:pt x="663317" y="13315"/>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444500">
            <a:lnSpc>
              <a:spcPct val="90000"/>
            </a:lnSpc>
            <a:spcBef>
              <a:spcPct val="0"/>
            </a:spcBef>
            <a:spcAft>
              <a:spcPct val="35000"/>
            </a:spcAft>
            <a:buNone/>
          </a:pPr>
          <a:endParaRPr lang="en-ID" sz="1000" kern="1200">
            <a:latin typeface="Arial" panose="020B0604020202020204" pitchFamily="34" charset="0"/>
            <a:cs typeface="Arial" panose="020B0604020202020204" pitchFamily="34" charset="0"/>
          </a:endParaRPr>
        </a:p>
      </dsp:txBody>
      <dsp:txXfrm>
        <a:off x="3389512" y="2128138"/>
        <a:ext cx="33165" cy="33165"/>
      </dsp:txXfrm>
    </dsp:sp>
    <dsp:sp modelId="{E222D3CC-438B-44B4-8CC7-B410BBA470AD}">
      <dsp:nvSpPr>
        <dsp:cNvPr id="0" name=""/>
        <dsp:cNvSpPr/>
      </dsp:nvSpPr>
      <dsp:spPr>
        <a:xfrm>
          <a:off x="3595494" y="1635712"/>
          <a:ext cx="946993" cy="473496"/>
        </a:xfrm>
        <a:prstGeom prst="roundRect">
          <a:avLst>
            <a:gd name="adj" fmla="val 10000"/>
          </a:avLst>
        </a:prstGeom>
        <a:gradFill rotWithShape="0">
          <a:gsLst>
            <a:gs pos="0">
              <a:schemeClr val="accent1">
                <a:hueOff val="0"/>
                <a:satOff val="0"/>
                <a:lumOff val="0"/>
                <a:alphaOff val="0"/>
                <a:satMod val="103000"/>
                <a:lumMod val="102000"/>
                <a:tint val="94000"/>
              </a:schemeClr>
            </a:gs>
            <a:gs pos="50000">
              <a:schemeClr val="accent1">
                <a:hueOff val="0"/>
                <a:satOff val="0"/>
                <a:lumOff val="0"/>
                <a:alphaOff val="0"/>
                <a:satMod val="110000"/>
                <a:lumMod val="100000"/>
                <a:shade val="100000"/>
              </a:schemeClr>
            </a:gs>
            <a:gs pos="100000">
              <a:schemeClr val="accent1">
                <a:hueOff val="0"/>
                <a:satOff val="0"/>
                <a:lumOff val="0"/>
                <a:alphaOff val="0"/>
                <a:lumMod val="99000"/>
                <a:satMod val="120000"/>
                <a:shade val="78000"/>
              </a:schemeClr>
            </a:gs>
          </a:gsLst>
          <a:lin ang="5400000" scaled="0"/>
        </a:gradFill>
        <a:ln>
          <a:noFill/>
        </a:ln>
        <a:effectLst>
          <a:outerShdw blurRad="57150" dist="19050" dir="5400000" algn="ctr" rotWithShape="0">
            <a:srgbClr val="000000">
              <a:alpha val="63000"/>
            </a:srgbClr>
          </a:outerShdw>
        </a:effectLst>
      </dsp:spPr>
      <dsp:style>
        <a:lnRef idx="0">
          <a:scrgbClr r="0" g="0" b="0"/>
        </a:lnRef>
        <a:fillRef idx="3">
          <a:scrgbClr r="0" g="0" b="0"/>
        </a:fillRef>
        <a:effectRef idx="3">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en-ID" sz="1000" kern="1200">
              <a:latin typeface="Arial" panose="020B0604020202020204" pitchFamily="34" charset="0"/>
              <a:cs typeface="Arial" panose="020B0604020202020204" pitchFamily="34" charset="0"/>
            </a:rPr>
            <a:t>Policies and Regulations</a:t>
          </a:r>
        </a:p>
      </dsp:txBody>
      <dsp:txXfrm>
        <a:off x="3609362" y="1649580"/>
        <a:ext cx="919257" cy="445760"/>
      </dsp:txXfrm>
    </dsp:sp>
    <dsp:sp modelId="{14A73B3A-3267-4B03-85C3-A25922B5CED5}">
      <dsp:nvSpPr>
        <dsp:cNvPr id="0" name=""/>
        <dsp:cNvSpPr/>
      </dsp:nvSpPr>
      <dsp:spPr>
        <a:xfrm>
          <a:off x="3216696" y="2403666"/>
          <a:ext cx="378797" cy="26630"/>
        </a:xfrm>
        <a:custGeom>
          <a:avLst/>
          <a:gdLst/>
          <a:ahLst/>
          <a:cxnLst/>
          <a:rect l="0" t="0" r="0" b="0"/>
          <a:pathLst>
            <a:path>
              <a:moveTo>
                <a:pt x="0" y="13315"/>
              </a:moveTo>
              <a:lnTo>
                <a:pt x="378797" y="13315"/>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444500">
            <a:lnSpc>
              <a:spcPct val="90000"/>
            </a:lnSpc>
            <a:spcBef>
              <a:spcPct val="0"/>
            </a:spcBef>
            <a:spcAft>
              <a:spcPct val="35000"/>
            </a:spcAft>
            <a:buNone/>
          </a:pPr>
          <a:endParaRPr lang="en-ID" sz="1000" kern="1200">
            <a:latin typeface="Arial" panose="020B0604020202020204" pitchFamily="34" charset="0"/>
            <a:cs typeface="Arial" panose="020B0604020202020204" pitchFamily="34" charset="0"/>
          </a:endParaRPr>
        </a:p>
      </dsp:txBody>
      <dsp:txXfrm>
        <a:off x="3396625" y="2407511"/>
        <a:ext cx="18939" cy="18939"/>
      </dsp:txXfrm>
    </dsp:sp>
    <dsp:sp modelId="{17E26E46-BCF7-4DF7-AF8A-6F10F030BA34}">
      <dsp:nvSpPr>
        <dsp:cNvPr id="0" name=""/>
        <dsp:cNvSpPr/>
      </dsp:nvSpPr>
      <dsp:spPr>
        <a:xfrm>
          <a:off x="3595494" y="2180233"/>
          <a:ext cx="946993" cy="473496"/>
        </a:xfrm>
        <a:prstGeom prst="roundRect">
          <a:avLst>
            <a:gd name="adj" fmla="val 10000"/>
          </a:avLst>
        </a:prstGeom>
        <a:gradFill rotWithShape="0">
          <a:gsLst>
            <a:gs pos="0">
              <a:schemeClr val="accent1">
                <a:hueOff val="0"/>
                <a:satOff val="0"/>
                <a:lumOff val="0"/>
                <a:alphaOff val="0"/>
                <a:satMod val="103000"/>
                <a:lumMod val="102000"/>
                <a:tint val="94000"/>
              </a:schemeClr>
            </a:gs>
            <a:gs pos="50000">
              <a:schemeClr val="accent1">
                <a:hueOff val="0"/>
                <a:satOff val="0"/>
                <a:lumOff val="0"/>
                <a:alphaOff val="0"/>
                <a:satMod val="110000"/>
                <a:lumMod val="100000"/>
                <a:shade val="100000"/>
              </a:schemeClr>
            </a:gs>
            <a:gs pos="100000">
              <a:schemeClr val="accent1">
                <a:hueOff val="0"/>
                <a:satOff val="0"/>
                <a:lumOff val="0"/>
                <a:alphaOff val="0"/>
                <a:lumMod val="99000"/>
                <a:satMod val="120000"/>
                <a:shade val="78000"/>
              </a:schemeClr>
            </a:gs>
          </a:gsLst>
          <a:lin ang="5400000" scaled="0"/>
        </a:gradFill>
        <a:ln>
          <a:noFill/>
        </a:ln>
        <a:effectLst>
          <a:outerShdw blurRad="57150" dist="19050" dir="5400000" algn="ctr" rotWithShape="0">
            <a:srgbClr val="000000">
              <a:alpha val="63000"/>
            </a:srgbClr>
          </a:outerShdw>
        </a:effectLst>
      </dsp:spPr>
      <dsp:style>
        <a:lnRef idx="0">
          <a:scrgbClr r="0" g="0" b="0"/>
        </a:lnRef>
        <a:fillRef idx="3">
          <a:scrgbClr r="0" g="0" b="0"/>
        </a:fillRef>
        <a:effectRef idx="3">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en-ID" sz="1000" b="0" i="0" kern="1200">
              <a:latin typeface="Arial" panose="020B0604020202020204" pitchFamily="34" charset="0"/>
              <a:cs typeface="Arial" panose="020B0604020202020204" pitchFamily="34" charset="0"/>
            </a:rPr>
            <a:t>Organizational Culture</a:t>
          </a:r>
          <a:endParaRPr lang="en-ID" sz="1000" kern="1200">
            <a:latin typeface="Arial" panose="020B0604020202020204" pitchFamily="34" charset="0"/>
            <a:cs typeface="Arial" panose="020B0604020202020204" pitchFamily="34" charset="0"/>
          </a:endParaRPr>
        </a:p>
      </dsp:txBody>
      <dsp:txXfrm>
        <a:off x="3609362" y="2194101"/>
        <a:ext cx="919257" cy="445760"/>
      </dsp:txXfrm>
    </dsp:sp>
    <dsp:sp modelId="{1D48298B-D273-4796-B635-EDDF4F2B6FF7}">
      <dsp:nvSpPr>
        <dsp:cNvPr id="0" name=""/>
        <dsp:cNvSpPr/>
      </dsp:nvSpPr>
      <dsp:spPr>
        <a:xfrm rot="3310531">
          <a:off x="3074436" y="2675926"/>
          <a:ext cx="663317" cy="26630"/>
        </a:xfrm>
        <a:custGeom>
          <a:avLst/>
          <a:gdLst/>
          <a:ahLst/>
          <a:cxnLst/>
          <a:rect l="0" t="0" r="0" b="0"/>
          <a:pathLst>
            <a:path>
              <a:moveTo>
                <a:pt x="0" y="13315"/>
              </a:moveTo>
              <a:lnTo>
                <a:pt x="663317" y="13315"/>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444500">
            <a:lnSpc>
              <a:spcPct val="90000"/>
            </a:lnSpc>
            <a:spcBef>
              <a:spcPct val="0"/>
            </a:spcBef>
            <a:spcAft>
              <a:spcPct val="35000"/>
            </a:spcAft>
            <a:buNone/>
          </a:pPr>
          <a:endParaRPr lang="en-ID" sz="1000" kern="1200">
            <a:latin typeface="Arial" panose="020B0604020202020204" pitchFamily="34" charset="0"/>
            <a:cs typeface="Arial" panose="020B0604020202020204" pitchFamily="34" charset="0"/>
          </a:endParaRPr>
        </a:p>
      </dsp:txBody>
      <dsp:txXfrm>
        <a:off x="3389512" y="2672659"/>
        <a:ext cx="33165" cy="33165"/>
      </dsp:txXfrm>
    </dsp:sp>
    <dsp:sp modelId="{4E6C66D5-8439-4EAD-BD7F-5226F6E716B7}">
      <dsp:nvSpPr>
        <dsp:cNvPr id="0" name=""/>
        <dsp:cNvSpPr/>
      </dsp:nvSpPr>
      <dsp:spPr>
        <a:xfrm>
          <a:off x="3595494" y="2724754"/>
          <a:ext cx="946993" cy="473496"/>
        </a:xfrm>
        <a:prstGeom prst="roundRect">
          <a:avLst>
            <a:gd name="adj" fmla="val 10000"/>
          </a:avLst>
        </a:prstGeom>
        <a:gradFill rotWithShape="0">
          <a:gsLst>
            <a:gs pos="0">
              <a:schemeClr val="accent1">
                <a:hueOff val="0"/>
                <a:satOff val="0"/>
                <a:lumOff val="0"/>
                <a:alphaOff val="0"/>
                <a:satMod val="103000"/>
                <a:lumMod val="102000"/>
                <a:tint val="94000"/>
              </a:schemeClr>
            </a:gs>
            <a:gs pos="50000">
              <a:schemeClr val="accent1">
                <a:hueOff val="0"/>
                <a:satOff val="0"/>
                <a:lumOff val="0"/>
                <a:alphaOff val="0"/>
                <a:satMod val="110000"/>
                <a:lumMod val="100000"/>
                <a:shade val="100000"/>
              </a:schemeClr>
            </a:gs>
            <a:gs pos="100000">
              <a:schemeClr val="accent1">
                <a:hueOff val="0"/>
                <a:satOff val="0"/>
                <a:lumOff val="0"/>
                <a:alphaOff val="0"/>
                <a:lumMod val="99000"/>
                <a:satMod val="120000"/>
                <a:shade val="78000"/>
              </a:schemeClr>
            </a:gs>
          </a:gsLst>
          <a:lin ang="5400000" scaled="0"/>
        </a:gradFill>
        <a:ln>
          <a:noFill/>
        </a:ln>
        <a:effectLst>
          <a:outerShdw blurRad="57150" dist="19050" dir="5400000" algn="ctr" rotWithShape="0">
            <a:srgbClr val="000000">
              <a:alpha val="63000"/>
            </a:srgbClr>
          </a:outerShdw>
        </a:effectLst>
      </dsp:spPr>
      <dsp:style>
        <a:lnRef idx="0">
          <a:scrgbClr r="0" g="0" b="0"/>
        </a:lnRef>
        <a:fillRef idx="3">
          <a:scrgbClr r="0" g="0" b="0"/>
        </a:fillRef>
        <a:effectRef idx="3">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en-ID" sz="1000" b="0" i="0" kern="1200">
              <a:latin typeface="Arial" panose="020B0604020202020204" pitchFamily="34" charset="0"/>
              <a:cs typeface="Arial" panose="020B0604020202020204" pitchFamily="34" charset="0"/>
            </a:rPr>
            <a:t>Organizational Capabilities</a:t>
          </a:r>
        </a:p>
      </dsp:txBody>
      <dsp:txXfrm>
        <a:off x="3609362" y="2738622"/>
        <a:ext cx="919257" cy="445760"/>
      </dsp:txXfrm>
    </dsp:sp>
  </dsp:spTree>
</dsp:drawing>
</file>

<file path=word/diagrams/drawing3.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7B19E9F7-8100-4FD9-AD66-209DF70DCD64}">
      <dsp:nvSpPr>
        <dsp:cNvPr id="0" name=""/>
        <dsp:cNvSpPr/>
      </dsp:nvSpPr>
      <dsp:spPr>
        <a:xfrm>
          <a:off x="0" y="0"/>
          <a:ext cx="2426970" cy="2426970"/>
        </a:xfrm>
        <a:prstGeom prst="triangle">
          <a:avLst/>
        </a:prstGeom>
        <a:gradFill rotWithShape="0">
          <a:gsLst>
            <a:gs pos="0">
              <a:schemeClr val="accent1">
                <a:shade val="80000"/>
                <a:hueOff val="0"/>
                <a:satOff val="0"/>
                <a:lumOff val="0"/>
                <a:alphaOff val="0"/>
                <a:satMod val="103000"/>
                <a:lumMod val="102000"/>
                <a:tint val="94000"/>
              </a:schemeClr>
            </a:gs>
            <a:gs pos="50000">
              <a:schemeClr val="accent1">
                <a:shade val="80000"/>
                <a:hueOff val="0"/>
                <a:satOff val="0"/>
                <a:lumOff val="0"/>
                <a:alphaOff val="0"/>
                <a:satMod val="110000"/>
                <a:lumMod val="100000"/>
                <a:shade val="100000"/>
              </a:schemeClr>
            </a:gs>
            <a:gs pos="100000">
              <a:schemeClr val="accent1">
                <a:shade val="80000"/>
                <a:hueOff val="0"/>
                <a:satOff val="0"/>
                <a:lumOff val="0"/>
                <a:alphaOff val="0"/>
                <a:lumMod val="99000"/>
                <a:satMod val="120000"/>
                <a:shade val="78000"/>
              </a:schemeClr>
            </a:gs>
          </a:gsLst>
          <a:lin ang="5400000" scaled="0"/>
        </a:gradFill>
        <a:ln>
          <a:noFill/>
        </a:ln>
        <a:effectLst>
          <a:outerShdw blurRad="57150" dist="19050" dir="5400000" algn="ctr" rotWithShape="0">
            <a:srgbClr val="000000">
              <a:alpha val="63000"/>
            </a:srgbClr>
          </a:outerShdw>
        </a:effectLst>
      </dsp:spPr>
      <dsp:style>
        <a:lnRef idx="0">
          <a:scrgbClr r="0" g="0" b="0"/>
        </a:lnRef>
        <a:fillRef idx="3">
          <a:scrgbClr r="0" g="0" b="0"/>
        </a:fillRef>
        <a:effectRef idx="3">
          <a:scrgbClr r="0" g="0" b="0"/>
        </a:effectRef>
        <a:fontRef idx="minor">
          <a:schemeClr val="lt1"/>
        </a:fontRef>
      </dsp:style>
    </dsp:sp>
    <dsp:sp modelId="{98DA958A-566D-4D14-88A1-C6F41394FAE9}">
      <dsp:nvSpPr>
        <dsp:cNvPr id="0" name=""/>
        <dsp:cNvSpPr/>
      </dsp:nvSpPr>
      <dsp:spPr>
        <a:xfrm>
          <a:off x="2199227" y="242934"/>
          <a:ext cx="1577530" cy="345084"/>
        </a:xfrm>
        <a:prstGeom prst="roundRect">
          <a:avLst/>
        </a:prstGeom>
        <a:solidFill>
          <a:schemeClr val="lt1">
            <a:alpha val="90000"/>
            <a:hueOff val="0"/>
            <a:satOff val="0"/>
            <a:lumOff val="0"/>
            <a:alphaOff val="0"/>
          </a:schemeClr>
        </a:solidFill>
        <a:ln w="6350" cap="flat" cmpd="sng" algn="ctr">
          <a:solidFill>
            <a:schemeClr val="accent1">
              <a:shade val="80000"/>
              <a:hueOff val="0"/>
              <a:satOff val="0"/>
              <a:lumOff val="0"/>
              <a:alphaOff val="0"/>
            </a:schemeClr>
          </a:solidFill>
          <a:prstDash val="solid"/>
          <a:miter lim="800000"/>
        </a:ln>
        <a:effectLst/>
      </dsp:spPr>
      <dsp:style>
        <a:lnRef idx="1">
          <a:scrgbClr r="0" g="0" b="0"/>
        </a:lnRef>
        <a:fillRef idx="1">
          <a:scrgbClr r="0" g="0" b="0"/>
        </a:fillRef>
        <a:effectRef idx="2">
          <a:scrgbClr r="0" g="0" b="0"/>
        </a:effectRef>
        <a:fontRef idx="minor"/>
      </dsp:style>
      <dsp:txBody>
        <a:bodyPr spcFirstLastPara="0" vert="horz" wrap="square" lIns="41910" tIns="41910" rIns="41910" bIns="41910" numCol="1" spcCol="1270" anchor="ctr" anchorCtr="0">
          <a:noAutofit/>
        </a:bodyPr>
        <a:lstStyle/>
        <a:p>
          <a:pPr marL="0" lvl="0" indent="0" algn="ctr" defTabSz="488950">
            <a:lnSpc>
              <a:spcPct val="90000"/>
            </a:lnSpc>
            <a:spcBef>
              <a:spcPct val="0"/>
            </a:spcBef>
            <a:spcAft>
              <a:spcPct val="35000"/>
            </a:spcAft>
            <a:buNone/>
          </a:pPr>
          <a:r>
            <a:rPr lang="en-ID" sz="1100" kern="1200">
              <a:latin typeface="Arial" panose="020B0604020202020204" pitchFamily="34" charset="0"/>
              <a:cs typeface="Arial" panose="020B0604020202020204" pitchFamily="34" charset="0"/>
            </a:rPr>
            <a:t>Digital Oriented</a:t>
          </a:r>
        </a:p>
      </dsp:txBody>
      <dsp:txXfrm>
        <a:off x="2216073" y="259780"/>
        <a:ext cx="1543838" cy="311392"/>
      </dsp:txXfrm>
    </dsp:sp>
    <dsp:sp modelId="{948A97A0-0D53-41D0-9C20-5399CAA37256}">
      <dsp:nvSpPr>
        <dsp:cNvPr id="0" name=""/>
        <dsp:cNvSpPr/>
      </dsp:nvSpPr>
      <dsp:spPr>
        <a:xfrm>
          <a:off x="2199227" y="631154"/>
          <a:ext cx="1577530" cy="345084"/>
        </a:xfrm>
        <a:prstGeom prst="roundRect">
          <a:avLst/>
        </a:prstGeom>
        <a:solidFill>
          <a:schemeClr val="lt1">
            <a:alpha val="90000"/>
            <a:hueOff val="0"/>
            <a:satOff val="0"/>
            <a:lumOff val="0"/>
            <a:alphaOff val="0"/>
          </a:schemeClr>
        </a:solidFill>
        <a:ln w="6350" cap="flat" cmpd="sng" algn="ctr">
          <a:solidFill>
            <a:schemeClr val="accent1">
              <a:shade val="80000"/>
              <a:hueOff val="67816"/>
              <a:satOff val="1294"/>
              <a:lumOff val="5714"/>
              <a:alphaOff val="0"/>
            </a:schemeClr>
          </a:solidFill>
          <a:prstDash val="solid"/>
          <a:miter lim="800000"/>
        </a:ln>
        <a:effectLst/>
      </dsp:spPr>
      <dsp:style>
        <a:lnRef idx="1">
          <a:scrgbClr r="0" g="0" b="0"/>
        </a:lnRef>
        <a:fillRef idx="1">
          <a:scrgbClr r="0" g="0" b="0"/>
        </a:fillRef>
        <a:effectRef idx="2">
          <a:scrgbClr r="0" g="0" b="0"/>
        </a:effectRef>
        <a:fontRef idx="minor"/>
      </dsp:style>
      <dsp:txBody>
        <a:bodyPr spcFirstLastPara="0" vert="horz" wrap="square" lIns="41910" tIns="41910" rIns="41910" bIns="41910" numCol="1" spcCol="1270" anchor="ctr" anchorCtr="0">
          <a:noAutofit/>
        </a:bodyPr>
        <a:lstStyle/>
        <a:p>
          <a:pPr marL="0" lvl="0" indent="0" algn="ctr" defTabSz="488950">
            <a:lnSpc>
              <a:spcPct val="90000"/>
            </a:lnSpc>
            <a:spcBef>
              <a:spcPct val="0"/>
            </a:spcBef>
            <a:spcAft>
              <a:spcPct val="35000"/>
            </a:spcAft>
            <a:buNone/>
          </a:pPr>
          <a:r>
            <a:rPr lang="en-ID" sz="1100" kern="1200">
              <a:latin typeface="Arial" panose="020B0604020202020204" pitchFamily="34" charset="0"/>
              <a:cs typeface="Arial" panose="020B0604020202020204" pitchFamily="34" charset="0"/>
            </a:rPr>
            <a:t>Advanced Digitalization</a:t>
          </a:r>
        </a:p>
      </dsp:txBody>
      <dsp:txXfrm>
        <a:off x="2216073" y="648000"/>
        <a:ext cx="1543838" cy="311392"/>
      </dsp:txXfrm>
    </dsp:sp>
    <dsp:sp modelId="{BFB4A035-FD71-424D-A929-E75BDE8CC1CF}">
      <dsp:nvSpPr>
        <dsp:cNvPr id="0" name=""/>
        <dsp:cNvSpPr/>
      </dsp:nvSpPr>
      <dsp:spPr>
        <a:xfrm>
          <a:off x="2199227" y="1019374"/>
          <a:ext cx="1577530" cy="345084"/>
        </a:xfrm>
        <a:prstGeom prst="roundRect">
          <a:avLst/>
        </a:prstGeom>
        <a:solidFill>
          <a:schemeClr val="lt1">
            <a:alpha val="90000"/>
            <a:hueOff val="0"/>
            <a:satOff val="0"/>
            <a:lumOff val="0"/>
            <a:alphaOff val="0"/>
          </a:schemeClr>
        </a:solidFill>
        <a:ln w="6350" cap="flat" cmpd="sng" algn="ctr">
          <a:solidFill>
            <a:schemeClr val="accent1">
              <a:shade val="80000"/>
              <a:hueOff val="135632"/>
              <a:satOff val="2588"/>
              <a:lumOff val="11428"/>
              <a:alphaOff val="0"/>
            </a:schemeClr>
          </a:solidFill>
          <a:prstDash val="solid"/>
          <a:miter lim="800000"/>
        </a:ln>
        <a:effectLst/>
      </dsp:spPr>
      <dsp:style>
        <a:lnRef idx="1">
          <a:scrgbClr r="0" g="0" b="0"/>
        </a:lnRef>
        <a:fillRef idx="1">
          <a:scrgbClr r="0" g="0" b="0"/>
        </a:fillRef>
        <a:effectRef idx="2">
          <a:scrgbClr r="0" g="0" b="0"/>
        </a:effectRef>
        <a:fontRef idx="minor"/>
      </dsp:style>
      <dsp:txBody>
        <a:bodyPr spcFirstLastPara="0" vert="horz" wrap="square" lIns="41910" tIns="41910" rIns="41910" bIns="41910" numCol="1" spcCol="1270" anchor="ctr" anchorCtr="0">
          <a:noAutofit/>
        </a:bodyPr>
        <a:lstStyle/>
        <a:p>
          <a:pPr marL="0" lvl="0" indent="0" algn="ctr" defTabSz="488950">
            <a:lnSpc>
              <a:spcPct val="90000"/>
            </a:lnSpc>
            <a:spcBef>
              <a:spcPct val="0"/>
            </a:spcBef>
            <a:spcAft>
              <a:spcPct val="35000"/>
            </a:spcAft>
            <a:buNone/>
          </a:pPr>
          <a:r>
            <a:rPr lang="en-ID" sz="1100" kern="1200">
              <a:latin typeface="Arial" panose="020B0604020202020204" pitchFamily="34" charset="0"/>
              <a:cs typeface="Arial" panose="020B0604020202020204" pitchFamily="34" charset="0"/>
            </a:rPr>
            <a:t>Average Digitalization</a:t>
          </a:r>
        </a:p>
      </dsp:txBody>
      <dsp:txXfrm>
        <a:off x="2216073" y="1036220"/>
        <a:ext cx="1543838" cy="311392"/>
      </dsp:txXfrm>
    </dsp:sp>
    <dsp:sp modelId="{11B9DE34-973F-4E68-8771-87CF31DCA942}">
      <dsp:nvSpPr>
        <dsp:cNvPr id="0" name=""/>
        <dsp:cNvSpPr/>
      </dsp:nvSpPr>
      <dsp:spPr>
        <a:xfrm>
          <a:off x="2199227" y="1407595"/>
          <a:ext cx="1577530" cy="345084"/>
        </a:xfrm>
        <a:prstGeom prst="roundRect">
          <a:avLst/>
        </a:prstGeom>
        <a:solidFill>
          <a:schemeClr val="lt1">
            <a:alpha val="90000"/>
            <a:hueOff val="0"/>
            <a:satOff val="0"/>
            <a:lumOff val="0"/>
            <a:alphaOff val="0"/>
          </a:schemeClr>
        </a:solidFill>
        <a:ln w="6350" cap="flat" cmpd="sng" algn="ctr">
          <a:solidFill>
            <a:schemeClr val="accent1">
              <a:shade val="80000"/>
              <a:hueOff val="203448"/>
              <a:satOff val="3881"/>
              <a:lumOff val="17141"/>
              <a:alphaOff val="0"/>
            </a:schemeClr>
          </a:solidFill>
          <a:prstDash val="solid"/>
          <a:miter lim="800000"/>
        </a:ln>
        <a:effectLst/>
      </dsp:spPr>
      <dsp:style>
        <a:lnRef idx="1">
          <a:scrgbClr r="0" g="0" b="0"/>
        </a:lnRef>
        <a:fillRef idx="1">
          <a:scrgbClr r="0" g="0" b="0"/>
        </a:fillRef>
        <a:effectRef idx="2">
          <a:scrgbClr r="0" g="0" b="0"/>
        </a:effectRef>
        <a:fontRef idx="minor"/>
      </dsp:style>
      <dsp:txBody>
        <a:bodyPr spcFirstLastPara="0" vert="horz" wrap="square" lIns="41910" tIns="41910" rIns="41910" bIns="41910" numCol="1" spcCol="1270" anchor="ctr" anchorCtr="0">
          <a:noAutofit/>
        </a:bodyPr>
        <a:lstStyle/>
        <a:p>
          <a:pPr marL="0" lvl="0" indent="0" algn="ctr" defTabSz="488950">
            <a:lnSpc>
              <a:spcPct val="90000"/>
            </a:lnSpc>
            <a:spcBef>
              <a:spcPct val="0"/>
            </a:spcBef>
            <a:spcAft>
              <a:spcPct val="35000"/>
            </a:spcAft>
            <a:buNone/>
          </a:pPr>
          <a:r>
            <a:rPr lang="en-ID" sz="1100" kern="1200">
              <a:latin typeface="Arial" panose="020B0604020202020204" pitchFamily="34" charset="0"/>
              <a:cs typeface="Arial" panose="020B0604020202020204" pitchFamily="34" charset="0"/>
            </a:rPr>
            <a:t>Basic Digitalization</a:t>
          </a:r>
        </a:p>
      </dsp:txBody>
      <dsp:txXfrm>
        <a:off x="2216073" y="1424441"/>
        <a:ext cx="1543838" cy="311392"/>
      </dsp:txXfrm>
    </dsp:sp>
    <dsp:sp modelId="{FCFBCBF2-61F7-4EF3-B081-DDE3A15DEC42}">
      <dsp:nvSpPr>
        <dsp:cNvPr id="0" name=""/>
        <dsp:cNvSpPr/>
      </dsp:nvSpPr>
      <dsp:spPr>
        <a:xfrm>
          <a:off x="2199227" y="1795815"/>
          <a:ext cx="1577530" cy="345084"/>
        </a:xfrm>
        <a:prstGeom prst="roundRect">
          <a:avLst/>
        </a:prstGeom>
        <a:solidFill>
          <a:schemeClr val="lt1">
            <a:alpha val="90000"/>
            <a:hueOff val="0"/>
            <a:satOff val="0"/>
            <a:lumOff val="0"/>
            <a:alphaOff val="0"/>
          </a:schemeClr>
        </a:solidFill>
        <a:ln w="6350" cap="flat" cmpd="sng" algn="ctr">
          <a:solidFill>
            <a:schemeClr val="accent1">
              <a:shade val="80000"/>
              <a:hueOff val="271263"/>
              <a:satOff val="5175"/>
              <a:lumOff val="22855"/>
              <a:alphaOff val="0"/>
            </a:schemeClr>
          </a:solidFill>
          <a:prstDash val="solid"/>
          <a:miter lim="800000"/>
        </a:ln>
        <a:effectLst/>
      </dsp:spPr>
      <dsp:style>
        <a:lnRef idx="1">
          <a:scrgbClr r="0" g="0" b="0"/>
        </a:lnRef>
        <a:fillRef idx="1">
          <a:scrgbClr r="0" g="0" b="0"/>
        </a:fillRef>
        <a:effectRef idx="2">
          <a:scrgbClr r="0" g="0" b="0"/>
        </a:effectRef>
        <a:fontRef idx="minor"/>
      </dsp:style>
      <dsp:txBody>
        <a:bodyPr spcFirstLastPara="0" vert="horz" wrap="square" lIns="41910" tIns="41910" rIns="41910" bIns="41910" numCol="1" spcCol="1270" anchor="ctr" anchorCtr="0">
          <a:noAutofit/>
        </a:bodyPr>
        <a:lstStyle/>
        <a:p>
          <a:pPr marL="0" lvl="0" indent="0" algn="ctr" defTabSz="488950">
            <a:lnSpc>
              <a:spcPct val="90000"/>
            </a:lnSpc>
            <a:spcBef>
              <a:spcPct val="0"/>
            </a:spcBef>
            <a:spcAft>
              <a:spcPct val="35000"/>
            </a:spcAft>
            <a:buNone/>
          </a:pPr>
          <a:r>
            <a:rPr lang="en-ID" sz="1100" kern="1200">
              <a:latin typeface="Arial" panose="020B0604020202020204" pitchFamily="34" charset="0"/>
              <a:cs typeface="Arial" panose="020B0604020202020204" pitchFamily="34" charset="0"/>
            </a:rPr>
            <a:t>Initial</a:t>
          </a:r>
        </a:p>
      </dsp:txBody>
      <dsp:txXfrm>
        <a:off x="2216073" y="1812661"/>
        <a:ext cx="1543838" cy="311392"/>
      </dsp:txXfrm>
    </dsp:sp>
  </dsp:spTree>
</dsp:drawing>
</file>

<file path=word/diagrams/layout1.xml><?xml version="1.0" encoding="utf-8"?>
<dgm:layoutDef xmlns:dgm="http://schemas.openxmlformats.org/drawingml/2006/diagram" xmlns:a="http://schemas.openxmlformats.org/drawingml/2006/main" uniqueId="urn:microsoft.com/office/officeart/2005/8/layout/hProcess11">
  <dgm:title val=""/>
  <dgm:desc val=""/>
  <dgm:catLst>
    <dgm:cat type="process" pri="8000"/>
    <dgm:cat type="convert" pri="14000"/>
  </dgm:catLst>
  <dgm:sampData useDef="1">
    <dgm:dataModel>
      <dgm:ptLst/>
      <dgm:bg/>
      <dgm:whole/>
    </dgm:dataModel>
  </dgm:sampData>
  <dgm:styleData>
    <dgm:dataModel>
      <dgm:ptLst>
        <dgm:pt modelId="0" type="doc"/>
        <dgm:pt modelId="1"/>
        <dgm:pt modelId="2"/>
      </dgm:ptLst>
      <dgm:cxnLst>
        <dgm:cxn modelId="4" srcId="0" destId="1" srcOrd="0" destOrd="0"/>
        <dgm:cxn modelId="5"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resizeHandles val="exact"/>
    </dgm:varLst>
    <dgm:alg type="composite"/>
    <dgm:shape xmlns:r="http://schemas.openxmlformats.org/officeDocument/2006/relationships" r:blip="">
      <dgm:adjLst/>
    </dgm:shape>
    <dgm:presOf/>
    <dgm:choose name="Name1">
      <dgm:if name="Name2" func="var" arg="dir" op="equ" val="norm">
        <dgm:constrLst>
          <dgm:constr type="w" for="ch" forName="arrow" refType="w"/>
          <dgm:constr type="h" for="ch" forName="arrow" refType="h" fact="0.4"/>
          <dgm:constr type="ctrY" for="ch" forName="arrow" refType="h" fact="0.5"/>
          <dgm:constr type="l" for="ch" forName="arrow"/>
          <dgm:constr type="w" for="ch" forName="points" refType="w" fact="0.9"/>
          <dgm:constr type="h" for="ch" forName="points" refType="h"/>
          <dgm:constr type="t" for="ch" forName="points"/>
          <dgm:constr type="l" for="ch" forName="points"/>
        </dgm:constrLst>
      </dgm:if>
      <dgm:else name="Name3">
        <dgm:constrLst>
          <dgm:constr type="w" for="ch" forName="arrow" refType="w"/>
          <dgm:constr type="h" for="ch" forName="arrow" refType="h" fact="0.4"/>
          <dgm:constr type="ctrY" for="ch" forName="arrow" refType="h" fact="0.5"/>
          <dgm:constr type="r" for="ch" forName="arrow" refType="w"/>
          <dgm:constr type="w" for="ch" forName="points" refType="w" fact="0.9"/>
          <dgm:constr type="h" for="ch" forName="points" refType="h"/>
          <dgm:constr type="t" for="ch" forName="points"/>
          <dgm:constr type="r" for="ch" forName="points" refType="w"/>
        </dgm:constrLst>
      </dgm:else>
    </dgm:choose>
    <dgm:ruleLst/>
    <dgm:layoutNode name="arrow" styleLbl="bgShp">
      <dgm:alg type="sp"/>
      <dgm:choose name="Name4">
        <dgm:if name="Name5" func="var" arg="dir" op="equ" val="norm">
          <dgm:shape xmlns:r="http://schemas.openxmlformats.org/officeDocument/2006/relationships" type="notchedRightArrow" r:blip="">
            <dgm:adjLst/>
          </dgm:shape>
        </dgm:if>
        <dgm:else name="Name6">
          <dgm:shape xmlns:r="http://schemas.openxmlformats.org/officeDocument/2006/relationships" rot="180" type="notchedRightArrow" r:blip="">
            <dgm:adjLst/>
          </dgm:shape>
        </dgm:else>
      </dgm:choose>
      <dgm:presOf/>
      <dgm:constrLst/>
      <dgm:ruleLst/>
    </dgm:layoutNode>
    <dgm:layoutNode name="points">
      <dgm:choose name="Name7">
        <dgm:if name="Name8" func="var" arg="dir" op="equ" val="norm">
          <dgm:alg type="lin">
            <dgm:param type="linDir" val="fromL"/>
          </dgm:alg>
        </dgm:if>
        <dgm:else name="Name9">
          <dgm:alg type="lin">
            <dgm:param type="linDir" val="fromR"/>
          </dgm:alg>
        </dgm:else>
      </dgm:choose>
      <dgm:shape xmlns:r="http://schemas.openxmlformats.org/officeDocument/2006/relationships" r:blip="">
        <dgm:adjLst/>
      </dgm:shape>
      <dgm:presOf/>
      <dgm:constrLst>
        <dgm:constr type="w" for="ch" forName="compositeA" refType="w"/>
        <dgm:constr type="h" for="ch" forName="compositeA" refType="h"/>
        <dgm:constr type="w" for="ch" forName="compositeB" refType="w" refFor="ch" refForName="compositeA" op="equ"/>
        <dgm:constr type="h" for="ch" forName="compositeB" refType="h" refFor="ch" refForName="compositeA" op="equ"/>
        <dgm:constr type="primFontSz" for="des" ptType="node" op="equ" val="65"/>
        <dgm:constr type="w" for="ch" forName="space" refType="w" refFor="ch" refForName="compositeA" op="equ" fact="0.05"/>
      </dgm:constrLst>
      <dgm:ruleLst/>
      <dgm:forEach name="Name10" axis="ch" ptType="node">
        <dgm:choose name="Name11">
          <dgm:if name="Name12" axis="self" ptType="node" func="posOdd" op="equ" val="1">
            <dgm:layoutNode name="compositeA">
              <dgm:alg type="composite"/>
              <dgm:shape xmlns:r="http://schemas.openxmlformats.org/officeDocument/2006/relationships" r:blip="">
                <dgm:adjLst/>
              </dgm:shape>
              <dgm:presOf/>
              <dgm:constrLst>
                <dgm:constr type="w" for="ch" forName="textA" refType="w"/>
                <dgm:constr type="h" for="ch" forName="textA" refType="h" fact="0.4"/>
                <dgm:constr type="t" for="ch" forName="textA"/>
                <dgm:constr type="l" for="ch" forName="textA"/>
                <dgm:constr type="h" for="ch" forName="circleA" refType="h" fact="0.1"/>
                <dgm:constr type="h" for="ch" forName="circleA" refType="w" op="lte"/>
                <dgm:constr type="w" for="ch" forName="circleA" refType="h" refFor="ch" refForName="circleA" op="equ"/>
                <dgm:constr type="ctrY" for="ch" forName="circleA" refType="h" fact="0.5"/>
                <dgm:constr type="ctrX" for="ch" forName="circleA" refType="w" refFor="ch" refForName="textA" fact="0.5"/>
                <dgm:constr type="w" for="ch" forName="spaceA" refType="w"/>
                <dgm:constr type="h" for="ch" forName="spaceA" refType="h" fact="0.4"/>
                <dgm:constr type="b" for="ch" forName="spaceA" refType="h"/>
                <dgm:constr type="l" for="ch" forName="spaceA"/>
              </dgm:constrLst>
              <dgm:ruleLst/>
              <dgm:layoutNode name="textA" styleLbl="revTx">
                <dgm:varLst>
                  <dgm:bulletEnabled val="1"/>
                </dgm:varLst>
                <dgm:alg type="tx">
                  <dgm:param type="txAnchorVert" val="b"/>
                  <dgm:param type="txAnchorVertCh" val="b"/>
                  <dgm:param type="txAnchorHorzCh" val="ctr"/>
                </dgm:alg>
                <dgm:shape xmlns:r="http://schemas.openxmlformats.org/officeDocument/2006/relationships" type="rect" r:blip="">
                  <dgm:adjLst/>
                </dgm:shape>
                <dgm:presOf axis="desOrSelf" ptType="node"/>
                <dgm:constrLst/>
                <dgm:ruleLst>
                  <dgm:rule type="primFontSz" val="5" fact="NaN" max="NaN"/>
                </dgm:ruleLst>
              </dgm:layoutNode>
              <dgm:layoutNode name="circleA">
                <dgm:alg type="sp"/>
                <dgm:shape xmlns:r="http://schemas.openxmlformats.org/officeDocument/2006/relationships" type="ellipse" r:blip="">
                  <dgm:adjLst/>
                </dgm:shape>
                <dgm:presOf/>
                <dgm:constrLst/>
                <dgm:ruleLst/>
              </dgm:layoutNode>
              <dgm:layoutNode name="spaceA">
                <dgm:alg type="sp"/>
                <dgm:shape xmlns:r="http://schemas.openxmlformats.org/officeDocument/2006/relationships" r:blip="">
                  <dgm:adjLst/>
                </dgm:shape>
                <dgm:presOf/>
                <dgm:constrLst/>
                <dgm:ruleLst/>
              </dgm:layoutNode>
            </dgm:layoutNode>
          </dgm:if>
          <dgm:else name="Name13">
            <dgm:layoutNode name="compositeB">
              <dgm:alg type="composite"/>
              <dgm:shape xmlns:r="http://schemas.openxmlformats.org/officeDocument/2006/relationships" r:blip="">
                <dgm:adjLst/>
              </dgm:shape>
              <dgm:presOf/>
              <dgm:constrLst>
                <dgm:constr type="w" for="ch" forName="textB" refType="w"/>
                <dgm:constr type="h" for="ch" forName="textB" refType="h" fact="0.4"/>
                <dgm:constr type="b" for="ch" forName="textB" refType="h"/>
                <dgm:constr type="l" for="ch" forName="textB"/>
                <dgm:constr type="h" for="ch" forName="circleB" refType="h" fact="0.1"/>
                <dgm:constr type="w" for="ch" forName="circleB" refType="h" refFor="ch" refForName="circleB" op="equ"/>
                <dgm:constr type="h" for="ch" forName="circleB" refType="w" op="lte"/>
                <dgm:constr type="ctrY" for="ch" forName="circleB" refType="h" fact="0.5"/>
                <dgm:constr type="ctrX" for="ch" forName="circleB" refType="w" refFor="ch" refForName="textB" fact="0.5"/>
                <dgm:constr type="w" for="ch" forName="spaceB" refType="w"/>
                <dgm:constr type="h" for="ch" forName="spaceB" refType="h" fact="0.4"/>
                <dgm:constr type="t" for="ch" forName="spaceB"/>
                <dgm:constr type="l" for="ch" forName="spaceB"/>
              </dgm:constrLst>
              <dgm:ruleLst/>
              <dgm:layoutNode name="textB" styleLbl="revTx">
                <dgm:varLst>
                  <dgm:bulletEnabled val="1"/>
                </dgm:varLst>
                <dgm:alg type="tx">
                  <dgm:param type="txAnchorVert" val="t"/>
                  <dgm:param type="txAnchorVertCh" val="t"/>
                  <dgm:param type="txAnchorHorzCh" val="ctr"/>
                </dgm:alg>
                <dgm:shape xmlns:r="http://schemas.openxmlformats.org/officeDocument/2006/relationships" type="rect" r:blip="">
                  <dgm:adjLst/>
                </dgm:shape>
                <dgm:presOf axis="desOrSelf" ptType="node"/>
                <dgm:constrLst/>
                <dgm:ruleLst>
                  <dgm:rule type="primFontSz" val="5" fact="NaN" max="NaN"/>
                </dgm:ruleLst>
              </dgm:layoutNode>
              <dgm:layoutNode name="circleB">
                <dgm:alg type="sp"/>
                <dgm:shape xmlns:r="http://schemas.openxmlformats.org/officeDocument/2006/relationships" type="ellipse" r:blip="">
                  <dgm:adjLst/>
                </dgm:shape>
                <dgm:presOf/>
                <dgm:constrLst/>
                <dgm:ruleLst/>
              </dgm:layoutNode>
              <dgm:layoutNode name="spaceB">
                <dgm:alg type="sp"/>
                <dgm:shape xmlns:r="http://schemas.openxmlformats.org/officeDocument/2006/relationships" r:blip="">
                  <dgm:adjLst/>
                </dgm:shape>
                <dgm:presOf/>
                <dgm:constrLst/>
                <dgm:ruleLst/>
              </dgm:layoutNode>
            </dgm:layoutNode>
          </dgm:else>
        </dgm:choose>
        <dgm:forEach name="Name14" axis="followSib" ptType="sibTrans" cnt="1">
          <dgm:layoutNode name="space">
            <dgm:alg type="sp"/>
            <dgm:shape xmlns:r="http://schemas.openxmlformats.org/officeDocument/2006/relationships" r:blip="">
              <dgm:adjLst/>
            </dgm:shape>
            <dgm:presOf/>
            <dgm:constrLst/>
            <dgm:ruleLst/>
          </dgm:layoutNode>
        </dgm:forEach>
      </dgm:forEach>
    </dgm:layoutNode>
  </dgm:layoutNode>
</dgm:layoutDef>
</file>

<file path=word/diagrams/layout2.xml><?xml version="1.0" encoding="utf-8"?>
<dgm:layoutDef xmlns:dgm="http://schemas.openxmlformats.org/drawingml/2006/diagram" xmlns:a="http://schemas.openxmlformats.org/drawingml/2006/main" uniqueId="urn:microsoft.com/office/officeart/2005/8/layout/hierarchy2">
  <dgm:title val=""/>
  <dgm:desc val=""/>
  <dgm:catLst>
    <dgm:cat type="hierarchy" pri="5000"/>
  </dgm:catLst>
  <dgm:sampData>
    <dgm:dataModel>
      <dgm:ptLst>
        <dgm:pt modelId="0" type="doc"/>
        <dgm:pt modelId="1">
          <dgm:prSet phldr="1"/>
        </dgm:pt>
        <dgm:pt modelId="2">
          <dgm:prSet phldr="1"/>
        </dgm:pt>
        <dgm:pt modelId="21">
          <dgm:prSet phldr="1"/>
        </dgm:pt>
        <dgm:pt modelId="22">
          <dgm:prSet phldr="1"/>
        </dgm:pt>
        <dgm:pt modelId="3">
          <dgm:prSet phldr="1"/>
        </dgm:pt>
        <dgm:pt modelId="31">
          <dgm:prSet phldr="1"/>
        </dgm:pt>
      </dgm:ptLst>
      <dgm:cxnLst>
        <dgm:cxn modelId="4" srcId="0" destId="1" srcOrd="0" destOrd="0"/>
        <dgm:cxn modelId="5" srcId="1" destId="2" srcOrd="0" destOrd="0"/>
        <dgm:cxn modelId="6" srcId="1" destId="3" srcOrd="1" destOrd="0"/>
        <dgm:cxn modelId="23" srcId="2" destId="21" srcOrd="0" destOrd="0"/>
        <dgm:cxn modelId="24" srcId="2" destId="22" srcOrd="1" destOrd="0"/>
        <dgm:cxn modelId="33" srcId="3" destId="31" srcOrd="0" destOrd="0"/>
      </dgm:cxnLst>
      <dgm:bg/>
      <dgm:whole/>
    </dgm:dataModel>
  </dgm:sampData>
  <dgm:styleData>
    <dgm:dataModel>
      <dgm:ptLst>
        <dgm:pt modelId="0" type="doc"/>
        <dgm:pt modelId="1"/>
        <dgm:pt modelId="11"/>
        <dgm:pt modelId="12"/>
      </dgm:ptLst>
      <dgm:cxnLst>
        <dgm:cxn modelId="2" srcId="0" destId="1" srcOrd="0" destOrd="0"/>
        <dgm:cxn modelId="13" srcId="1" destId="11" srcOrd="0" destOrd="0"/>
        <dgm:cxn modelId="14" srcId="1" destId="12" srcOrd="1" destOrd="0"/>
      </dgm:cxnLst>
      <dgm:bg/>
      <dgm:whole/>
    </dgm:dataModel>
  </dgm:styleData>
  <dgm:clrData>
    <dgm:dataModel>
      <dgm:ptLst>
        <dgm:pt modelId="0" type="doc"/>
        <dgm:pt modelId="1"/>
        <dgm:pt modelId="2"/>
        <dgm:pt modelId="21"/>
        <dgm:pt modelId="211"/>
        <dgm:pt modelId="3"/>
        <dgm:pt modelId="31"/>
        <dgm:pt modelId="311"/>
      </dgm:ptLst>
      <dgm:cxnLst>
        <dgm:cxn modelId="4" srcId="0" destId="1" srcOrd="0" destOrd="0"/>
        <dgm:cxn modelId="5" srcId="1" destId="2" srcOrd="0" destOrd="0"/>
        <dgm:cxn modelId="6" srcId="1" destId="3" srcOrd="1" destOrd="0"/>
        <dgm:cxn modelId="23" srcId="2" destId="21" srcOrd="0" destOrd="0"/>
        <dgm:cxn modelId="24" srcId="21" destId="211" srcOrd="0" destOrd="0"/>
        <dgm:cxn modelId="33" srcId="3" destId="31" srcOrd="0" destOrd="0"/>
        <dgm:cxn modelId="34" srcId="31" destId="311" srcOrd="0" destOrd="0"/>
      </dgm:cxnLst>
      <dgm:bg/>
      <dgm:whole/>
    </dgm:dataModel>
  </dgm:clrData>
  <dgm:layoutNode name="diagram">
    <dgm:varLst>
      <dgm:chPref val="1"/>
      <dgm:dir/>
      <dgm:animOne val="branch"/>
      <dgm:animLvl val="lvl"/>
      <dgm:resizeHandles val="exact"/>
    </dgm:varLst>
    <dgm:choose name="Name0">
      <dgm:if name="Name1" func="var" arg="dir" op="equ" val="norm">
        <dgm:alg type="hierChild">
          <dgm:param type="linDir" val="fromT"/>
          <dgm:param type="chAlign" val="l"/>
        </dgm:alg>
      </dgm:if>
      <dgm:else name="Name2">
        <dgm:alg type="hierChild">
          <dgm:param type="linDir" val="fromT"/>
          <dgm:param type="chAlign" val="r"/>
        </dgm:alg>
      </dgm:else>
    </dgm:choose>
    <dgm:shape xmlns:r="http://schemas.openxmlformats.org/officeDocument/2006/relationships" r:blip="">
      <dgm:adjLst/>
    </dgm:shape>
    <dgm:presOf/>
    <dgm:constrLst>
      <dgm:constr type="h" for="des" ptType="node" refType="h"/>
      <dgm:constr type="w" for="des" ptType="node" refType="h" refFor="des" refPtType="node" fact="2"/>
      <dgm:constr type="sibSp" refType="h" refFor="des" refPtType="node" op="equ" fact="0.15"/>
      <dgm:constr type="sibSp" for="des" forName="level2hierChild" refType="h" refFor="des" refPtType="node" op="equ" fact="0.15"/>
      <dgm:constr type="sibSp" for="des" forName="level3hierChild" refType="h" refFor="des" refPtType="node" op="equ" fact="0.15"/>
      <dgm:constr type="sp" for="des" forName="root1" refType="w" refFor="des" refPtType="node" fact="0.4"/>
      <dgm:constr type="sp" for="des" forName="root2" refType="sp" refFor="des" refForName="root1" op="equ"/>
      <dgm:constr type="primFontSz" for="des" ptType="node" op="equ" val="65"/>
      <dgm:constr type="primFontSz" for="des" forName="connTx" op="equ" val="55"/>
      <dgm:constr type="primFontSz" for="des" forName="connTx" refType="primFontSz" refFor="des" refPtType="node" op="lte" fact="0.8"/>
    </dgm:constrLst>
    <dgm:ruleLst/>
    <dgm:forEach name="Name3" axis="ch">
      <dgm:forEach name="Name4" axis="self" ptType="node">
        <dgm:layoutNode name="root1">
          <dgm:choose name="Name5">
            <dgm:if name="Name6" func="var" arg="dir" op="equ" val="norm">
              <dgm:alg type="hierRoot">
                <dgm:param type="hierAlign" val="lCtrCh"/>
              </dgm:alg>
            </dgm:if>
            <dgm:else name="Name7">
              <dgm:alg type="hierRoot">
                <dgm:param type="hierAlign" val="rCtrCh"/>
              </dgm:alg>
            </dgm:else>
          </dgm:choose>
          <dgm:shape xmlns:r="http://schemas.openxmlformats.org/officeDocument/2006/relationships" r:blip="">
            <dgm:adjLst/>
          </dgm:shape>
          <dgm:presOf/>
          <dgm:constrLst/>
          <dgm:ruleLst/>
          <dgm:layoutNode name="LevelOneTextNode" styleLbl="node0">
            <dgm:varLst>
              <dgm:chPref val="3"/>
            </dgm:varLst>
            <dgm:alg type="tx"/>
            <dgm:shape xmlns:r="http://schemas.openxmlformats.org/officeDocument/2006/relationships" type="roundRect" r:blip="">
              <dgm:adjLst>
                <dgm:adj idx="1" val="0.1"/>
              </dgm:adjLst>
            </dgm:shape>
            <dgm:presOf axis="self"/>
            <dgm:constrLst>
              <dgm:constr type="tMarg" refType="primFontSz" fact="0.05"/>
              <dgm:constr type="bMarg" refType="primFontSz" fact="0.05"/>
              <dgm:constr type="lMarg" refType="primFontSz" fact="0.05"/>
              <dgm:constr type="rMarg" refType="primFontSz" fact="0.05"/>
            </dgm:constrLst>
            <dgm:ruleLst>
              <dgm:rule type="primFontSz" val="5" fact="NaN" max="NaN"/>
            </dgm:ruleLst>
          </dgm:layoutNode>
          <dgm:layoutNode name="level2hierChild">
            <dgm:choose name="Name8">
              <dgm:if name="Name9" func="var" arg="dir" op="equ" val="norm">
                <dgm:alg type="hierChild">
                  <dgm:param type="linDir" val="fromT"/>
                  <dgm:param type="chAlign" val="l"/>
                </dgm:alg>
              </dgm:if>
              <dgm:else name="Name10">
                <dgm:alg type="hierChild">
                  <dgm:param type="linDir" val="fromT"/>
                  <dgm:param type="chAlign" val="r"/>
                </dgm:alg>
              </dgm:else>
            </dgm:choose>
            <dgm:shape xmlns:r="http://schemas.openxmlformats.org/officeDocument/2006/relationships" r:blip="">
              <dgm:adjLst/>
            </dgm:shape>
            <dgm:presOf/>
            <dgm:constrLst/>
            <dgm:ruleLst/>
            <dgm:forEach name="repeat" axis="ch">
              <dgm:forEach name="Name11" axis="self" ptType="parTrans" cnt="1">
                <dgm:layoutNode name="conn2-1">
                  <dgm:choose name="Name12">
                    <dgm:if name="Name13" func="var" arg="dir" op="equ" val="norm">
                      <dgm:alg type="conn">
                        <dgm:param type="dim" val="1D"/>
                        <dgm:param type="begPts" val="midR"/>
                        <dgm:param type="endPts" val="midL"/>
                        <dgm:param type="endSty" val="noArr"/>
                      </dgm:alg>
                    </dgm:if>
                    <dgm:else name="Name14">
                      <dgm:alg type="conn">
                        <dgm:param type="dim" val="1D"/>
                        <dgm:param type="begPts" val="midL"/>
                        <dgm:param type="endPts" val="midR"/>
                        <dgm:param type="endSty" val="noArr"/>
                      </dgm:alg>
                    </dgm:else>
                  </dgm:choose>
                  <dgm:shape xmlns:r="http://schemas.openxmlformats.org/officeDocument/2006/relationships" type="conn" r:blip="">
                    <dgm:adjLst/>
                  </dgm:shape>
                  <dgm:presOf axis="self"/>
                  <dgm:constrLst>
                    <dgm:constr type="w" val="1"/>
                    <dgm:constr type="h" val="5"/>
                    <dgm:constr type="connDist"/>
                    <dgm:constr type="begPad"/>
                    <dgm:constr type="endPad"/>
                    <dgm:constr type="userA" for="ch" refType="connDist"/>
                  </dgm:constrLst>
                  <dgm:ruleLst/>
                  <dgm:layoutNode name="connTx">
                    <dgm:alg type="tx">
                      <dgm:param type="autoTxRot" val="grav"/>
                    </dgm:alg>
                    <dgm:shape xmlns:r="http://schemas.openxmlformats.org/officeDocument/2006/relationships" type="rect" r:blip="" hideGeom="1">
                      <dgm:adjLst/>
                    </dgm:shape>
                    <dgm:presOf axis="self"/>
                    <dgm:constrLst>
                      <dgm:constr type="userA"/>
                      <dgm:constr type="w" refType="userA" fact="0.05"/>
                      <dgm:constr type="h" refType="userA" fact="0.05"/>
                      <dgm:constr type="lMarg" val="1"/>
                      <dgm:constr type="rMarg" val="1"/>
                      <dgm:constr type="tMarg"/>
                      <dgm:constr type="bMarg"/>
                    </dgm:constrLst>
                    <dgm:ruleLst>
                      <dgm:rule type="h" val="NaN" fact="0.25" max="NaN"/>
                      <dgm:rule type="w" val="NaN" fact="0.8" max="NaN"/>
                      <dgm:rule type="primFontSz" val="5" fact="NaN" max="NaN"/>
                    </dgm:ruleLst>
                  </dgm:layoutNode>
                </dgm:layoutNode>
              </dgm:forEach>
              <dgm:forEach name="Name15" axis="self" ptType="node">
                <dgm:layoutNode name="root2">
                  <dgm:choose name="Name16">
                    <dgm:if name="Name17" func="var" arg="dir" op="equ" val="norm">
                      <dgm:alg type="hierRoot">
                        <dgm:param type="hierAlign" val="lCtrCh"/>
                      </dgm:alg>
                    </dgm:if>
                    <dgm:else name="Name18">
                      <dgm:alg type="hierRoot">
                        <dgm:param type="hierAlign" val="rCtrCh"/>
                      </dgm:alg>
                    </dgm:else>
                  </dgm:choose>
                  <dgm:shape xmlns:r="http://schemas.openxmlformats.org/officeDocument/2006/relationships" r:blip="">
                    <dgm:adjLst/>
                  </dgm:shape>
                  <dgm:presOf/>
                  <dgm:constrLst/>
                  <dgm:ruleLst/>
                  <dgm:layoutNode name="LevelTwoTextNode">
                    <dgm:varLst>
                      <dgm:chPref val="3"/>
                    </dgm:varLst>
                    <dgm:alg type="tx"/>
                    <dgm:shape xmlns:r="http://schemas.openxmlformats.org/officeDocument/2006/relationships" type="roundRect" r:blip="">
                      <dgm:adjLst>
                        <dgm:adj idx="1" val="0.1"/>
                      </dgm:adjLst>
                    </dgm:shape>
                    <dgm:presOf axis="self"/>
                    <dgm:constrLst>
                      <dgm:constr type="tMarg" refType="primFontSz" fact="0.05"/>
                      <dgm:constr type="bMarg" refType="primFontSz" fact="0.05"/>
                      <dgm:constr type="lMarg" refType="primFontSz" fact="0.05"/>
                      <dgm:constr type="rMarg" refType="primFontSz" fact="0.05"/>
                    </dgm:constrLst>
                    <dgm:ruleLst>
                      <dgm:rule type="primFontSz" val="5" fact="NaN" max="NaN"/>
                    </dgm:ruleLst>
                  </dgm:layoutNode>
                  <dgm:layoutNode name="level3hierChild">
                    <dgm:choose name="Name19">
                      <dgm:if name="Name20" func="var" arg="dir" op="equ" val="norm">
                        <dgm:alg type="hierChild">
                          <dgm:param type="linDir" val="fromT"/>
                          <dgm:param type="chAlign" val="l"/>
                        </dgm:alg>
                      </dgm:if>
                      <dgm:else name="Name21">
                        <dgm:alg type="hierChild">
                          <dgm:param type="linDir" val="fromT"/>
                          <dgm:param type="chAlign" val="r"/>
                        </dgm:alg>
                      </dgm:else>
                    </dgm:choose>
                    <dgm:shape xmlns:r="http://schemas.openxmlformats.org/officeDocument/2006/relationships" r:blip="">
                      <dgm:adjLst/>
                    </dgm:shape>
                    <dgm:presOf/>
                    <dgm:constrLst/>
                    <dgm:ruleLst/>
                    <dgm:forEach name="Name22" ref="repeat"/>
                  </dgm:layoutNode>
                </dgm:layoutNode>
              </dgm:forEach>
            </dgm:forEach>
          </dgm:layoutNode>
        </dgm:layoutNode>
      </dgm:forEach>
    </dgm:forEach>
  </dgm:layoutNode>
</dgm:layoutDef>
</file>

<file path=word/diagrams/layout3.xml><?xml version="1.0" encoding="utf-8"?>
<dgm:layoutDef xmlns:dgm="http://schemas.openxmlformats.org/drawingml/2006/diagram" xmlns:a="http://schemas.openxmlformats.org/drawingml/2006/main" uniqueId="urn:microsoft.com/office/officeart/2005/8/layout/pyramid2">
  <dgm:title val=""/>
  <dgm:desc val=""/>
  <dgm:catLst>
    <dgm:cat type="pyramid" pri="3000"/>
    <dgm:cat type="list" pri="21000"/>
    <dgm:cat type="convert" pri="17000"/>
  </dgm:catLst>
  <dgm:sampData useDef="1">
    <dgm:dataModel>
      <dgm:ptLst/>
      <dgm:bg/>
      <dgm:whole/>
    </dgm:dataModel>
  </dgm:sampData>
  <dgm:styleData useDef="1">
    <dgm:dataModel>
      <dgm:ptLst/>
      <dgm:bg/>
      <dgm:whole/>
    </dgm:dataModel>
  </dgm:styleData>
  <dgm:clrData useDef="1">
    <dgm:dataModel>
      <dgm:ptLst/>
      <dgm:bg/>
      <dgm:whole/>
    </dgm:dataModel>
  </dgm:clrData>
  <dgm:layoutNode name="compositeShape">
    <dgm:alg type="composite"/>
    <dgm:shape xmlns:r="http://schemas.openxmlformats.org/officeDocument/2006/relationships" r:blip="">
      <dgm:adjLst/>
    </dgm:shape>
    <dgm:presOf/>
    <dgm:varLst>
      <dgm:dir/>
      <dgm:resizeHandles/>
    </dgm:varLst>
    <dgm:choose name="Name0">
      <dgm:if name="Name1" func="var" arg="dir" op="equ" val="norm">
        <dgm:constrLst>
          <dgm:constr type="w" for="ch" forName="pyramid" refType="h"/>
          <dgm:constr type="h" for="ch" forName="pyramid" refType="h"/>
          <dgm:constr type="h" for="ch" forName="theList" refType="h" fact="0.8"/>
          <dgm:constr type="w" for="ch" forName="theList" refType="h" fact="0.65"/>
          <dgm:constr type="ctrY" for="ch" forName="theList" refType="h" refFor="ch" refForName="pyramid" fact="0.5"/>
          <dgm:constr type="l" for="ch" forName="theList" refType="w" refFor="ch" refForName="pyramid" fact="0.5"/>
          <dgm:constr type="h" for="des" forName="aSpace" refType="h" fact="0.1"/>
        </dgm:constrLst>
      </dgm:if>
      <dgm:else name="Name2">
        <dgm:constrLst>
          <dgm:constr type="w" for="ch" forName="pyramid" refType="h"/>
          <dgm:constr type="h" for="ch" forName="pyramid" refType="h"/>
          <dgm:constr type="h" for="ch" forName="theList" refType="h" fact="0.8"/>
          <dgm:constr type="w" for="ch" forName="theList" refType="h" fact="0.65"/>
          <dgm:constr type="ctrY" for="ch" forName="theList" refType="h" refFor="ch" refForName="pyramid" fact="0.5"/>
          <dgm:constr type="r" for="ch" forName="theList" refType="w" refFor="ch" refForName="pyramid" fact="0.5"/>
          <dgm:constr type="h" for="des" forName="aSpace" refType="h" fact="0.1"/>
        </dgm:constrLst>
      </dgm:else>
    </dgm:choose>
    <dgm:ruleLst/>
    <dgm:choose name="Name3">
      <dgm:if name="Name4" axis="ch" ptType="node" func="cnt" op="gte" val="1">
        <dgm:layoutNode name="pyramid" styleLbl="node1">
          <dgm:alg type="sp"/>
          <dgm:shape xmlns:r="http://schemas.openxmlformats.org/officeDocument/2006/relationships" type="triangle" r:blip="">
            <dgm:adjLst/>
          </dgm:shape>
          <dgm:presOf/>
          <dgm:constrLst/>
          <dgm:ruleLst/>
        </dgm:layoutNode>
        <dgm:layoutNode name="theList">
          <dgm:alg type="lin">
            <dgm:param type="linDir" val="fromT"/>
          </dgm:alg>
          <dgm:shape xmlns:r="http://schemas.openxmlformats.org/officeDocument/2006/relationships" r:blip="">
            <dgm:adjLst/>
          </dgm:shape>
          <dgm:presOf/>
          <dgm:constrLst>
            <dgm:constr type="w" for="ch" forName="aNode" refType="w"/>
            <dgm:constr type="h" for="ch" forName="aNode" refType="h"/>
            <dgm:constr type="primFontSz" for="ch" ptType="node" op="equ"/>
          </dgm:constrLst>
          <dgm:ruleLst/>
          <dgm:forEach name="aNodeForEach" axis="ch" ptType="node">
            <dgm:layoutNode name="aNode" styleLbl="fgAcc1">
              <dgm:varLst>
                <dgm:bulletEnabled val="1"/>
              </dgm:varLst>
              <dgm:alg type="tx"/>
              <dgm:shape xmlns:r="http://schemas.openxmlformats.org/officeDocument/2006/relationships" type="roundRect" r:blip="">
                <dgm:adjLst/>
              </dgm:shape>
              <dgm:presOf axis="desOrSelf" ptType="node"/>
              <dgm:constrLst>
                <dgm:constr type="primFontSz" val="65"/>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name="aSpace">
              <dgm:alg type="sp"/>
              <dgm:shape xmlns:r="http://schemas.openxmlformats.org/officeDocument/2006/relationships" r:blip="">
                <dgm:adjLst/>
              </dgm:shape>
              <dgm:presOf/>
              <dgm:constrLst/>
              <dgm:ruleLst/>
            </dgm:layoutNode>
          </dgm:forEach>
        </dgm:layoutNode>
      </dgm:if>
      <dgm:else name="Name5"/>
    </dgm:choose>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2.xml><?xml version="1.0" encoding="utf-8"?>
<dgm:styleDef xmlns:dgm="http://schemas.openxmlformats.org/drawingml/2006/diagram" xmlns:a="http://schemas.openxmlformats.org/drawingml/2006/main" uniqueId="urn:microsoft.com/office/officeart/2005/8/quickstyle/simple5">
  <dgm:title val=""/>
  <dgm:desc val=""/>
  <dgm:catLst>
    <dgm:cat type="simple" pri="10500"/>
  </dgm:catLst>
  <dgm:scene3d>
    <a:camera prst="orthographicFront"/>
    <a:lightRig rig="threePt" dir="t"/>
  </dgm:scene3d>
  <dgm:styleLbl name="node0">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lnNode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vennNode1">
    <dgm:scene3d>
      <a:camera prst="orthographicFront"/>
      <a:lightRig rig="threePt" dir="t"/>
    </dgm:scene3d>
    <dgm:sp3d/>
    <dgm:txPr/>
    <dgm:style>
      <a:lnRef idx="0">
        <a:scrgbClr r="0" g="0" b="0"/>
      </a:lnRef>
      <a:fillRef idx="3">
        <a:scrgbClr r="0" g="0" b="0"/>
      </a:fillRef>
      <a:effectRef idx="3">
        <a:scrgbClr r="0" g="0" b="0"/>
      </a:effectRef>
      <a:fontRef idx="minor">
        <a:schemeClr val="tx1"/>
      </a:fontRef>
    </dgm:style>
  </dgm:styleLbl>
  <dgm:styleLbl name="alignNode1">
    <dgm:scene3d>
      <a:camera prst="orthographicFront"/>
      <a:lightRig rig="threePt" dir="t"/>
    </dgm:scene3d>
    <dgm:sp3d/>
    <dgm:txPr/>
    <dgm:style>
      <a:lnRef idx="1">
        <a:scrgbClr r="0" g="0" b="0"/>
      </a:lnRef>
      <a:fillRef idx="3">
        <a:scrgbClr r="0" g="0" b="0"/>
      </a:fillRef>
      <a:effectRef idx="3">
        <a:scrgbClr r="0" g="0" b="0"/>
      </a:effectRef>
      <a:fontRef idx="minor">
        <a:schemeClr val="lt1"/>
      </a:fontRef>
    </dgm:style>
  </dgm:styleLbl>
  <dgm:styleLbl name="node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node2">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node3">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node4">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fgImgPlace1">
    <dgm:scene3d>
      <a:camera prst="orthographicFront"/>
      <a:lightRig rig="threePt" dir="t"/>
    </dgm:scene3d>
    <dgm:sp3d/>
    <dgm:txPr/>
    <dgm:style>
      <a:lnRef idx="0">
        <a:scrgbClr r="0" g="0" b="0"/>
      </a:lnRef>
      <a:fillRef idx="1">
        <a:scrgbClr r="0" g="0" b="0"/>
      </a:fillRef>
      <a:effectRef idx="3">
        <a:scrgbClr r="0" g="0" b="0"/>
      </a:effectRef>
      <a:fontRef idx="minor"/>
    </dgm:style>
  </dgm:styleLbl>
  <dgm:styleLbl name="alignImgPlace1">
    <dgm:scene3d>
      <a:camera prst="orthographicFront"/>
      <a:lightRig rig="threePt" dir="t"/>
    </dgm:scene3d>
    <dgm:sp3d/>
    <dgm:txPr/>
    <dgm:style>
      <a:lnRef idx="0">
        <a:scrgbClr r="0" g="0" b="0"/>
      </a:lnRef>
      <a:fillRef idx="1">
        <a:scrgbClr r="0" g="0" b="0"/>
      </a:fillRef>
      <a:effectRef idx="3">
        <a:scrgbClr r="0" g="0" b="0"/>
      </a:effectRef>
      <a:fontRef idx="minor"/>
    </dgm:style>
  </dgm:styleLbl>
  <dgm:styleLbl name="bgImgPlace1">
    <dgm:scene3d>
      <a:camera prst="orthographicFront"/>
      <a:lightRig rig="threePt" dir="t"/>
    </dgm:scene3d>
    <dgm:sp3d/>
    <dgm:txPr/>
    <dgm:style>
      <a:lnRef idx="0">
        <a:scrgbClr r="0" g="0" b="0"/>
      </a:lnRef>
      <a:fillRef idx="1">
        <a:scrgbClr r="0" g="0" b="0"/>
      </a:fillRef>
      <a:effectRef idx="3">
        <a:scrgbClr r="0" g="0" b="0"/>
      </a:effectRef>
      <a:fontRef idx="minor"/>
    </dgm:style>
  </dgm:styleLbl>
  <dgm:styleLbl name="sibTrans2D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1">
        <a:scrgbClr r="0" g="0" b="0"/>
      </a:lnRef>
      <a:fillRef idx="0">
        <a:scrgbClr r="0" g="0" b="0"/>
      </a:fillRef>
      <a:effectRef idx="1">
        <a:scrgbClr r="0" g="0" b="0"/>
      </a:effectRef>
      <a:fontRef idx="minor"/>
    </dgm:style>
  </dgm:styleLbl>
  <dgm:styleLbl name="asst0">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asst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asst2">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asst3">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asst4">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parChTrans2D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parChTrans2D2">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parChTrans2D3">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parChTrans2D4">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conFgAcc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alignAcc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solidFgAcc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solidAlignAcc1">
    <dgm:scene3d>
      <a:camera prst="orthographicFront"/>
      <a:lightRig rig="threePt" dir="t"/>
    </dgm:scene3d>
    <dgm:sp3d/>
    <dgm:txPr/>
    <dgm:style>
      <a:lnRef idx="1">
        <a:scrgbClr r="0" g="0" b="0"/>
      </a:lnRef>
      <a:fillRef idx="1">
        <a:scrgbClr r="0" g="0" b="0"/>
      </a:fillRef>
      <a:effectRef idx="3">
        <a:scrgbClr r="0" g="0" b="0"/>
      </a:effectRef>
      <a:fontRef idx="minor"/>
    </dgm:style>
  </dgm:styleLbl>
  <dgm:styleLbl name="solidBgAcc1">
    <dgm:scene3d>
      <a:camera prst="orthographicFront"/>
      <a:lightRig rig="threePt" dir="t"/>
    </dgm:scene3d>
    <dgm:sp3d/>
    <dgm:txPr/>
    <dgm:style>
      <a:lnRef idx="1">
        <a:scrgbClr r="0" g="0" b="0"/>
      </a:lnRef>
      <a:fillRef idx="1">
        <a:scrgbClr r="0" g="0" b="0"/>
      </a:fillRef>
      <a:effectRef idx="3">
        <a:scrgbClr r="0" g="0" b="0"/>
      </a:effectRef>
      <a:fontRef idx="minor"/>
    </dgm:style>
  </dgm:styleLbl>
  <dgm:styleLbl name="fgAccFollowNode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alignAccFollowNode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bgAccFollowNode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fgAcc0">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fgAcc2">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fgAcc3">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fgAcc4">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3">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0">
        <a:scrgbClr r="0" g="0" b="0"/>
      </a:lnRef>
      <a:fillRef idx="3">
        <a:scrgbClr r="0" g="0" b="0"/>
      </a:fillRef>
      <a:effectRef idx="3">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3.xml><?xml version="1.0" encoding="utf-8"?>
<dgm:styleDef xmlns:dgm="http://schemas.openxmlformats.org/drawingml/2006/diagram" xmlns:a="http://schemas.openxmlformats.org/drawingml/2006/main" uniqueId="urn:microsoft.com/office/officeart/2005/8/quickstyle/simple5">
  <dgm:title val=""/>
  <dgm:desc val=""/>
  <dgm:catLst>
    <dgm:cat type="simple" pri="10500"/>
  </dgm:catLst>
  <dgm:scene3d>
    <a:camera prst="orthographicFront"/>
    <a:lightRig rig="threePt" dir="t"/>
  </dgm:scene3d>
  <dgm:styleLbl name="node0">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lnNode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vennNode1">
    <dgm:scene3d>
      <a:camera prst="orthographicFront"/>
      <a:lightRig rig="threePt" dir="t"/>
    </dgm:scene3d>
    <dgm:sp3d/>
    <dgm:txPr/>
    <dgm:style>
      <a:lnRef idx="0">
        <a:scrgbClr r="0" g="0" b="0"/>
      </a:lnRef>
      <a:fillRef idx="3">
        <a:scrgbClr r="0" g="0" b="0"/>
      </a:fillRef>
      <a:effectRef idx="3">
        <a:scrgbClr r="0" g="0" b="0"/>
      </a:effectRef>
      <a:fontRef idx="minor">
        <a:schemeClr val="tx1"/>
      </a:fontRef>
    </dgm:style>
  </dgm:styleLbl>
  <dgm:styleLbl name="alignNode1">
    <dgm:scene3d>
      <a:camera prst="orthographicFront"/>
      <a:lightRig rig="threePt" dir="t"/>
    </dgm:scene3d>
    <dgm:sp3d/>
    <dgm:txPr/>
    <dgm:style>
      <a:lnRef idx="1">
        <a:scrgbClr r="0" g="0" b="0"/>
      </a:lnRef>
      <a:fillRef idx="3">
        <a:scrgbClr r="0" g="0" b="0"/>
      </a:fillRef>
      <a:effectRef idx="3">
        <a:scrgbClr r="0" g="0" b="0"/>
      </a:effectRef>
      <a:fontRef idx="minor">
        <a:schemeClr val="lt1"/>
      </a:fontRef>
    </dgm:style>
  </dgm:styleLbl>
  <dgm:styleLbl name="node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node2">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node3">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node4">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fgImgPlace1">
    <dgm:scene3d>
      <a:camera prst="orthographicFront"/>
      <a:lightRig rig="threePt" dir="t"/>
    </dgm:scene3d>
    <dgm:sp3d/>
    <dgm:txPr/>
    <dgm:style>
      <a:lnRef idx="0">
        <a:scrgbClr r="0" g="0" b="0"/>
      </a:lnRef>
      <a:fillRef idx="1">
        <a:scrgbClr r="0" g="0" b="0"/>
      </a:fillRef>
      <a:effectRef idx="3">
        <a:scrgbClr r="0" g="0" b="0"/>
      </a:effectRef>
      <a:fontRef idx="minor"/>
    </dgm:style>
  </dgm:styleLbl>
  <dgm:styleLbl name="alignImgPlace1">
    <dgm:scene3d>
      <a:camera prst="orthographicFront"/>
      <a:lightRig rig="threePt" dir="t"/>
    </dgm:scene3d>
    <dgm:sp3d/>
    <dgm:txPr/>
    <dgm:style>
      <a:lnRef idx="0">
        <a:scrgbClr r="0" g="0" b="0"/>
      </a:lnRef>
      <a:fillRef idx="1">
        <a:scrgbClr r="0" g="0" b="0"/>
      </a:fillRef>
      <a:effectRef idx="3">
        <a:scrgbClr r="0" g="0" b="0"/>
      </a:effectRef>
      <a:fontRef idx="minor"/>
    </dgm:style>
  </dgm:styleLbl>
  <dgm:styleLbl name="bgImgPlace1">
    <dgm:scene3d>
      <a:camera prst="orthographicFront"/>
      <a:lightRig rig="threePt" dir="t"/>
    </dgm:scene3d>
    <dgm:sp3d/>
    <dgm:txPr/>
    <dgm:style>
      <a:lnRef idx="0">
        <a:scrgbClr r="0" g="0" b="0"/>
      </a:lnRef>
      <a:fillRef idx="1">
        <a:scrgbClr r="0" g="0" b="0"/>
      </a:fillRef>
      <a:effectRef idx="3">
        <a:scrgbClr r="0" g="0" b="0"/>
      </a:effectRef>
      <a:fontRef idx="minor"/>
    </dgm:style>
  </dgm:styleLbl>
  <dgm:styleLbl name="sibTrans2D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1">
        <a:scrgbClr r="0" g="0" b="0"/>
      </a:lnRef>
      <a:fillRef idx="0">
        <a:scrgbClr r="0" g="0" b="0"/>
      </a:fillRef>
      <a:effectRef idx="1">
        <a:scrgbClr r="0" g="0" b="0"/>
      </a:effectRef>
      <a:fontRef idx="minor"/>
    </dgm:style>
  </dgm:styleLbl>
  <dgm:styleLbl name="asst0">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asst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asst2">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asst3">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asst4">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parChTrans2D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parChTrans2D2">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parChTrans2D3">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parChTrans2D4">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conFgAcc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alignAcc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solidFgAcc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solidAlignAcc1">
    <dgm:scene3d>
      <a:camera prst="orthographicFront"/>
      <a:lightRig rig="threePt" dir="t"/>
    </dgm:scene3d>
    <dgm:sp3d/>
    <dgm:txPr/>
    <dgm:style>
      <a:lnRef idx="1">
        <a:scrgbClr r="0" g="0" b="0"/>
      </a:lnRef>
      <a:fillRef idx="1">
        <a:scrgbClr r="0" g="0" b="0"/>
      </a:fillRef>
      <a:effectRef idx="3">
        <a:scrgbClr r="0" g="0" b="0"/>
      </a:effectRef>
      <a:fontRef idx="minor"/>
    </dgm:style>
  </dgm:styleLbl>
  <dgm:styleLbl name="solidBgAcc1">
    <dgm:scene3d>
      <a:camera prst="orthographicFront"/>
      <a:lightRig rig="threePt" dir="t"/>
    </dgm:scene3d>
    <dgm:sp3d/>
    <dgm:txPr/>
    <dgm:style>
      <a:lnRef idx="1">
        <a:scrgbClr r="0" g="0" b="0"/>
      </a:lnRef>
      <a:fillRef idx="1">
        <a:scrgbClr r="0" g="0" b="0"/>
      </a:fillRef>
      <a:effectRef idx="3">
        <a:scrgbClr r="0" g="0" b="0"/>
      </a:effectRef>
      <a:fontRef idx="minor"/>
    </dgm:style>
  </dgm:styleLbl>
  <dgm:styleLbl name="fgAccFollowNode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alignAccFollowNode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bgAccFollowNode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fgAcc0">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fgAcc2">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fgAcc3">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fgAcc4">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3">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0">
        <a:scrgbClr r="0" g="0" b="0"/>
      </a:lnRef>
      <a:fillRef idx="3">
        <a:scrgbClr r="0" g="0" b="0"/>
      </a:fillRef>
      <a:effectRef idx="3">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438" row="4">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D919A037-49A6-46A7-B801-1AE472A0A803}">
  <we:reference id="wa200000368" version="1.0.0.0" store="en-US" storeType="OMEX"/>
  <we:alternateReferences>
    <we:reference id="wa200000368" version="1.0.0.0" store="WA200000368"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Jef13</b:Tag>
    <b:SourceType>Book</b:SourceType>
    <b:Guid>{ADA42A52-4397-9C43-B00A-0D907D29A16B}</b:Guid>
    <b:Title>Civil Religion: Dimensi Sosial Politik Islam</b:Title>
    <b:Year>2013</b:Year>
    <b:Author>
      <b:Author>
        <b:NameList>
          <b:Person>
            <b:Last>Geovanie</b:Last>
            <b:First>Jeffrie</b:First>
          </b:Person>
        </b:NameList>
      </b:Author>
    </b:Author>
    <b:City>Jakarta</b:City>
    <b:Publisher>PT. Gramedia Oustaka Utama</b:Publisher>
    <b:RefOrder>1</b:RefOrder>
  </b:Source>
  <b:Source>
    <b:Tag>Ebr10</b:Tag>
    <b:SourceType>DocumentFromInternetSite</b:SourceType>
    <b:Guid>{65BA12CD-6163-A448-A4F4-2A05B46164F0}</b:Guid>
    <b:Author>
      <b:Author>
        <b:NameList>
          <b:Person>
            <b:Last>Moosa</b:Last>
            <b:First>Ebrahim</b:First>
          </b:Person>
        </b:NameList>
      </b:Author>
    </b:Author>
    <b:Title>Civil religion and beyond</b:Title>
    <b:InternetSiteTitle>https://tif.ssrc.org/</b:InternetSiteTitle>
    <b:Year>2010</b:Year>
    <b:Month>01</b:Month>
    <b:Day>22</b:Day>
    <b:URL>https://tif.ssrc.org/2010/01/22/civil-religion-and-beyond/</b:URL>
    <b:RefOrder>2</b:RefOrder>
  </b:Source>
  <b:Source>
    <b:Tag>Luc16</b:Tag>
    <b:SourceType>DocumentFromInternetSite</b:SourceType>
    <b:Guid>{AD350623-F50A-4B4E-8E47-4971D35F7B46}</b:Guid>
    <b:Author>
      <b:Author>
        <b:NameList>
          <b:Person>
            <b:Last>Swaine</b:Last>
            <b:First>Lucas</b:First>
          </b:Person>
        </b:NameList>
      </b:Author>
    </b:Author>
    <b:Title>Civil Religion</b:Title>
    <b:InternetSiteTitle>https://www.britannica.com/</b:InternetSiteTitle>
    <b:URL>https://www.britannica.com/topic/civil-religion</b:URL>
    <b:Year>2016</b:Year>
    <b:Month>Mei</b:Month>
    <b:Day>11</b:Day>
    <b:RefOrder>3</b:RefOrder>
  </b:Source>
  <b:Source>
    <b:Tag>ohn15</b:Tag>
    <b:SourceType>JournalArticle</b:SourceType>
    <b:Guid>{686ABA45-07AA-F446-B3CC-8095CAD4CDE6}</b:Guid>
    <b:Title>Civil Religion</b:Title>
    <b:Year>2015</b:Year>
    <b:Author>
      <b:Author>
        <b:NameList>
          <b:Person>
            <b:Last>Coleman</b:Last>
            <b:First>]ohn</b:First>
            <b:Middle>A.</b:Middle>
          </b:Person>
        </b:NameList>
      </b:Author>
    </b:Author>
    <b:JournalName>Sociological analyisis</b:JournalName>
    <b:Pages>67-77</b:Pages>
    <b:RefOrder>4</b:RefOrder>
  </b:Source>
  <b:Source>
    <b:Tag>Gai81</b:Tag>
    <b:SourceType>JournalArticle</b:SourceType>
    <b:Guid>{0B0F6DDA-895E-EC40-88E3-08D094720E7A}</b:Guid>
    <b:Author>
      <b:Author>
        <b:NameList>
          <b:Person>
            <b:Last>Gehrig</b:Last>
            <b:First>Gail</b:First>
          </b:Person>
        </b:NameList>
      </b:Author>
    </b:Author>
    <b:Title>The American Civil Religion Debate: A Source for Theory Construction</b:Title>
    <b:JournalName>Journal for the Scientific Study of Religion</b:JournalName>
    <b:Year>1981</b:Year>
    <b:Pages>51-63</b:Pages>
    <b:RefOrder>5</b:RefOrder>
  </b:Source>
  <b:Source>
    <b:Tag>Ron93</b:Tag>
    <b:SourceType>JournalArticle</b:SourceType>
    <b:Guid>{798DAA82-DFD4-9745-92AE-07092F700073}</b:Guid>
    <b:Author>
      <b:Author>
        <b:NameList>
          <b:Person>
            <b:Last>Beiner</b:Last>
            <b:First>Ronald</b:First>
          </b:Person>
        </b:NameList>
      </b:Author>
    </b:Author>
    <b:Title> Machiavelli, Hobbes, and Rousseau on Civil Religion</b:Title>
    <b:JournalName>Jstor</b:JournalName>
    <b:Year>1993</b:Year>
    <b:Pages>617-638</b:Pages>
    <b:RefOrder>6</b:RefOrder>
  </b:Source>
  <b:Source>
    <b:Tag>Cla06</b:Tag>
    <b:SourceType>Book</b:SourceType>
    <b:Guid>{3A67DE01-56CA-C04F-9CC5-DC26931387EE}</b:Guid>
    <b:Title>Religion, Identity and Politics in Northern Ireland</b:Title>
    <b:Year>2006</b:Year>
    <b:Author>
      <b:Author>
        <b:NameList>
          <b:Person>
            <b:Last>Mitchell</b:Last>
            <b:First>Claire</b:First>
          </b:Person>
        </b:NameList>
      </b:Author>
    </b:Author>
    <b:City>England</b:City>
    <b:Publisher>Ashgate Publishing Limited</b:Publisher>
    <b:RefOrder>7</b:RefOrder>
  </b:Source>
  <b:Source>
    <b:Tag>Rob91</b:Tag>
    <b:SourceType>Book</b:SourceType>
    <b:Guid>{CB27ECE0-C88D-D44F-A307-98864ED659BA}</b:Guid>
    <b:Author>
      <b:Author>
        <b:NameList>
          <b:Person>
            <b:Last>Bellah</b:Last>
            <b:First>Robert</b:First>
            <b:Middle>N.</b:Middle>
          </b:Person>
        </b:NameList>
      </b:Author>
    </b:Author>
    <b:Title>Beyond Belief: Essays on Religion in a Post-Traditionalist World</b:Title>
    <b:City>Berkeley</b:City>
    <b:Publisher>Univirsity of California Press</b:Publisher>
    <b:Year>1991</b:Year>
    <b:RefOrder>8</b:RefOrder>
  </b:Source>
  <b:Source>
    <b:Tag>Bel00</b:Tag>
    <b:SourceType>JournalArticle</b:SourceType>
    <b:Guid>{930A1C26-9C4A-4B47-BED4-7DC03C020D9C}</b:Guid>
    <b:Title>Civil Religion in America</b:Title>
    <b:Year>1967</b:Year>
    <b:Author>
      <b:Author>
        <b:NameList>
          <b:Person>
            <b:Last>Bellah</b:Last>
            <b:First>Robert</b:First>
            <b:Middle>N.</b:Middle>
          </b:Person>
        </b:NameList>
      </b:Author>
    </b:Author>
    <b:InternetSiteTitle>http://www.robertbellah.com</b:InternetSiteTitle>
    <b:URL>http://www.robertbellah.com/articles_5.htm</b:URL>
    <b:Month>januari</b:Month>
    <b:Day>2</b:Day>
    <b:JournalName>The MIT Press</b:JournalName>
    <b:Pages>21</b:Pages>
    <b:RefOrder>9</b:RefOrder>
  </b:Source>
  <b:Source>
    <b:Tag>The16</b:Tag>
    <b:SourceType>DocumentFromInternetSite</b:SourceType>
    <b:Guid>{6A47AB07-A7FB-7941-B07D-CEBB60F326EA}</b:Guid>
    <b:Author>
      <b:Author>
        <b:NameList>
          <b:Person>
            <b:Last>Editor</b:Last>
            <b:First>The</b:First>
          </b:Person>
        </b:NameList>
      </b:Author>
    </b:Author>
    <b:Title>Civil Religion</b:Title>
    <b:InternetSiteTitle>https://daily.jstor.org/</b:InternetSiteTitle>
    <b:URL>https://daily.jstor.org/civil-religion/</b:URL>
    <b:Year>2016</b:Year>
    <b:Month>Februari</b:Month>
    <b:Day>8</b:Day>
    <b:RefOrder>10</b:RefOrder>
  </b:Source>
  <b:Source>
    <b:Tag>Kar18</b:Tag>
    <b:SourceType>DocumentFromInternetSite</b:SourceType>
    <b:Guid>{152E1206-F807-C146-8CC4-8F8FFE321C46}</b:Guid>
    <b:Author>
      <b:Author>
        <b:NameList>
          <b:Person>
            <b:Last>Thompson</b:Last>
            <b:First>Karl</b:First>
          </b:Person>
        </b:NameList>
      </b:Author>
    </b:Author>
    <b:Title>Civil Religion</b:Title>
    <b:InternetSiteTitle>https://revisesociology.com/</b:InternetSiteTitle>
    <b:URL>https://revisesociology.com/2018/08/06/civil-religion/</b:URL>
    <b:Year>2018</b:Year>
    <b:Month>Agustus</b:Month>
    <b:Day>6</b:Day>
    <b:RefOrder>11</b:RefOrder>
  </b:Source>
  <b:Source>
    <b:Tag>And13</b:Tag>
    <b:SourceType>DocumentFromInternetSite</b:SourceType>
    <b:Guid>{88F52447-DABF-FE4B-8AE3-AE972BB231A5}</b:Guid>
    <b:Author>
      <b:Author>
        <b:NameList>
          <b:Person>
            <b:Last>Brown</b:Last>
            <b:First>Andrew</b:First>
          </b:Person>
        </b:NameList>
      </b:Author>
    </b:Author>
    <b:Title>What is Religion?, part 1: Civil Religion and the State</b:Title>
    <b:InternetSiteTitle>https://www.theguardian.com/</b:InternetSiteTitle>
    <b:URL>https://www.theguardian.com/commentisfree/2013/aug/26/what-is-religion-civil-state</b:URL>
    <b:Year>2013</b:Year>
    <b:Month>Agustus</b:Month>
    <b:Day>26</b:Day>
    <b:RefOrder>12</b:RefOrder>
  </b:Source>
</b:Sources>
</file>

<file path=customXml/itemProps1.xml><?xml version="1.0" encoding="utf-8"?>
<ds:datastoreItem xmlns:ds="http://schemas.openxmlformats.org/officeDocument/2006/customXml" ds:itemID="{0AE48E40-406D-4958-9496-D369D695A3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18</Pages>
  <Words>59967</Words>
  <Characters>341812</Characters>
  <Application>Microsoft Office Word</Application>
  <DocSecurity>0</DocSecurity>
  <Lines>2848</Lines>
  <Paragraphs>801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400978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latiphul</dc:creator>
  <cp:lastModifiedBy>Muhammad Nurul Huda</cp:lastModifiedBy>
  <cp:revision>4</cp:revision>
  <dcterms:created xsi:type="dcterms:W3CDTF">2024-01-09T06:12:00Z</dcterms:created>
  <dcterms:modified xsi:type="dcterms:W3CDTF">2024-03-15T01:43:00Z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d860e8e2-61e2-3c41-8a98-1ea142c43264</vt:lpwstr>
  </property>
  <property fmtid="{D5CDD505-2E9C-101B-9397-08002B2CF9AE}" pid="4" name="Mendeley Citation Style_1">
    <vt:lpwstr>http://www.zotero.org/styles/apa</vt:lpwstr>
  </property>
  <property fmtid="{D5CDD505-2E9C-101B-9397-08002B2CF9AE}" pid="5" name="Mendeley Recent Style Id 0_1">
    <vt:lpwstr>http://www.zotero.org/styles/american-medical-association</vt:lpwstr>
  </property>
  <property fmtid="{D5CDD505-2E9C-101B-9397-08002B2CF9AE}" pid="6" name="Mendeley Recent Style Name 0_1">
    <vt:lpwstr>American Medical Association 11th edition</vt:lpwstr>
  </property>
  <property fmtid="{D5CDD505-2E9C-101B-9397-08002B2CF9AE}" pid="7" name="Mendeley Recent Style Id 1_1">
    <vt:lpwstr>http://www.zotero.org/styles/american-political-science-association</vt:lpwstr>
  </property>
  <property fmtid="{D5CDD505-2E9C-101B-9397-08002B2CF9AE}" pid="8" name="Mendeley Recent Style Name 1_1">
    <vt:lpwstr>American Political Science Association</vt:lpwstr>
  </property>
  <property fmtid="{D5CDD505-2E9C-101B-9397-08002B2CF9AE}" pid="9" name="Mendeley Recent Style Id 2_1">
    <vt:lpwstr>http://www.zotero.org/styles/apa</vt:lpwstr>
  </property>
  <property fmtid="{D5CDD505-2E9C-101B-9397-08002B2CF9AE}" pid="10" name="Mendeley Recent Style Name 2_1">
    <vt:lpwstr>American Psychological Association 7th edition</vt:lpwstr>
  </property>
  <property fmtid="{D5CDD505-2E9C-101B-9397-08002B2CF9AE}" pid="11" name="Mendeley Recent Style Id 3_1">
    <vt:lpwstr>http://www.zotero.org/styles/american-sociological-association</vt:lpwstr>
  </property>
  <property fmtid="{D5CDD505-2E9C-101B-9397-08002B2CF9AE}" pid="12" name="Mendeley Recent Style Name 3_1">
    <vt:lpwstr>American Sociological Association 6th edition</vt:lpwstr>
  </property>
  <property fmtid="{D5CDD505-2E9C-101B-9397-08002B2CF9AE}" pid="13" name="Mendeley Recent Style Id 4_1">
    <vt:lpwstr>http://www.zotero.org/styles/chicago-author-date</vt:lpwstr>
  </property>
  <property fmtid="{D5CDD505-2E9C-101B-9397-08002B2CF9AE}" pid="14" name="Mendeley Recent Style Name 4_1">
    <vt:lpwstr>Chicago Manual of Style 17th edition (author-date)</vt:lpwstr>
  </property>
  <property fmtid="{D5CDD505-2E9C-101B-9397-08002B2CF9AE}" pid="15" name="Mendeley Recent Style Id 5_1">
    <vt:lpwstr>http://www.zotero.org/styles/harvard-cite-them-right</vt:lpwstr>
  </property>
  <property fmtid="{D5CDD505-2E9C-101B-9397-08002B2CF9AE}" pid="16" name="Mendeley Recent Style Name 5_1">
    <vt:lpwstr>Cite Them Right 12th edition - Harvard</vt:lpwstr>
  </property>
  <property fmtid="{D5CDD505-2E9C-101B-9397-08002B2CF9AE}" pid="17" name="Mendeley Recent Style Id 6_1">
    <vt:lpwstr>http://www.zotero.org/styles/ieee</vt:lpwstr>
  </property>
  <property fmtid="{D5CDD505-2E9C-101B-9397-08002B2CF9AE}" pid="18" name="Mendeley Recent Style Name 6_1">
    <vt:lpwstr>IEEE</vt:lpwstr>
  </property>
  <property fmtid="{D5CDD505-2E9C-101B-9397-08002B2CF9AE}" pid="19" name="Mendeley Recent Style Id 7_1">
    <vt:lpwstr>http://www.zotero.org/styles/modern-humanities-research-association</vt:lpwstr>
  </property>
  <property fmtid="{D5CDD505-2E9C-101B-9397-08002B2CF9AE}" pid="20" name="Mendeley Recent Style Name 7_1">
    <vt:lpwstr>Modern Humanities Research Association 3rd edition (note with bibliography)</vt:lpwstr>
  </property>
  <property fmtid="{D5CDD505-2E9C-101B-9397-08002B2CF9AE}" pid="21" name="Mendeley Recent Style Id 8_1">
    <vt:lpwstr>http://www.zotero.org/styles/modern-language-association</vt:lpwstr>
  </property>
  <property fmtid="{D5CDD505-2E9C-101B-9397-08002B2CF9AE}" pid="22" name="Mendeley Recent Style Name 8_1">
    <vt:lpwstr>Modern Language Association 9th edition</vt:lpwstr>
  </property>
  <property fmtid="{D5CDD505-2E9C-101B-9397-08002B2CF9AE}" pid="23" name="Mendeley Recent Style Id 9_1">
    <vt:lpwstr>http://www.zotero.org/styles/vancouver</vt:lpwstr>
  </property>
  <property fmtid="{D5CDD505-2E9C-101B-9397-08002B2CF9AE}" pid="24" name="Mendeley Recent Style Name 9_1">
    <vt:lpwstr>Vancouver</vt:lpwstr>
  </property>
</Properties>
</file>