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B3F" w:rsidRDefault="00CF5B3F" w:rsidP="000B73D6">
      <w:pPr>
        <w:spacing w:after="0" w:line="240" w:lineRule="auto"/>
        <w:jc w:val="center"/>
        <w:rPr>
          <w:rFonts w:cs="Times New Roman"/>
          <w:b/>
          <w:szCs w:val="24"/>
        </w:rPr>
      </w:pPr>
      <w:r w:rsidRPr="00B66668">
        <w:rPr>
          <w:rFonts w:cs="Times New Roman"/>
          <w:b/>
          <w:szCs w:val="24"/>
        </w:rPr>
        <w:t xml:space="preserve">APRESIASI </w:t>
      </w:r>
      <w:r w:rsidR="000B73D6">
        <w:rPr>
          <w:rFonts w:cs="Times New Roman"/>
          <w:b/>
          <w:szCs w:val="24"/>
        </w:rPr>
        <w:t xml:space="preserve">MASYARAKAT </w:t>
      </w:r>
      <w:r w:rsidRPr="00B66668">
        <w:rPr>
          <w:rFonts w:cs="Times New Roman"/>
          <w:b/>
          <w:szCs w:val="24"/>
        </w:rPr>
        <w:t>TER</w:t>
      </w:r>
      <w:r>
        <w:rPr>
          <w:rFonts w:cs="Times New Roman"/>
          <w:b/>
          <w:szCs w:val="24"/>
        </w:rPr>
        <w:t xml:space="preserve">HADAP LAYANAN TAMAN BACA RUANG PUBLIK PABUKON </w:t>
      </w:r>
      <w:r w:rsidR="00F47D73">
        <w:rPr>
          <w:rFonts w:cs="Times New Roman"/>
          <w:b/>
          <w:szCs w:val="24"/>
        </w:rPr>
        <w:t>“</w:t>
      </w:r>
      <w:r>
        <w:rPr>
          <w:rFonts w:cs="Times New Roman"/>
          <w:b/>
          <w:szCs w:val="24"/>
        </w:rPr>
        <w:t>PRAK MACA</w:t>
      </w:r>
      <w:r w:rsidR="00F47D73">
        <w:rPr>
          <w:rFonts w:cs="Times New Roman"/>
          <w:b/>
          <w:szCs w:val="24"/>
        </w:rPr>
        <w:t>”</w:t>
      </w:r>
    </w:p>
    <w:p w:rsidR="000B73D6" w:rsidRPr="00B66668" w:rsidRDefault="000B73D6" w:rsidP="000B73D6">
      <w:pPr>
        <w:spacing w:after="0" w:line="240" w:lineRule="auto"/>
        <w:jc w:val="center"/>
        <w:rPr>
          <w:rFonts w:cs="Times New Roman"/>
          <w:b/>
          <w:szCs w:val="24"/>
        </w:rPr>
      </w:pPr>
    </w:p>
    <w:p w:rsidR="004E15AF" w:rsidRDefault="00CF5B3F" w:rsidP="000B73D6">
      <w:pPr>
        <w:spacing w:after="0" w:line="240" w:lineRule="auto"/>
        <w:jc w:val="center"/>
        <w:rPr>
          <w:rFonts w:cs="Times New Roman"/>
          <w:b/>
          <w:sz w:val="22"/>
        </w:rPr>
      </w:pPr>
      <w:r w:rsidRPr="000B73D6">
        <w:rPr>
          <w:rFonts w:cs="Times New Roman"/>
          <w:b/>
          <w:sz w:val="22"/>
        </w:rPr>
        <w:t xml:space="preserve">(Survey </w:t>
      </w:r>
      <w:r w:rsidR="00F47D73" w:rsidRPr="000B73D6">
        <w:rPr>
          <w:rFonts w:cs="Times New Roman"/>
          <w:b/>
          <w:sz w:val="22"/>
        </w:rPr>
        <w:t xml:space="preserve">Pada </w:t>
      </w:r>
      <w:r w:rsidRPr="000B73D6">
        <w:rPr>
          <w:rFonts w:cs="Times New Roman"/>
          <w:b/>
          <w:sz w:val="22"/>
        </w:rPr>
        <w:t xml:space="preserve">Layanan Taman Baca Ruang Publik Pabukon </w:t>
      </w:r>
      <w:r w:rsidR="00F47D73" w:rsidRPr="000B73D6">
        <w:rPr>
          <w:rFonts w:cs="Times New Roman"/>
          <w:b/>
          <w:sz w:val="22"/>
        </w:rPr>
        <w:t>“</w:t>
      </w:r>
      <w:r w:rsidRPr="000B73D6">
        <w:rPr>
          <w:rFonts w:cs="Times New Roman"/>
          <w:b/>
          <w:sz w:val="22"/>
        </w:rPr>
        <w:t>Prak Maca</w:t>
      </w:r>
      <w:r w:rsidR="00F47D73" w:rsidRPr="000B73D6">
        <w:rPr>
          <w:rFonts w:cs="Times New Roman"/>
          <w:b/>
          <w:sz w:val="22"/>
        </w:rPr>
        <w:t>”</w:t>
      </w:r>
      <w:r w:rsidRPr="000B73D6">
        <w:rPr>
          <w:rFonts w:cs="Times New Roman"/>
          <w:b/>
          <w:sz w:val="22"/>
        </w:rPr>
        <w:t xml:space="preserve"> </w:t>
      </w:r>
    </w:p>
    <w:p w:rsidR="00CF5B3F" w:rsidRPr="000B73D6" w:rsidRDefault="00CF5B3F" w:rsidP="000B73D6">
      <w:pPr>
        <w:spacing w:after="0" w:line="240" w:lineRule="auto"/>
        <w:jc w:val="center"/>
        <w:rPr>
          <w:rFonts w:cs="Times New Roman"/>
          <w:b/>
          <w:sz w:val="22"/>
        </w:rPr>
      </w:pPr>
      <w:r w:rsidRPr="000B73D6">
        <w:rPr>
          <w:rFonts w:cs="Times New Roman"/>
          <w:b/>
          <w:sz w:val="22"/>
        </w:rPr>
        <w:t xml:space="preserve">Bandara Internasional </w:t>
      </w:r>
      <w:r w:rsidR="004E15AF">
        <w:rPr>
          <w:rFonts w:cs="Times New Roman"/>
          <w:b/>
          <w:sz w:val="22"/>
        </w:rPr>
        <w:t xml:space="preserve">Kertajati </w:t>
      </w:r>
      <w:r w:rsidRPr="000B73D6">
        <w:rPr>
          <w:rFonts w:cs="Times New Roman"/>
          <w:b/>
          <w:sz w:val="22"/>
        </w:rPr>
        <w:t>Jawa Barat)</w:t>
      </w:r>
    </w:p>
    <w:p w:rsidR="000B73D6" w:rsidRPr="00B66668" w:rsidRDefault="000B73D6" w:rsidP="000B73D6">
      <w:pPr>
        <w:spacing w:after="0" w:line="240" w:lineRule="auto"/>
        <w:jc w:val="center"/>
        <w:rPr>
          <w:rFonts w:cs="Times New Roman"/>
          <w:b/>
          <w:szCs w:val="24"/>
        </w:rPr>
      </w:pPr>
    </w:p>
    <w:p w:rsidR="00F47D73" w:rsidRDefault="00F47D73" w:rsidP="000B73D6">
      <w:pPr>
        <w:spacing w:after="0" w:line="240" w:lineRule="auto"/>
        <w:jc w:val="center"/>
        <w:rPr>
          <w:rFonts w:cs="Times New Roman"/>
          <w:b/>
          <w:sz w:val="22"/>
          <w:vertAlign w:val="superscript"/>
        </w:rPr>
      </w:pPr>
      <w:r w:rsidRPr="000B73D6">
        <w:rPr>
          <w:rFonts w:cs="Times New Roman"/>
          <w:b/>
          <w:sz w:val="22"/>
        </w:rPr>
        <w:t>Ahmad Fahmi Faturohman</w:t>
      </w:r>
      <w:r w:rsidR="000B73D6" w:rsidRPr="000B73D6">
        <w:rPr>
          <w:rFonts w:cs="Times New Roman"/>
          <w:b/>
          <w:sz w:val="22"/>
          <w:vertAlign w:val="superscript"/>
        </w:rPr>
        <w:t>1</w:t>
      </w:r>
      <w:r w:rsidRPr="000B73D6">
        <w:rPr>
          <w:rFonts w:cs="Times New Roman"/>
          <w:b/>
          <w:sz w:val="22"/>
        </w:rPr>
        <w:t>, Yunus Winoto</w:t>
      </w:r>
      <w:r w:rsidR="000B73D6" w:rsidRPr="000B73D6">
        <w:rPr>
          <w:rFonts w:cs="Times New Roman"/>
          <w:b/>
          <w:sz w:val="22"/>
          <w:vertAlign w:val="superscript"/>
        </w:rPr>
        <w:t>2</w:t>
      </w:r>
      <w:r w:rsidRPr="000B73D6">
        <w:rPr>
          <w:rFonts w:cs="Times New Roman"/>
          <w:b/>
          <w:sz w:val="22"/>
        </w:rPr>
        <w:t>, Nuning Kurniasih</w:t>
      </w:r>
      <w:r w:rsidR="000B73D6" w:rsidRPr="000B73D6">
        <w:rPr>
          <w:rFonts w:cs="Times New Roman"/>
          <w:b/>
          <w:sz w:val="22"/>
          <w:vertAlign w:val="superscript"/>
        </w:rPr>
        <w:t>3</w:t>
      </w:r>
    </w:p>
    <w:p w:rsidR="006D0BE5" w:rsidRDefault="006D0BE5" w:rsidP="000B73D6">
      <w:pPr>
        <w:spacing w:after="0" w:line="240" w:lineRule="auto"/>
        <w:jc w:val="center"/>
        <w:rPr>
          <w:rFonts w:cs="Times New Roman"/>
          <w:b/>
          <w:sz w:val="22"/>
        </w:rPr>
      </w:pPr>
      <w:r w:rsidRPr="006D0BE5">
        <w:rPr>
          <w:rFonts w:cs="Times New Roman"/>
          <w:b/>
          <w:sz w:val="22"/>
          <w:vertAlign w:val="superscript"/>
        </w:rPr>
        <w:t>1,2,3</w:t>
      </w:r>
      <w:r>
        <w:rPr>
          <w:rFonts w:cs="Times New Roman"/>
          <w:b/>
          <w:sz w:val="22"/>
        </w:rPr>
        <w:t>. Universitas Padjadjaran, Jl. Raya Jatinangor Sumedang KM 21 Bandung</w:t>
      </w:r>
    </w:p>
    <w:p w:rsidR="006D0BE5" w:rsidRPr="000B73D6" w:rsidRDefault="006D0BE5" w:rsidP="000B73D6">
      <w:pPr>
        <w:spacing w:after="0" w:line="240" w:lineRule="auto"/>
        <w:jc w:val="center"/>
        <w:rPr>
          <w:rFonts w:cs="Times New Roman"/>
          <w:b/>
          <w:sz w:val="22"/>
        </w:rPr>
      </w:pPr>
    </w:p>
    <w:p w:rsidR="000B73D6" w:rsidRPr="000B73D6" w:rsidRDefault="000B73D6" w:rsidP="000B73D6">
      <w:pPr>
        <w:spacing w:after="0" w:line="240" w:lineRule="auto"/>
        <w:jc w:val="center"/>
        <w:rPr>
          <w:rFonts w:cs="Times New Roman"/>
          <w:b/>
          <w:sz w:val="22"/>
        </w:rPr>
      </w:pPr>
      <w:proofErr w:type="gramStart"/>
      <w:r w:rsidRPr="000B73D6">
        <w:rPr>
          <w:rFonts w:cs="Times New Roman"/>
          <w:b/>
          <w:sz w:val="22"/>
        </w:rPr>
        <w:t>Email  :</w:t>
      </w:r>
      <w:proofErr w:type="gramEnd"/>
      <w:r w:rsidRPr="000B73D6">
        <w:rPr>
          <w:rFonts w:cs="Times New Roman"/>
          <w:b/>
          <w:sz w:val="22"/>
        </w:rPr>
        <w:t xml:space="preserve"> </w:t>
      </w:r>
      <w:hyperlink r:id="rId7" w:history="1">
        <w:r w:rsidRPr="000B73D6">
          <w:rPr>
            <w:rStyle w:val="Hyperlink"/>
            <w:rFonts w:cs="Times New Roman"/>
            <w:b/>
            <w:sz w:val="22"/>
          </w:rPr>
          <w:t>yunuswinoto@gmail.com</w:t>
        </w:r>
      </w:hyperlink>
    </w:p>
    <w:p w:rsidR="000B73D6" w:rsidRDefault="000B73D6" w:rsidP="000B73D6">
      <w:pPr>
        <w:spacing w:after="0" w:line="240" w:lineRule="auto"/>
        <w:jc w:val="center"/>
        <w:rPr>
          <w:rFonts w:cs="Times New Roman"/>
          <w:b/>
          <w:szCs w:val="24"/>
        </w:rPr>
      </w:pPr>
    </w:p>
    <w:p w:rsidR="009F752F" w:rsidRDefault="000B73D6" w:rsidP="002701E6">
      <w:pPr>
        <w:spacing w:after="0" w:line="240" w:lineRule="auto"/>
        <w:jc w:val="center"/>
        <w:rPr>
          <w:rFonts w:cs="Times New Roman"/>
          <w:b/>
          <w:szCs w:val="24"/>
        </w:rPr>
      </w:pPr>
      <w:r>
        <w:rPr>
          <w:rFonts w:cs="Times New Roman"/>
          <w:b/>
          <w:szCs w:val="24"/>
        </w:rPr>
        <w:t>ABSTRAK</w:t>
      </w:r>
    </w:p>
    <w:p w:rsidR="002701E6" w:rsidRDefault="002701E6" w:rsidP="002701E6">
      <w:pPr>
        <w:spacing w:after="0" w:line="240" w:lineRule="auto"/>
        <w:jc w:val="center"/>
        <w:rPr>
          <w:rFonts w:cs="Times New Roman"/>
          <w:b/>
          <w:szCs w:val="24"/>
        </w:rPr>
      </w:pPr>
    </w:p>
    <w:p w:rsidR="00BE5EEC" w:rsidRDefault="0092249E" w:rsidP="002701E6">
      <w:pPr>
        <w:spacing w:after="0" w:line="240" w:lineRule="auto"/>
        <w:ind w:firstLine="720"/>
        <w:rPr>
          <w:rFonts w:cs="Times New Roman"/>
          <w:szCs w:val="24"/>
        </w:rPr>
      </w:pPr>
      <w:r w:rsidRPr="009F1A3B">
        <w:rPr>
          <w:rFonts w:cs="Times New Roman"/>
          <w:szCs w:val="24"/>
        </w:rPr>
        <w:t xml:space="preserve">Penelitian ini </w:t>
      </w:r>
      <w:r w:rsidR="00A67265">
        <w:rPr>
          <w:rFonts w:cs="Times New Roman"/>
          <w:szCs w:val="24"/>
        </w:rPr>
        <w:t xml:space="preserve">bertujuan untuk mengkaji </w:t>
      </w:r>
      <w:r w:rsidRPr="009F1A3B">
        <w:rPr>
          <w:rFonts w:cs="Times New Roman"/>
          <w:szCs w:val="24"/>
        </w:rPr>
        <w:t xml:space="preserve">tentang Apresiasi </w:t>
      </w:r>
      <w:r w:rsidR="00A67265">
        <w:rPr>
          <w:rFonts w:cs="Times New Roman"/>
          <w:szCs w:val="24"/>
        </w:rPr>
        <w:t xml:space="preserve">masyarakat </w:t>
      </w:r>
      <w:r w:rsidRPr="009F1A3B">
        <w:rPr>
          <w:rFonts w:cs="Times New Roman"/>
          <w:szCs w:val="24"/>
        </w:rPr>
        <w:t xml:space="preserve">terhadap </w:t>
      </w:r>
      <w:r w:rsidR="00A67265">
        <w:rPr>
          <w:rFonts w:cs="Times New Roman"/>
          <w:szCs w:val="24"/>
        </w:rPr>
        <w:t>l</w:t>
      </w:r>
      <w:r w:rsidRPr="009F1A3B">
        <w:rPr>
          <w:rFonts w:cs="Times New Roman"/>
          <w:szCs w:val="24"/>
        </w:rPr>
        <w:t xml:space="preserve">ayanan </w:t>
      </w:r>
      <w:r w:rsidR="00A67265">
        <w:rPr>
          <w:rFonts w:cs="Times New Roman"/>
          <w:szCs w:val="24"/>
        </w:rPr>
        <w:t>t</w:t>
      </w:r>
      <w:r w:rsidRPr="009F1A3B">
        <w:rPr>
          <w:rFonts w:cs="Times New Roman"/>
          <w:szCs w:val="24"/>
        </w:rPr>
        <w:t xml:space="preserve">aman </w:t>
      </w:r>
      <w:r w:rsidR="00A67265">
        <w:rPr>
          <w:rFonts w:cs="Times New Roman"/>
          <w:szCs w:val="24"/>
        </w:rPr>
        <w:t>b</w:t>
      </w:r>
      <w:r w:rsidRPr="009F1A3B">
        <w:rPr>
          <w:rFonts w:cs="Times New Roman"/>
          <w:szCs w:val="24"/>
        </w:rPr>
        <w:t xml:space="preserve">aca </w:t>
      </w:r>
      <w:r w:rsidR="00A67265">
        <w:rPr>
          <w:rFonts w:cs="Times New Roman"/>
          <w:szCs w:val="24"/>
        </w:rPr>
        <w:t>r</w:t>
      </w:r>
      <w:r w:rsidRPr="009F1A3B">
        <w:rPr>
          <w:rFonts w:cs="Times New Roman"/>
          <w:szCs w:val="24"/>
        </w:rPr>
        <w:t xml:space="preserve">uang </w:t>
      </w:r>
      <w:r w:rsidR="00A67265">
        <w:rPr>
          <w:rFonts w:cs="Times New Roman"/>
          <w:szCs w:val="24"/>
        </w:rPr>
        <w:t>p</w:t>
      </w:r>
      <w:r w:rsidRPr="009F1A3B">
        <w:rPr>
          <w:rFonts w:cs="Times New Roman"/>
          <w:szCs w:val="24"/>
        </w:rPr>
        <w:t xml:space="preserve">ublik </w:t>
      </w:r>
      <w:r w:rsidR="00A67265">
        <w:rPr>
          <w:rFonts w:cs="Times New Roman"/>
          <w:szCs w:val="24"/>
        </w:rPr>
        <w:t>p</w:t>
      </w:r>
      <w:r w:rsidRPr="009F1A3B">
        <w:rPr>
          <w:rFonts w:cs="Times New Roman"/>
          <w:szCs w:val="24"/>
        </w:rPr>
        <w:t>abukon Prak Maca</w:t>
      </w:r>
      <w:r w:rsidR="00A67265">
        <w:rPr>
          <w:rFonts w:cs="Times New Roman"/>
          <w:szCs w:val="24"/>
        </w:rPr>
        <w:t xml:space="preserve">. </w:t>
      </w:r>
      <w:r w:rsidR="00CC6B1F">
        <w:rPr>
          <w:rFonts w:cs="Times New Roman"/>
          <w:szCs w:val="24"/>
        </w:rPr>
        <w:t xml:space="preserve">Lokasi penelitian dilakukan di Ruang </w:t>
      </w:r>
      <w:r w:rsidRPr="009F1A3B">
        <w:rPr>
          <w:rFonts w:cs="Times New Roman"/>
          <w:szCs w:val="24"/>
        </w:rPr>
        <w:t xml:space="preserve">Bandara Internasional </w:t>
      </w:r>
      <w:r w:rsidR="00A67265">
        <w:rPr>
          <w:rFonts w:cs="Times New Roman"/>
          <w:szCs w:val="24"/>
        </w:rPr>
        <w:t xml:space="preserve">Kertajati Majalengka Provinsi </w:t>
      </w:r>
      <w:r w:rsidRPr="009F1A3B">
        <w:rPr>
          <w:rFonts w:cs="Times New Roman"/>
          <w:szCs w:val="24"/>
        </w:rPr>
        <w:t xml:space="preserve">Jawa Barat. </w:t>
      </w:r>
      <w:r w:rsidR="00CC6B1F">
        <w:rPr>
          <w:rFonts w:cs="Times New Roman"/>
          <w:szCs w:val="24"/>
        </w:rPr>
        <w:t xml:space="preserve">Ada tiga aspek yang dilihat dari apreasi ini yakni aspek kognitif, emotif </w:t>
      </w:r>
      <w:r w:rsidR="00BE5EEC">
        <w:rPr>
          <w:rFonts w:cs="Times New Roman"/>
          <w:szCs w:val="24"/>
        </w:rPr>
        <w:t>serta aspek</w:t>
      </w:r>
      <w:r w:rsidR="00CC6B1F">
        <w:rPr>
          <w:rFonts w:cs="Times New Roman"/>
          <w:szCs w:val="24"/>
        </w:rPr>
        <w:t xml:space="preserve"> evaluati</w:t>
      </w:r>
      <w:r w:rsidR="00BE2BEC">
        <w:rPr>
          <w:rFonts w:cs="Times New Roman"/>
          <w:szCs w:val="24"/>
        </w:rPr>
        <w:t>f</w:t>
      </w:r>
      <w:r w:rsidR="00CC6B1F">
        <w:rPr>
          <w:rFonts w:cs="Times New Roman"/>
          <w:szCs w:val="24"/>
        </w:rPr>
        <w:t xml:space="preserve"> masya</w:t>
      </w:r>
      <w:r w:rsidR="00BE5EEC">
        <w:rPr>
          <w:rFonts w:cs="Times New Roman"/>
          <w:szCs w:val="24"/>
        </w:rPr>
        <w:t>r</w:t>
      </w:r>
      <w:r w:rsidR="00CC6B1F">
        <w:rPr>
          <w:rFonts w:cs="Times New Roman"/>
          <w:szCs w:val="24"/>
        </w:rPr>
        <w:t>akat terhadap kegiatan layanan taman baca ruang publik pabukon prak maca.</w:t>
      </w:r>
      <w:r w:rsidR="00BE5EEC">
        <w:rPr>
          <w:rFonts w:cs="Times New Roman"/>
          <w:szCs w:val="24"/>
        </w:rPr>
        <w:t xml:space="preserve"> Metode yang digunakan dalam penelitian ini adalah metode survey deskriptif. Sedangkan untuk populasi dalam penelitian ini adalah para pengunjung yang datang ruang layanan public pabukon prak maca dengan teknik pengambilan sampel menggunakan sampel kebetulan (</w:t>
      </w:r>
      <w:r w:rsidR="00BE5EEC" w:rsidRPr="00BE5EEC">
        <w:rPr>
          <w:rFonts w:cs="Times New Roman"/>
          <w:i/>
          <w:szCs w:val="24"/>
        </w:rPr>
        <w:t>accidental sampling</w:t>
      </w:r>
      <w:r w:rsidR="00BE5EEC">
        <w:rPr>
          <w:rFonts w:cs="Times New Roman"/>
          <w:szCs w:val="24"/>
        </w:rPr>
        <w:t xml:space="preserve">). Adapun jumlah sampel dalam penelitian ini sebanyak 68 responden. Berdasarkan hasil penelitian diketahui bahwa apresiasi masyarakat terhadap layanan taman bacaan publik pabukon prak maca yang meliputi staf, koleksi serta </w:t>
      </w:r>
      <w:proofErr w:type="gramStart"/>
      <w:r w:rsidR="00BE5EEC">
        <w:rPr>
          <w:rFonts w:cs="Times New Roman"/>
          <w:szCs w:val="24"/>
        </w:rPr>
        <w:t>fasilitas  dilihat</w:t>
      </w:r>
      <w:proofErr w:type="gramEnd"/>
      <w:r w:rsidR="00BE5EEC">
        <w:rPr>
          <w:rFonts w:cs="Times New Roman"/>
          <w:szCs w:val="24"/>
        </w:rPr>
        <w:t xml:space="preserve"> dari aspek kognitif, emotif maupun aspek evaluative berada pada kategori tinggi, artinya aresiasi masyarakat terhadap layanan taman bacaan public pabukon prak maca mendapat respon yang sangat baik.</w:t>
      </w:r>
    </w:p>
    <w:p w:rsidR="002701E6" w:rsidRDefault="002701E6" w:rsidP="002701E6">
      <w:pPr>
        <w:spacing w:after="0" w:line="240" w:lineRule="auto"/>
        <w:ind w:firstLine="720"/>
        <w:rPr>
          <w:rFonts w:cs="Times New Roman"/>
          <w:szCs w:val="24"/>
        </w:rPr>
      </w:pPr>
    </w:p>
    <w:p w:rsidR="00BE5EEC" w:rsidRDefault="0092249E" w:rsidP="002701E6">
      <w:pPr>
        <w:spacing w:after="0" w:line="240" w:lineRule="auto"/>
        <w:rPr>
          <w:rFonts w:cs="Times New Roman"/>
          <w:szCs w:val="24"/>
        </w:rPr>
      </w:pPr>
      <w:r w:rsidRPr="002701E6">
        <w:rPr>
          <w:rFonts w:cs="Times New Roman"/>
          <w:szCs w:val="24"/>
        </w:rPr>
        <w:t>Kata Kunci</w:t>
      </w:r>
      <w:r w:rsidRPr="009F1A3B">
        <w:rPr>
          <w:rFonts w:cs="Times New Roman"/>
          <w:szCs w:val="24"/>
        </w:rPr>
        <w:t xml:space="preserve">: </w:t>
      </w:r>
      <w:r w:rsidR="00BE5EEC">
        <w:rPr>
          <w:rFonts w:cs="Times New Roman"/>
          <w:szCs w:val="24"/>
        </w:rPr>
        <w:t>a</w:t>
      </w:r>
      <w:r w:rsidRPr="009F1A3B">
        <w:rPr>
          <w:rFonts w:cs="Times New Roman"/>
          <w:szCs w:val="24"/>
        </w:rPr>
        <w:t xml:space="preserve">presiasi, </w:t>
      </w:r>
      <w:r w:rsidR="00BE5EEC">
        <w:rPr>
          <w:rFonts w:cs="Times New Roman"/>
          <w:szCs w:val="24"/>
        </w:rPr>
        <w:t>l</w:t>
      </w:r>
      <w:r w:rsidRPr="009F1A3B">
        <w:rPr>
          <w:rFonts w:cs="Times New Roman"/>
          <w:szCs w:val="24"/>
        </w:rPr>
        <w:t>ayanan</w:t>
      </w:r>
      <w:r w:rsidR="00BE5EEC">
        <w:rPr>
          <w:rFonts w:cs="Times New Roman"/>
          <w:szCs w:val="24"/>
        </w:rPr>
        <w:t xml:space="preserve"> perpustakaan</w:t>
      </w:r>
      <w:r w:rsidRPr="009F1A3B">
        <w:rPr>
          <w:rFonts w:cs="Times New Roman"/>
          <w:szCs w:val="24"/>
        </w:rPr>
        <w:t xml:space="preserve">, </w:t>
      </w:r>
      <w:r w:rsidR="00BE5EEC">
        <w:rPr>
          <w:rFonts w:cs="Times New Roman"/>
          <w:szCs w:val="24"/>
        </w:rPr>
        <w:t>t</w:t>
      </w:r>
      <w:r w:rsidRPr="009F1A3B">
        <w:rPr>
          <w:rFonts w:cs="Times New Roman"/>
          <w:szCs w:val="24"/>
        </w:rPr>
        <w:t xml:space="preserve">aman </w:t>
      </w:r>
      <w:r w:rsidR="00BE5EEC">
        <w:rPr>
          <w:rFonts w:cs="Times New Roman"/>
          <w:szCs w:val="24"/>
        </w:rPr>
        <w:t>b</w:t>
      </w:r>
      <w:r w:rsidRPr="009F1A3B">
        <w:rPr>
          <w:rFonts w:cs="Times New Roman"/>
          <w:szCs w:val="24"/>
        </w:rPr>
        <w:t xml:space="preserve">aca </w:t>
      </w:r>
      <w:r w:rsidR="00BE5EEC">
        <w:rPr>
          <w:rFonts w:cs="Times New Roman"/>
          <w:szCs w:val="24"/>
        </w:rPr>
        <w:t>masyarakat, r</w:t>
      </w:r>
      <w:r w:rsidRPr="009F1A3B">
        <w:rPr>
          <w:rFonts w:cs="Times New Roman"/>
          <w:szCs w:val="24"/>
        </w:rPr>
        <w:t xml:space="preserve">uang </w:t>
      </w:r>
      <w:r w:rsidR="00BE5EEC">
        <w:rPr>
          <w:rFonts w:cs="Times New Roman"/>
          <w:szCs w:val="24"/>
        </w:rPr>
        <w:t>publi</w:t>
      </w:r>
      <w:r w:rsidR="002701E6">
        <w:rPr>
          <w:rFonts w:cs="Times New Roman"/>
          <w:szCs w:val="24"/>
        </w:rPr>
        <w:t>k</w:t>
      </w:r>
      <w:r w:rsidR="00BE5EEC">
        <w:rPr>
          <w:rFonts w:cs="Times New Roman"/>
          <w:szCs w:val="24"/>
        </w:rPr>
        <w:t>.</w:t>
      </w:r>
    </w:p>
    <w:p w:rsidR="0092249E" w:rsidRDefault="0092249E" w:rsidP="0092249E">
      <w:pPr>
        <w:spacing w:line="259" w:lineRule="auto"/>
        <w:jc w:val="left"/>
        <w:rPr>
          <w:rFonts w:cs="Times New Roman"/>
          <w:szCs w:val="24"/>
        </w:rPr>
      </w:pPr>
      <w:r w:rsidRPr="009F1A3B">
        <w:rPr>
          <w:rFonts w:cs="Times New Roman"/>
          <w:szCs w:val="24"/>
        </w:rPr>
        <w:br w:type="page"/>
      </w:r>
    </w:p>
    <w:p w:rsidR="002701E6" w:rsidRPr="002701E6" w:rsidRDefault="002701E6" w:rsidP="002701E6">
      <w:pPr>
        <w:spacing w:line="259" w:lineRule="auto"/>
        <w:jc w:val="center"/>
        <w:rPr>
          <w:rFonts w:cs="Times New Roman"/>
          <w:i/>
          <w:sz w:val="22"/>
        </w:rPr>
      </w:pPr>
      <w:r w:rsidRPr="002701E6">
        <w:rPr>
          <w:rFonts w:cs="Times New Roman"/>
          <w:i/>
          <w:sz w:val="22"/>
        </w:rPr>
        <w:lastRenderedPageBreak/>
        <w:t>ABSTRACT</w:t>
      </w:r>
    </w:p>
    <w:p w:rsidR="002701E6" w:rsidRPr="002701E6" w:rsidRDefault="002701E6" w:rsidP="002701E6">
      <w:pPr>
        <w:spacing w:line="259" w:lineRule="auto"/>
        <w:rPr>
          <w:rFonts w:cs="Times New Roman"/>
          <w:i/>
          <w:sz w:val="22"/>
        </w:rPr>
      </w:pPr>
      <w:r w:rsidRPr="002701E6">
        <w:rPr>
          <w:rFonts w:cs="Times New Roman"/>
          <w:i/>
          <w:sz w:val="22"/>
        </w:rPr>
        <w:t>This study aims to examine the appreciation of the community for the service of the park reading public space of Pabukon Prak Maca. The location of the study was conducted at the Kertajati Majalengka International Airport Room in West Java Province. There are three aspects that are seen from this application, namely cognitive, emotive and evaluative aspects of the community towards the Pabukon prak maca public space reading service activities. The method used in this research is descriptive survey method. As for the population in this study, the visitors who came to the pabukon prak maca public service room with accidental sampling. The number of samples in this study were 68 respondents. Based on the results of the study, it is known that public appreciation of the services of Pabukon Prak Maca public reading park which includes staff, collections and facilities viewed from the cognitive, emotive and evaluative aspects are in the high category, meaning that the community mediation of the public pabukon prak maca reading park service received a very good.</w:t>
      </w:r>
    </w:p>
    <w:p w:rsidR="002701E6" w:rsidRPr="002701E6" w:rsidRDefault="002701E6" w:rsidP="002701E6">
      <w:pPr>
        <w:spacing w:line="259" w:lineRule="auto"/>
        <w:jc w:val="left"/>
        <w:rPr>
          <w:rFonts w:cs="Times New Roman"/>
          <w:i/>
          <w:szCs w:val="24"/>
        </w:rPr>
      </w:pPr>
    </w:p>
    <w:p w:rsidR="002701E6" w:rsidRPr="002701E6" w:rsidRDefault="002701E6" w:rsidP="002701E6">
      <w:pPr>
        <w:spacing w:line="259" w:lineRule="auto"/>
        <w:jc w:val="left"/>
        <w:rPr>
          <w:rFonts w:cs="Times New Roman"/>
          <w:i/>
          <w:szCs w:val="24"/>
        </w:rPr>
      </w:pPr>
      <w:r w:rsidRPr="002701E6">
        <w:rPr>
          <w:rFonts w:cs="Times New Roman"/>
          <w:i/>
          <w:szCs w:val="24"/>
        </w:rPr>
        <w:t>Keywords: appreciation, library services, community reading park, public space.</w:t>
      </w:r>
    </w:p>
    <w:p w:rsidR="002701E6" w:rsidRPr="002701E6" w:rsidRDefault="002701E6" w:rsidP="0092249E">
      <w:pPr>
        <w:spacing w:line="259" w:lineRule="auto"/>
        <w:jc w:val="left"/>
        <w:rPr>
          <w:rFonts w:cs="Times New Roman"/>
          <w:i/>
          <w:szCs w:val="24"/>
        </w:rPr>
      </w:pPr>
    </w:p>
    <w:p w:rsidR="00E058F8" w:rsidRDefault="00E058F8" w:rsidP="00EC3636">
      <w:pPr>
        <w:spacing w:after="0"/>
        <w:rPr>
          <w:rFonts w:cs="Times New Roman"/>
          <w:b/>
          <w:szCs w:val="24"/>
        </w:rPr>
      </w:pPr>
      <w:r>
        <w:rPr>
          <w:rFonts w:cs="Times New Roman"/>
          <w:b/>
          <w:szCs w:val="24"/>
        </w:rPr>
        <w:t>PENDAHULUAN</w:t>
      </w:r>
    </w:p>
    <w:p w:rsidR="00CF5B3F" w:rsidRPr="00B66668" w:rsidRDefault="00CF5B3F" w:rsidP="00EC3636">
      <w:pPr>
        <w:spacing w:after="0"/>
        <w:ind w:firstLine="720"/>
        <w:rPr>
          <w:rFonts w:cs="Times New Roman"/>
          <w:szCs w:val="24"/>
        </w:rPr>
      </w:pPr>
      <w:r w:rsidRPr="00B66668">
        <w:rPr>
          <w:rFonts w:cs="Times New Roman"/>
          <w:szCs w:val="24"/>
        </w:rPr>
        <w:t xml:space="preserve">Perpustakaan merupakan unit kerja dari suatu badan yang mana dalam </w:t>
      </w:r>
      <w:proofErr w:type="gramStart"/>
      <w:r w:rsidRPr="00B66668">
        <w:rPr>
          <w:rFonts w:cs="Times New Roman"/>
          <w:szCs w:val="24"/>
        </w:rPr>
        <w:t>kegiatannya  mengumpulkan</w:t>
      </w:r>
      <w:proofErr w:type="gramEnd"/>
      <w:r w:rsidRPr="00B66668">
        <w:rPr>
          <w:rFonts w:cs="Times New Roman"/>
          <w:szCs w:val="24"/>
        </w:rPr>
        <w:t xml:space="preserve">, mengolah dan menyajikan bahan pustaka baik berupa buku-buku maupun non buku yang diatur secara sistematis untuk dapat dimanfaatkan oleh pemustaka secara efektif dan efisien, yang memanfaatkan tidak hanya bagi satu golongan saja tetapi juga untuk semua lapisan masyarakat tanpa memandang ras, suku, dan agama. Dengan adanya perpustakaan didalam lingkungan masyarakat, perpustakaan mempunyai peranan yang sangat penting supaya dapat memberikan ilmu pengetahuan dan wawasan yang luas bagi masyarakat, sebagaimana yang tertuang dalam Undang-undang No. 43 Tahun 2007 Bab I Pasal 4 tentang perpustakaan, disebutkan bahwa, “Perpustakaan bertujuan memberikan layanan kepada pemustaka, meningkakan </w:t>
      </w:r>
      <w:proofErr w:type="gramStart"/>
      <w:r w:rsidRPr="00B66668">
        <w:rPr>
          <w:rFonts w:cs="Times New Roman"/>
          <w:szCs w:val="24"/>
        </w:rPr>
        <w:t>kegemaran  membaca</w:t>
      </w:r>
      <w:proofErr w:type="gramEnd"/>
      <w:r w:rsidRPr="00B66668">
        <w:rPr>
          <w:rFonts w:cs="Times New Roman"/>
          <w:szCs w:val="24"/>
        </w:rPr>
        <w:t>, serta memperluas wawasan dan pengetahuan untuk mencerdaskan kehidupan bangsa”.</w:t>
      </w:r>
    </w:p>
    <w:p w:rsidR="00CF5B3F" w:rsidRPr="00B66668" w:rsidRDefault="00CF5B3F" w:rsidP="00EC3636">
      <w:pPr>
        <w:spacing w:after="0"/>
        <w:ind w:firstLine="720"/>
        <w:rPr>
          <w:rFonts w:cs="Times New Roman"/>
          <w:szCs w:val="24"/>
        </w:rPr>
      </w:pPr>
      <w:r w:rsidRPr="00B66668">
        <w:rPr>
          <w:rFonts w:cs="Times New Roman"/>
          <w:szCs w:val="24"/>
        </w:rPr>
        <w:t xml:space="preserve">Perpustakaan berperan sebagai penghubung </w:t>
      </w:r>
      <w:r w:rsidRPr="00B66668">
        <w:rPr>
          <w:rFonts w:cs="Times New Roman"/>
          <w:i/>
          <w:szCs w:val="24"/>
        </w:rPr>
        <w:t>interface</w:t>
      </w:r>
      <w:r w:rsidRPr="00B66668">
        <w:rPr>
          <w:rFonts w:cs="Times New Roman"/>
          <w:szCs w:val="24"/>
        </w:rPr>
        <w:t xml:space="preserve"> antara dua dunia, yaitu masyarakat sebagai pengguna perpustakaan atau pencari informasi dan perpustakaan sebagai dunia sumber informasi, dari waktu ke waktu perpustakaan mulai berinovasi </w:t>
      </w:r>
      <w:r w:rsidRPr="00B66668">
        <w:rPr>
          <w:rFonts w:cs="Times New Roman"/>
          <w:szCs w:val="24"/>
        </w:rPr>
        <w:lastRenderedPageBreak/>
        <w:t>dalam memberikan pelayanan kepada masyarakat dan semakin berkembang mengikuti perubahan yang terjadi pada lapisan masyarakat, salah satunya yakni memberikan layanan bacaan pada ruang publik. Taman baca ruang publik adalah salah satu bagian dari perpusakaan umum yang hadir ditengah-tengah masyarakat seperti di bandara, terminal, stasiun, dan mall dengan menggunakan metode “</w:t>
      </w:r>
      <w:r w:rsidRPr="00B66668">
        <w:rPr>
          <w:rFonts w:cs="Times New Roman"/>
          <w:i/>
          <w:szCs w:val="24"/>
        </w:rPr>
        <w:t xml:space="preserve">menjemput bola” </w:t>
      </w:r>
      <w:r w:rsidRPr="00B66668">
        <w:rPr>
          <w:rFonts w:cs="Times New Roman"/>
          <w:szCs w:val="24"/>
        </w:rPr>
        <w:t>sebagai salah satu strategi untuk dapat meningkatkan literasi membaca masyarakat umum. Selain itu taman baca ruang publik berfungsi sebagai sarana hiburan bagi anak-anak dan orang dewasa, mendorong masyarakat supaya gemar membaca dan memberikan wawasan pengetahuan.</w:t>
      </w:r>
    </w:p>
    <w:p w:rsidR="00CF5B3F" w:rsidRPr="00B66668" w:rsidRDefault="00CF5B3F" w:rsidP="00EC3636">
      <w:pPr>
        <w:spacing w:after="0"/>
        <w:ind w:firstLine="720"/>
        <w:rPr>
          <w:rFonts w:cs="Times New Roman"/>
          <w:szCs w:val="24"/>
        </w:rPr>
      </w:pPr>
      <w:r w:rsidRPr="00B66668">
        <w:rPr>
          <w:rFonts w:cs="Times New Roman"/>
          <w:szCs w:val="24"/>
        </w:rPr>
        <w:t>Dalam sebuah taman baca hal yang paling utama adalah memberikan layanan sebab baik tidaknya sebuah taman baca berkaitan erat dengan bagaimana layanan yang diberikan kepada pengunjung. Layanan perpustakaan atau taman baca adalah layanan yang memberikan dan melayani pengguna untuk kebutuhan informasi yang dibutuhkan. Menurut Yusup, M Pawit (1991:4) menyatakan bahwa, layanan perpustakaan terbagi menjadi dua yaitu layanan langsung dan layanan tidak langsung. Layanan langsung berhubungan dengan pengguna perpustakaan seperti layanan sirkulasi, referensi, dan layanan pengguna. Sedangkan layanan tidak langsung adalah layanan yang dilakukan oleh perpustakaan berupa pemberian motivasi kepada para pengguna untuk memanfaatkan fasilitas perpustakaan. Semakin banyaknya pengguna yang memanfaatkan keberadaan perpustakaan, layanan perpustakaan harus tetap berkualitas karena kegiatan pelayanan merupakan ujung tombak dari kegiatan yang dilaksanakan dalam sebuah pusat dokumentasi (Sulistyo-Basuki 2005:12).</w:t>
      </w:r>
    </w:p>
    <w:p w:rsidR="00CF5B3F" w:rsidRPr="00B66668" w:rsidRDefault="00CF5B3F" w:rsidP="00EC3636">
      <w:pPr>
        <w:spacing w:after="0"/>
        <w:ind w:firstLine="720"/>
        <w:rPr>
          <w:rFonts w:cs="Times New Roman"/>
          <w:szCs w:val="24"/>
        </w:rPr>
      </w:pPr>
      <w:r>
        <w:rPr>
          <w:rFonts w:cs="Times New Roman"/>
          <w:szCs w:val="24"/>
        </w:rPr>
        <w:t xml:space="preserve">Pabukon Prak Maca adalah taman </w:t>
      </w:r>
      <w:r w:rsidRPr="00B66668">
        <w:rPr>
          <w:rFonts w:cs="Times New Roman"/>
          <w:szCs w:val="24"/>
        </w:rPr>
        <w:t>baca</w:t>
      </w:r>
      <w:r>
        <w:rPr>
          <w:rFonts w:cs="Times New Roman"/>
          <w:szCs w:val="24"/>
        </w:rPr>
        <w:t>an</w:t>
      </w:r>
      <w:r w:rsidRPr="00B66668">
        <w:rPr>
          <w:rFonts w:cs="Times New Roman"/>
          <w:szCs w:val="24"/>
        </w:rPr>
        <w:t xml:space="preserve"> di Bandara Internasional Jawa Barat, yang beralamat di Kecamatan Kertajati Kabupaten Majalengka. Arti dari Pabukon Prak Maca berasal bahasa sunda. Pabukon artinya lemari</w:t>
      </w:r>
      <w:r>
        <w:rPr>
          <w:rFonts w:cs="Times New Roman"/>
          <w:szCs w:val="24"/>
        </w:rPr>
        <w:t xml:space="preserve"> atau rak buku</w:t>
      </w:r>
      <w:r w:rsidRPr="00B66668">
        <w:rPr>
          <w:rFonts w:cs="Times New Roman"/>
          <w:szCs w:val="24"/>
        </w:rPr>
        <w:t xml:space="preserve"> sedangkan Prak Maca mengandung arti seruan untuk mengajak membaca. Taman baca tersebut didirikan pada tanggal 24 November</w:t>
      </w:r>
      <w:r>
        <w:rPr>
          <w:rFonts w:cs="Times New Roman"/>
          <w:szCs w:val="24"/>
        </w:rPr>
        <w:t xml:space="preserve"> 2018</w:t>
      </w:r>
      <w:r w:rsidRPr="00B66668">
        <w:rPr>
          <w:rFonts w:cs="Times New Roman"/>
          <w:szCs w:val="24"/>
        </w:rPr>
        <w:t xml:space="preserve"> kerjasama antara PT. Bandara Internasional Jawa Barat dengan Dinas Perpustakaan dan Kearsipan Daerah Jawa Barat. Atas dasar </w:t>
      </w:r>
      <w:r w:rsidRPr="00B66668">
        <w:rPr>
          <w:rFonts w:cs="Times New Roman"/>
          <w:szCs w:val="24"/>
        </w:rPr>
        <w:lastRenderedPageBreak/>
        <w:t>diselenggarakan taman baca tersebut merupakan program dari Dinas Perpustakaan dan Kearsipan Daerah Jawa Barat untuk menumbuhkan budaya gemar membaca dan memberikan ilmu pengetahuan kepada masyarakat yang tidak sempat mengunjungi perpustakaan, dengan berinovasi menghadirkan terobosan baru yakni perpustakaan ada ditengah-tengah masyarakat khususnya pada ruang publik. Selain itu juga kehadiran Pabukon Prak Maca tersebut bertujuan untuk memberikan pelayanan tambahan bagi pengguna jasa bandara atau calon penumpang, sehingga calon penumpang dapat membaca serta menambah edukasi sambil menunggu pemberangkatan.</w:t>
      </w:r>
    </w:p>
    <w:p w:rsidR="00CF5B3F" w:rsidRDefault="00CF5B3F" w:rsidP="00EC3636">
      <w:pPr>
        <w:spacing w:after="0"/>
        <w:ind w:firstLine="720"/>
        <w:rPr>
          <w:rFonts w:cs="Times New Roman"/>
          <w:szCs w:val="24"/>
        </w:rPr>
      </w:pPr>
      <w:r w:rsidRPr="00B66668">
        <w:rPr>
          <w:rFonts w:cs="Times New Roman"/>
          <w:szCs w:val="24"/>
        </w:rPr>
        <w:t xml:space="preserve">Taman Baca Pabukon Prak Maca memberikan layanan dengan menyediakan koleksi 700 judul buku dengan 1000 eksemplar bagi anak, dewasa dan pelajar. Koleksi tersebut berisikan buku-buku ilmu pengetahuan umum, khasanah budaya dan lain sebagainya, serta koleksinya akan terus diperbaharui secara berkala. Selain itu juga menyediakan komputer untuk multimedia dan tablet untuk membaca </w:t>
      </w:r>
      <w:r w:rsidRPr="00B66668">
        <w:rPr>
          <w:rFonts w:cs="Times New Roman"/>
          <w:i/>
          <w:szCs w:val="24"/>
        </w:rPr>
        <w:t>e-book</w:t>
      </w:r>
      <w:r w:rsidRPr="00B66668">
        <w:rPr>
          <w:rFonts w:cs="Times New Roman"/>
          <w:szCs w:val="24"/>
        </w:rPr>
        <w:t xml:space="preserve">. Sistem layanan yang diberikan oleh Pabukon Prak Maca adalah layanan terbuka untuk umum, selain calon penumpang pesawat dan karyawan Bandara Internasional Jawa Barat bisa mengaksesnya, pengunjung dapat secara langsung memanfaatkan layanan yang ada seperti mengambil buku yang dibutuhkan pada rak dan membaca </w:t>
      </w:r>
      <w:r w:rsidRPr="00B66668">
        <w:rPr>
          <w:rFonts w:cs="Times New Roman"/>
          <w:i/>
          <w:szCs w:val="24"/>
        </w:rPr>
        <w:t>e-book</w:t>
      </w:r>
      <w:r w:rsidRPr="00B66668">
        <w:rPr>
          <w:rFonts w:cs="Times New Roman"/>
          <w:szCs w:val="24"/>
        </w:rPr>
        <w:t xml:space="preserve"> pada </w:t>
      </w:r>
      <w:r w:rsidRPr="00B66668">
        <w:rPr>
          <w:rFonts w:cs="Times New Roman"/>
          <w:i/>
          <w:szCs w:val="24"/>
        </w:rPr>
        <w:t>tablet</w:t>
      </w:r>
      <w:r w:rsidRPr="00B66668">
        <w:rPr>
          <w:rFonts w:cs="Times New Roman"/>
          <w:szCs w:val="24"/>
        </w:rPr>
        <w:t xml:space="preserve"> yang telah disediakan, selain itu juga pengguna dapat meminta bantuan petugas apabila membutuhkan informasi atau buku yang dibutuhkannya. koleksi yang disediakan tidak bisa dipinjamkan, pengunjung hanya diperkenankan membaca ditempat, sedangkan untuk petugasnya sendiri berjumlah dua orang yang berasal dari Dinas Kearsipan dan Perpustakaan Kabupatan Majalengka.</w:t>
      </w:r>
    </w:p>
    <w:p w:rsidR="00CF5B3F" w:rsidRDefault="00CF5B3F" w:rsidP="00EC3636">
      <w:pPr>
        <w:spacing w:after="0"/>
        <w:ind w:firstLine="720"/>
        <w:rPr>
          <w:rFonts w:cs="Times New Roman"/>
          <w:szCs w:val="24"/>
        </w:rPr>
      </w:pPr>
      <w:r w:rsidRPr="00B66668">
        <w:rPr>
          <w:rFonts w:cs="Times New Roman"/>
          <w:szCs w:val="24"/>
        </w:rPr>
        <w:t>Pabukon Prak Maca harus memberikan l</w:t>
      </w:r>
      <w:r>
        <w:rPr>
          <w:rFonts w:cs="Times New Roman"/>
          <w:szCs w:val="24"/>
        </w:rPr>
        <w:t>ayanan semaksimal mungkin karena</w:t>
      </w:r>
      <w:r w:rsidRPr="00B66668">
        <w:rPr>
          <w:rFonts w:cs="Times New Roman"/>
          <w:szCs w:val="24"/>
        </w:rPr>
        <w:t xml:space="preserve"> layanan berhubungan langsung dengan pengunjung, sehingga dapat memberikan citra yang baik bagi keberhasilan taman baca tersebut. Dalam melakukan layanan disebuah taman baca atau perpustakaan ada beberapa komponen dalam memberikan sebuah pelayanan, menurut Rusiana Sjahrial</w:t>
      </w:r>
      <w:r>
        <w:rPr>
          <w:rFonts w:cs="Times New Roman"/>
          <w:szCs w:val="24"/>
        </w:rPr>
        <w:t>-Pamuntjak (1986) dalam Diani. Yaitu:</w:t>
      </w:r>
      <w:r w:rsidRPr="00B66668">
        <w:rPr>
          <w:rFonts w:cs="Times New Roman"/>
          <w:szCs w:val="24"/>
        </w:rPr>
        <w:t xml:space="preserve"> 1) adanya staf yang memberi pelayanan dengan efisien, ramah, dan sopan. 2) terkumpulnya </w:t>
      </w:r>
      <w:r w:rsidRPr="00B66668">
        <w:rPr>
          <w:rFonts w:cs="Times New Roman"/>
          <w:szCs w:val="24"/>
        </w:rPr>
        <w:lastRenderedPageBreak/>
        <w:t>koleksi pustaka yang berkualitas dan tersusun baik. 3) tersedianya tempat yang menarik dan nyaman bagi pengunjung. (Diani, 2008:3).</w:t>
      </w:r>
    </w:p>
    <w:p w:rsidR="0092249E" w:rsidRPr="0092249E" w:rsidRDefault="0092249E" w:rsidP="0092249E">
      <w:pPr>
        <w:spacing w:after="0"/>
        <w:ind w:firstLine="720"/>
        <w:jc w:val="center"/>
        <w:rPr>
          <w:rFonts w:cs="Times New Roman"/>
          <w:b/>
          <w:szCs w:val="24"/>
        </w:rPr>
      </w:pPr>
      <w:r w:rsidRPr="0092249E">
        <w:rPr>
          <w:rFonts w:cs="Times New Roman"/>
          <w:b/>
          <w:szCs w:val="24"/>
        </w:rPr>
        <w:t xml:space="preserve">Gambar </w:t>
      </w:r>
      <w:proofErr w:type="gramStart"/>
      <w:r w:rsidRPr="0092249E">
        <w:rPr>
          <w:rFonts w:cs="Times New Roman"/>
          <w:b/>
          <w:szCs w:val="24"/>
        </w:rPr>
        <w:t>1 :</w:t>
      </w:r>
      <w:proofErr w:type="gramEnd"/>
      <w:r w:rsidRPr="0092249E">
        <w:rPr>
          <w:rFonts w:cs="Times New Roman"/>
          <w:b/>
          <w:szCs w:val="24"/>
        </w:rPr>
        <w:t xml:space="preserve"> Suasana Di Ruang Publik Pabukom “Prak Maca”</w:t>
      </w:r>
    </w:p>
    <w:p w:rsidR="0092249E" w:rsidRPr="00B66668" w:rsidRDefault="0092249E" w:rsidP="0092249E">
      <w:pPr>
        <w:spacing w:after="0"/>
        <w:ind w:firstLine="720"/>
        <w:jc w:val="center"/>
        <w:rPr>
          <w:rFonts w:cs="Times New Roman"/>
          <w:szCs w:val="24"/>
        </w:rPr>
      </w:pPr>
      <w:r w:rsidRPr="00DE53BF">
        <w:rPr>
          <w:rFonts w:cs="Times New Roman"/>
          <w:noProof/>
          <w:sz w:val="22"/>
        </w:rPr>
        <w:drawing>
          <wp:inline distT="0" distB="0" distL="0" distR="0" wp14:anchorId="48B762AA" wp14:editId="3E50F17E">
            <wp:extent cx="4410075" cy="2705100"/>
            <wp:effectExtent l="0" t="0" r="9525" b="0"/>
            <wp:docPr id="1" name="Picture 1" descr="F:\SKRIPSI AING\Foto dokmentasi\IMG_20190328_110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KRIPSI AING\Foto dokmentasi\IMG_20190328_11075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0240" cy="2705201"/>
                    </a:xfrm>
                    <a:prstGeom prst="rect">
                      <a:avLst/>
                    </a:prstGeom>
                    <a:noFill/>
                    <a:ln>
                      <a:noFill/>
                    </a:ln>
                  </pic:spPr>
                </pic:pic>
              </a:graphicData>
            </a:graphic>
          </wp:inline>
        </w:drawing>
      </w:r>
    </w:p>
    <w:p w:rsidR="00CF5B3F" w:rsidRPr="00B66668" w:rsidRDefault="00CF5B3F" w:rsidP="00EC3636">
      <w:pPr>
        <w:spacing w:after="0"/>
        <w:ind w:firstLine="720"/>
        <w:rPr>
          <w:rFonts w:cs="Times New Roman"/>
          <w:szCs w:val="24"/>
        </w:rPr>
      </w:pPr>
      <w:r w:rsidRPr="00B66668">
        <w:rPr>
          <w:rFonts w:cs="Times New Roman"/>
          <w:szCs w:val="24"/>
        </w:rPr>
        <w:t>Keberhasilan dapat diukur dengan adanya apresiasi dari pengunjung yang datang dalam memanfaatkan jasa layanan taman baca. Dengan adanya apresiasi memberikan sebuah evaluasi dan penilaian terhadap layanan</w:t>
      </w:r>
      <w:r>
        <w:rPr>
          <w:rFonts w:cs="Times New Roman"/>
          <w:szCs w:val="24"/>
        </w:rPr>
        <w:t xml:space="preserve"> tersebut,</w:t>
      </w:r>
      <w:r w:rsidRPr="00B66668">
        <w:rPr>
          <w:rFonts w:cs="Times New Roman"/>
          <w:szCs w:val="24"/>
        </w:rPr>
        <w:t xml:space="preserve"> sehingga dapat memberikan pelayanan yang baik. Apresiasi adalah respon seseorang yang dilakukan terhadap sesuatu yang menurutnya menarik atau tidak menarik dalam memberikan penilaiannya. Menurut Withherington dalam Rusyana (1976:6) berpendapat bahwa, apresiasi merupakan respon seseorang yang matang terhadap nilai-nilai yang lebih tinggi karena jiwanya yang berkembang, artinya seseorang yang memiliki apresiasi terhadap sesuatu itu baik, kurang baik/buruk.</w:t>
      </w:r>
      <w:bookmarkStart w:id="0" w:name="_TOC_250006"/>
    </w:p>
    <w:p w:rsidR="00CF5B3F" w:rsidRPr="00B66668" w:rsidRDefault="00CF5B3F" w:rsidP="00EC3636">
      <w:pPr>
        <w:spacing w:after="0"/>
        <w:ind w:firstLine="720"/>
        <w:rPr>
          <w:rFonts w:cs="Times New Roman"/>
          <w:szCs w:val="24"/>
        </w:rPr>
      </w:pPr>
      <w:r w:rsidRPr="00B66668">
        <w:rPr>
          <w:rFonts w:cs="Times New Roman"/>
          <w:szCs w:val="24"/>
        </w:rPr>
        <w:t>Untuk mengukur apresiasi yakni ada tiga komponen penting, menurut Squire, Taba, F.B Davis &amp; Haris dalam Rusyana (1979:8) ada tiga aspek kemampuan yang berpengaruh terhadap apresiasi yakni: 1) kognitif yaitu berkaitan dengan keterlibatan intelektual si pengamat dalam upaya memahami unsur-unsur yang bersifat objektif, 2) Emotif yaitu berkaitan</w:t>
      </w:r>
      <w:r>
        <w:rPr>
          <w:rFonts w:cs="Times New Roman"/>
          <w:szCs w:val="24"/>
        </w:rPr>
        <w:t xml:space="preserve"> </w:t>
      </w:r>
      <w:r w:rsidRPr="00B66668">
        <w:rPr>
          <w:rFonts w:cs="Times New Roman"/>
          <w:szCs w:val="24"/>
        </w:rPr>
        <w:t xml:space="preserve">dengan keterlibatan unsur emosi pengamat dalam upaya menghayati unsur keindahan alam simbol-simbul suatu karya seni, 3) Evaluatif </w:t>
      </w:r>
      <w:r w:rsidRPr="00B66668">
        <w:rPr>
          <w:rFonts w:cs="Times New Roman"/>
          <w:szCs w:val="24"/>
        </w:rPr>
        <w:lastRenderedPageBreak/>
        <w:t>berhubungan dengan kegiatan yang memberikan penilaian baik dan buruk, indah tidak indah, sesuai tidak sesuai, serta jumlah ragam penilaian yang lain yang tidak ha</w:t>
      </w:r>
      <w:r>
        <w:rPr>
          <w:rFonts w:cs="Times New Roman"/>
          <w:szCs w:val="24"/>
        </w:rPr>
        <w:t>rus hadir dalam sebuah karya. (A</w:t>
      </w:r>
      <w:r w:rsidRPr="00B66668">
        <w:rPr>
          <w:rFonts w:cs="Times New Roman"/>
          <w:szCs w:val="24"/>
        </w:rPr>
        <w:t>minuddin, 2003:34)</w:t>
      </w:r>
    </w:p>
    <w:p w:rsidR="00CF5B3F" w:rsidRPr="00B66668" w:rsidRDefault="00CF5B3F" w:rsidP="00EC3636">
      <w:pPr>
        <w:spacing w:after="0"/>
        <w:ind w:firstLine="720"/>
        <w:rPr>
          <w:rFonts w:cs="Times New Roman"/>
          <w:szCs w:val="24"/>
        </w:rPr>
      </w:pPr>
      <w:r w:rsidRPr="00B66668">
        <w:rPr>
          <w:rFonts w:cs="Times New Roman"/>
          <w:szCs w:val="24"/>
        </w:rPr>
        <w:t>Dalam menjalankan tugas dan fungsi sebagai taman baca, sejatinya Pabukon Prak Maca telah memberi pelayanan bagi khalayak umum dengan menyediakan beragam koleksi untuk anak-anak, remaja, dan dewasa, fasilitas sebagai pendukung untuk pemenuhan kebutuhan informasi, serta staf yang berpengalaman pada bidang perpustakan dari Dinas Kearsipan dan Perpustakaan Kabupaten Majalengka. Namun sejauh ini belum diketahui apresiasi dari pengunjung apakah bersifat positif maupun tidak mengenai layanan yang diberikan oleh Pabukon Prak Maca Bandara Internasional Jawa Barat, sebab taman baca tersebut masih baru didirikan dan juga belum pernah ada yang menelitinya.</w:t>
      </w:r>
    </w:p>
    <w:p w:rsidR="00CF5B3F" w:rsidRDefault="00CF5B3F" w:rsidP="00EC3636">
      <w:pPr>
        <w:spacing w:after="0"/>
        <w:ind w:firstLine="720"/>
        <w:rPr>
          <w:rFonts w:cs="Times New Roman"/>
          <w:szCs w:val="24"/>
        </w:rPr>
      </w:pPr>
      <w:r w:rsidRPr="00B66668">
        <w:rPr>
          <w:rFonts w:cs="Times New Roman"/>
          <w:szCs w:val="24"/>
        </w:rPr>
        <w:t>Oleh karena itu Penulis ingin mengetahui lebih lanjut mengenai apresiasi dari pengunjung terhadap layanan taman baca Pabukon Prak Maca Bandara Internasional Jawa Barat, karena dengan adanya penelitian ini penulis bisa mengetahui apresiasi dari aspek kognitif, emotif, dan evaluatif yang dilakukan oleh pengunjung terhadap layanan Pabukon Prak Maca dari segi staf, koleksi, dan tempat atau fasilitas. Supaya dapat memberikan bahan evaluasi, penilaian dan masukan kepada Dinas Perpustakaan dan Kearsipan Daerah Jawa Barat sebagai prakarsa taman baca tersebut, sehingga pel</w:t>
      </w:r>
      <w:r>
        <w:rPr>
          <w:rFonts w:cs="Times New Roman"/>
          <w:szCs w:val="24"/>
        </w:rPr>
        <w:t>ayanan Pabukon Prak Maca supaya dapat lebih ditingkatkan lagi agar</w:t>
      </w:r>
      <w:r w:rsidRPr="00B66668">
        <w:rPr>
          <w:rFonts w:cs="Times New Roman"/>
          <w:szCs w:val="24"/>
        </w:rPr>
        <w:t xml:space="preserve"> pengunjung tidak merasa bosan dalam memanfaatkan layanan yang ada. Untuk itu penulis </w:t>
      </w:r>
      <w:proofErr w:type="gramStart"/>
      <w:r w:rsidRPr="00B66668">
        <w:rPr>
          <w:rFonts w:cs="Times New Roman"/>
          <w:szCs w:val="24"/>
        </w:rPr>
        <w:t xml:space="preserve">meneliti </w:t>
      </w:r>
      <w:bookmarkEnd w:id="0"/>
      <w:r w:rsidR="004E15AF">
        <w:rPr>
          <w:rFonts w:cs="Times New Roman"/>
          <w:szCs w:val="24"/>
        </w:rPr>
        <w:t xml:space="preserve"> Adapun</w:t>
      </w:r>
      <w:proofErr w:type="gramEnd"/>
      <w:r w:rsidR="004E15AF">
        <w:rPr>
          <w:rFonts w:cs="Times New Roman"/>
          <w:szCs w:val="24"/>
        </w:rPr>
        <w:t xml:space="preserve"> tujuan dari penelitian ini adalah untuk mengetahui apresiasi masyarakat terhadap layanan taman bacaan ruang public pabukon prak maca dilihat dari aspek kognitif, emotif dan aspek evaluatif.</w:t>
      </w:r>
    </w:p>
    <w:p w:rsidR="004E15AF" w:rsidRDefault="004E15AF" w:rsidP="00EC3636">
      <w:pPr>
        <w:spacing w:after="0"/>
        <w:ind w:firstLine="720"/>
        <w:rPr>
          <w:rFonts w:cs="Times New Roman"/>
          <w:szCs w:val="24"/>
        </w:rPr>
      </w:pPr>
    </w:p>
    <w:p w:rsidR="00E058F8" w:rsidRDefault="00E058F8" w:rsidP="006C3964">
      <w:pPr>
        <w:pStyle w:val="Heading1"/>
        <w:spacing w:before="0"/>
        <w:jc w:val="both"/>
        <w:rPr>
          <w:rFonts w:cs="Times New Roman"/>
          <w:szCs w:val="24"/>
          <w:lang w:val="en-US"/>
        </w:rPr>
      </w:pPr>
      <w:r>
        <w:rPr>
          <w:rFonts w:cs="Times New Roman"/>
          <w:szCs w:val="24"/>
          <w:lang w:val="en-US"/>
        </w:rPr>
        <w:t>TINJAUAN PUSTAKA</w:t>
      </w:r>
    </w:p>
    <w:p w:rsidR="00CF5B3F" w:rsidRPr="00B66668" w:rsidRDefault="00CF5B3F" w:rsidP="006C3964">
      <w:pPr>
        <w:spacing w:after="0"/>
        <w:rPr>
          <w:rFonts w:cs="Times New Roman"/>
          <w:szCs w:val="24"/>
        </w:rPr>
      </w:pPr>
      <w:r w:rsidRPr="00B66668">
        <w:rPr>
          <w:rFonts w:cs="Times New Roman"/>
          <w:szCs w:val="24"/>
        </w:rPr>
        <w:tab/>
        <w:t xml:space="preserve">Taman bacaan didirikan untuk khalayak umum dan biasanya masyarakat menyebutnya dengan sebutan Taman Baca Masyarakat. </w:t>
      </w:r>
      <w:r w:rsidRPr="00B66668">
        <w:rPr>
          <w:rFonts w:cs="Times New Roman"/>
          <w:szCs w:val="24"/>
          <w:lang w:val="id-ID"/>
        </w:rPr>
        <w:t xml:space="preserve">Menurut </w:t>
      </w:r>
      <w:r w:rsidRPr="00B66668">
        <w:rPr>
          <w:rStyle w:val="Strong"/>
          <w:rFonts w:cs="Times New Roman"/>
          <w:b w:val="0"/>
          <w:szCs w:val="24"/>
          <w:lang w:val="id-ID"/>
        </w:rPr>
        <w:t xml:space="preserve">Sutarno NS (2008: </w:t>
      </w:r>
      <w:r w:rsidRPr="00B66668">
        <w:rPr>
          <w:rStyle w:val="Strong"/>
          <w:rFonts w:cs="Times New Roman"/>
          <w:b w:val="0"/>
          <w:szCs w:val="24"/>
          <w:lang w:val="id-ID"/>
        </w:rPr>
        <w:lastRenderedPageBreak/>
        <w:t>129)</w:t>
      </w:r>
      <w:r w:rsidRPr="00B66668">
        <w:rPr>
          <w:rFonts w:cs="Times New Roman"/>
          <w:szCs w:val="24"/>
          <w:lang w:val="id-ID"/>
        </w:rPr>
        <w:t xml:space="preserve"> Taman Bacaan Masyarakat adalah tempat yang sengaja di buat pemerintah, perorangan atau swakelola dan swadaya masyarakat untuk menyediakan bahan bacaan dan menumbuhkan minat baca kepada masyarakat yang berada di sekitar Taman Bacaan Masyarakat (TBM).</w:t>
      </w:r>
      <w:r w:rsidRPr="00B66668">
        <w:rPr>
          <w:rFonts w:cs="Times New Roman"/>
          <w:szCs w:val="24"/>
        </w:rPr>
        <w:t xml:space="preserve"> </w:t>
      </w:r>
      <w:r w:rsidRPr="00B66668">
        <w:rPr>
          <w:rFonts w:cs="Times New Roman"/>
          <w:szCs w:val="24"/>
          <w:lang w:val="id-ID"/>
        </w:rPr>
        <w:t>Taman Bacaan Masyarakat (TBM) merupakan suatu tempat yang sengaja di buat dan dikelola oleh masyarakat, perorangan, lembaga dan pemerintah untuk menumbuhkan minat baca kepada masyarakat yang ada dilingkungan taman</w:t>
      </w:r>
      <w:r w:rsidRPr="00B66668">
        <w:rPr>
          <w:rFonts w:cs="Times New Roman"/>
          <w:szCs w:val="24"/>
        </w:rPr>
        <w:t xml:space="preserve"> </w:t>
      </w:r>
      <w:r w:rsidRPr="00B66668">
        <w:rPr>
          <w:rFonts w:cs="Times New Roman"/>
          <w:szCs w:val="24"/>
          <w:lang w:val="id-ID"/>
        </w:rPr>
        <w:t>bacaan tersebut dan taman bacaan masyarakat termasuk dalam kategori perpustakaan umum.</w:t>
      </w:r>
      <w:r w:rsidR="004E15AF">
        <w:rPr>
          <w:rFonts w:cs="Times New Roman"/>
          <w:szCs w:val="24"/>
        </w:rPr>
        <w:t xml:space="preserve"> Adapun jika dilihat dari </w:t>
      </w:r>
      <w:r w:rsidRPr="00B66668">
        <w:rPr>
          <w:rFonts w:cs="Times New Roman"/>
          <w:szCs w:val="24"/>
        </w:rPr>
        <w:t xml:space="preserve">sifatnya taman bacaan masyarakat </w:t>
      </w:r>
      <w:r w:rsidR="004E15AF">
        <w:rPr>
          <w:rFonts w:cs="Times New Roman"/>
          <w:szCs w:val="24"/>
        </w:rPr>
        <w:t xml:space="preserve">menurut Dian </w:t>
      </w:r>
      <w:r w:rsidRPr="00B66668">
        <w:rPr>
          <w:rFonts w:cs="Times New Roman"/>
          <w:szCs w:val="24"/>
        </w:rPr>
        <w:t xml:space="preserve">Sinaga (2005) </w:t>
      </w:r>
      <w:r w:rsidR="004E15AF">
        <w:rPr>
          <w:rFonts w:cs="Times New Roman"/>
          <w:szCs w:val="24"/>
        </w:rPr>
        <w:t>t</w:t>
      </w:r>
      <w:r w:rsidRPr="00B66668">
        <w:rPr>
          <w:rFonts w:cs="Times New Roman"/>
          <w:szCs w:val="24"/>
          <w:lang w:val="id-ID"/>
        </w:rPr>
        <w:t xml:space="preserve">aman </w:t>
      </w:r>
      <w:r w:rsidR="004E15AF">
        <w:rPr>
          <w:rFonts w:cs="Times New Roman"/>
          <w:szCs w:val="24"/>
        </w:rPr>
        <w:t>b</w:t>
      </w:r>
      <w:r w:rsidRPr="00B66668">
        <w:rPr>
          <w:rFonts w:cs="Times New Roman"/>
          <w:szCs w:val="24"/>
          <w:lang w:val="id-ID"/>
        </w:rPr>
        <w:t xml:space="preserve">acaan </w:t>
      </w:r>
      <w:r w:rsidR="004E15AF">
        <w:rPr>
          <w:rFonts w:cs="Times New Roman"/>
          <w:szCs w:val="24"/>
        </w:rPr>
        <w:t>m</w:t>
      </w:r>
      <w:r w:rsidRPr="00B66668">
        <w:rPr>
          <w:rFonts w:cs="Times New Roman"/>
          <w:szCs w:val="24"/>
          <w:lang w:val="id-ID"/>
        </w:rPr>
        <w:t>asyarakat sifatnya lebih in formal dan cakupan tidak terlalu luar ketimbang perpustakaan sedangkan perpustakan sifatnya lebih formal dan cakupannya lebih luas.</w:t>
      </w:r>
    </w:p>
    <w:p w:rsidR="00CF5B3F" w:rsidRPr="00B66668" w:rsidRDefault="00CF5B3F" w:rsidP="006C3964">
      <w:pPr>
        <w:spacing w:after="0"/>
        <w:rPr>
          <w:rFonts w:cs="Times New Roman"/>
          <w:szCs w:val="24"/>
        </w:rPr>
      </w:pPr>
      <w:r w:rsidRPr="00B66668">
        <w:rPr>
          <w:rFonts w:cs="Times New Roman"/>
          <w:szCs w:val="24"/>
        </w:rPr>
        <w:tab/>
      </w:r>
      <w:r w:rsidR="004E15AF">
        <w:rPr>
          <w:rFonts w:cs="Times New Roman"/>
          <w:szCs w:val="24"/>
        </w:rPr>
        <w:t>Kemudian mengenai t</w:t>
      </w:r>
      <w:r w:rsidRPr="00B66668">
        <w:rPr>
          <w:rFonts w:cs="Times New Roman"/>
          <w:szCs w:val="24"/>
        </w:rPr>
        <w:t>aman baca ruang publik adalah taman bacaan masyarakat yang lokasinya berada di tempat-tempat umum yang penuh dengan orang sedang beraktivitas. Taman bacaan masyarakat ruang publik merupakan TBM yang diselenggarakan di tempat-tempat umum, yaitu: pusat perbelanjaan, lingkungan rumah sakit, lingkungan terminal bus, stasiun kereta api, bandara yang dapat dimanfaatkan oleh pengunjung untuk melakukan kegiatan membaca dan belajar. (Petunjuk Teknis dan Pengajuan Pengelolaan Taman Baca Masyarakat Ruang Publik 2012:5).</w:t>
      </w:r>
    </w:p>
    <w:p w:rsidR="00CF5B3F" w:rsidRPr="00B66668" w:rsidRDefault="006C3964" w:rsidP="006C3964">
      <w:pPr>
        <w:spacing w:after="0"/>
        <w:ind w:firstLine="720"/>
        <w:rPr>
          <w:rFonts w:cs="Times New Roman"/>
          <w:szCs w:val="24"/>
        </w:rPr>
      </w:pPr>
      <w:r>
        <w:rPr>
          <w:rFonts w:cs="Times New Roman"/>
          <w:szCs w:val="24"/>
        </w:rPr>
        <w:t>Hadirnya taman bacaan masyarakat ruang p</w:t>
      </w:r>
      <w:r w:rsidR="00CF5B3F" w:rsidRPr="00B66668">
        <w:rPr>
          <w:rFonts w:cs="Times New Roman"/>
          <w:szCs w:val="24"/>
        </w:rPr>
        <w:t xml:space="preserve">ublik ini </w:t>
      </w:r>
      <w:r>
        <w:rPr>
          <w:rFonts w:cs="Times New Roman"/>
          <w:szCs w:val="24"/>
        </w:rPr>
        <w:t xml:space="preserve">diharapkan dapat menjadi </w:t>
      </w:r>
      <w:r w:rsidR="00CF5B3F" w:rsidRPr="00B66668">
        <w:rPr>
          <w:rFonts w:cs="Times New Roman"/>
          <w:szCs w:val="24"/>
        </w:rPr>
        <w:t>akses/sarana pembelajaran yang meluas, merata, dan menjangkau seluruh lapisan masyarakat</w:t>
      </w:r>
      <w:r>
        <w:rPr>
          <w:rFonts w:cs="Times New Roman"/>
          <w:szCs w:val="24"/>
        </w:rPr>
        <w:t xml:space="preserve">. Selain itu juga </w:t>
      </w:r>
      <w:proofErr w:type="gramStart"/>
      <w:r>
        <w:rPr>
          <w:rFonts w:cs="Times New Roman"/>
          <w:szCs w:val="24"/>
        </w:rPr>
        <w:t xml:space="preserve">adanya </w:t>
      </w:r>
      <w:r w:rsidR="00CF5B3F" w:rsidRPr="00B66668">
        <w:rPr>
          <w:rFonts w:cs="Times New Roman"/>
          <w:szCs w:val="24"/>
        </w:rPr>
        <w:t xml:space="preserve"> </w:t>
      </w:r>
      <w:r>
        <w:rPr>
          <w:rFonts w:cs="Times New Roman"/>
          <w:szCs w:val="24"/>
        </w:rPr>
        <w:t>taman</w:t>
      </w:r>
      <w:proofErr w:type="gramEnd"/>
      <w:r>
        <w:rPr>
          <w:rFonts w:cs="Times New Roman"/>
          <w:szCs w:val="24"/>
        </w:rPr>
        <w:t xml:space="preserve"> bacaan masyarakar ruang publik ini diharapkan </w:t>
      </w:r>
      <w:r w:rsidR="00CF5B3F" w:rsidRPr="00B66668">
        <w:rPr>
          <w:rFonts w:cs="Times New Roman"/>
          <w:szCs w:val="24"/>
        </w:rPr>
        <w:t>mampu:</w:t>
      </w:r>
    </w:p>
    <w:p w:rsidR="00CF5B3F" w:rsidRPr="00B66668" w:rsidRDefault="00CF5B3F" w:rsidP="006C3964">
      <w:pPr>
        <w:pStyle w:val="ListParagraph"/>
        <w:numPr>
          <w:ilvl w:val="0"/>
          <w:numId w:val="20"/>
        </w:numPr>
        <w:spacing w:after="0"/>
        <w:rPr>
          <w:rFonts w:cs="Times New Roman"/>
          <w:szCs w:val="24"/>
        </w:rPr>
      </w:pPr>
      <w:r w:rsidRPr="00B66668">
        <w:rPr>
          <w:rFonts w:cs="Times New Roman"/>
          <w:szCs w:val="24"/>
        </w:rPr>
        <w:t>Memberikan layanan di bidang bahan bacaan untuk belajar, mencari informasi dan sebagai hiburan di waktu luang.</w:t>
      </w:r>
    </w:p>
    <w:p w:rsidR="00CF5B3F" w:rsidRPr="00B66668" w:rsidRDefault="00CF5B3F" w:rsidP="006C3964">
      <w:pPr>
        <w:pStyle w:val="ListParagraph"/>
        <w:numPr>
          <w:ilvl w:val="0"/>
          <w:numId w:val="20"/>
        </w:numPr>
        <w:spacing w:after="0"/>
        <w:rPr>
          <w:rFonts w:cs="Times New Roman"/>
          <w:szCs w:val="24"/>
        </w:rPr>
      </w:pPr>
      <w:r w:rsidRPr="00B66668">
        <w:rPr>
          <w:rFonts w:cs="Times New Roman"/>
          <w:szCs w:val="24"/>
        </w:rPr>
        <w:t>Memberikan berbagai keterampilan literasi dan keterampilan fungsional lainnya.</w:t>
      </w:r>
    </w:p>
    <w:p w:rsidR="00CF5B3F" w:rsidRPr="00B66668" w:rsidRDefault="00CF5B3F" w:rsidP="006C3964">
      <w:pPr>
        <w:pStyle w:val="ListParagraph"/>
        <w:numPr>
          <w:ilvl w:val="0"/>
          <w:numId w:val="20"/>
        </w:numPr>
        <w:spacing w:after="0"/>
        <w:rPr>
          <w:rFonts w:cs="Times New Roman"/>
          <w:szCs w:val="24"/>
        </w:rPr>
      </w:pPr>
      <w:r w:rsidRPr="00B66668">
        <w:rPr>
          <w:rFonts w:cs="Times New Roman"/>
          <w:szCs w:val="24"/>
        </w:rPr>
        <w:lastRenderedPageBreak/>
        <w:t>Meningkatkan kualitas dan kemandirian masyarakat yang berpengetahuan, berketerampilan, berbudaya maju, dan beradab. (Petunjuk Teknis dan Pengajuan Pengelolaan Taman Baca Masyarakat Ruang Publik 2012:6).</w:t>
      </w:r>
    </w:p>
    <w:p w:rsidR="00CF5B3F" w:rsidRPr="00B66668" w:rsidRDefault="00CF5B3F" w:rsidP="006C3964">
      <w:pPr>
        <w:spacing w:after="0"/>
        <w:ind w:firstLine="720"/>
        <w:rPr>
          <w:rFonts w:cs="Times New Roman"/>
          <w:szCs w:val="24"/>
        </w:rPr>
      </w:pPr>
      <w:r w:rsidRPr="00B66668">
        <w:rPr>
          <w:rFonts w:cs="Times New Roman"/>
          <w:szCs w:val="24"/>
        </w:rPr>
        <w:t>Taman baca ruang publik didirikan yaitu menggunakan metode “</w:t>
      </w:r>
      <w:r w:rsidRPr="00B66668">
        <w:rPr>
          <w:rFonts w:cs="Times New Roman"/>
          <w:i/>
          <w:szCs w:val="24"/>
        </w:rPr>
        <w:t>menjemput bola”</w:t>
      </w:r>
      <w:r w:rsidRPr="00B66668">
        <w:rPr>
          <w:rFonts w:cs="Times New Roman"/>
          <w:szCs w:val="24"/>
        </w:rPr>
        <w:t xml:space="preserve"> sebagai salah satu strateginya yaitu perpustakaan yang menghampiri dan mengajak masyarakat agar senantiasa meningkatkan gemar membaca. Sebagai sasaran pengunjung TBM Ruang Publik dalam (Petunjuk Teknis dan Pengajuan Pengelolaan Taman Baca Masyarakat Ruang Publik 2012:5) adalah, pengu</w:t>
      </w:r>
      <w:r>
        <w:rPr>
          <w:rFonts w:cs="Times New Roman"/>
          <w:szCs w:val="24"/>
        </w:rPr>
        <w:t>n</w:t>
      </w:r>
      <w:r w:rsidRPr="00B66668">
        <w:rPr>
          <w:rFonts w:cs="Times New Roman"/>
          <w:szCs w:val="24"/>
        </w:rPr>
        <w:t xml:space="preserve">jung ruang publik, seperti: pengunjung mall, plaza, dan/atau square, pengunjung rumah sakit (pasien, penunggu, dan/atau pengantar), pengguna jasa angkutan (kereta api, pesawat udara, atau bus) dan masyarakat luas yang berada di tempat-tempat umum dimana TBM diselenggarakan. </w:t>
      </w:r>
    </w:p>
    <w:p w:rsidR="00CF5B3F" w:rsidRPr="00B66668" w:rsidRDefault="00CF5B3F" w:rsidP="006C3964">
      <w:pPr>
        <w:spacing w:after="0"/>
        <w:ind w:firstLine="720"/>
        <w:rPr>
          <w:rFonts w:cs="Times New Roman"/>
          <w:szCs w:val="24"/>
        </w:rPr>
      </w:pPr>
      <w:r w:rsidRPr="00B66668">
        <w:rPr>
          <w:rFonts w:cs="Times New Roman"/>
          <w:szCs w:val="24"/>
        </w:rPr>
        <w:t>Taman baca ruang publik bertujuan untuk menyediakan akses sarana pembelajaran yang merata, meluas, dan menjangkau untuk seluruh lapisan pmasyarakat luas. Adapun tujuannya dalam buku (Petunjuk Teknis dan Pengajuan Pengelolaan Taman Baca Masyarakat Ruang Publik 2012:6) adalah:</w:t>
      </w:r>
    </w:p>
    <w:p w:rsidR="00CF5B3F" w:rsidRPr="00B66668" w:rsidRDefault="00CF5B3F" w:rsidP="006C3964">
      <w:pPr>
        <w:pStyle w:val="ListParagraph"/>
        <w:numPr>
          <w:ilvl w:val="0"/>
          <w:numId w:val="19"/>
        </w:numPr>
        <w:spacing w:after="0"/>
        <w:rPr>
          <w:rFonts w:cs="Times New Roman"/>
          <w:szCs w:val="24"/>
        </w:rPr>
      </w:pPr>
      <w:r w:rsidRPr="00B66668">
        <w:rPr>
          <w:rFonts w:cs="Times New Roman"/>
          <w:szCs w:val="24"/>
        </w:rPr>
        <w:t>Menyediakan dan memberikan layanan di bidang bahan bacaan yang dapat membantu pengunjung ruang publik untuk dapat melakukan kegiatan membaca dalam rangka belajar, mencari informasi, mencari hiburan edukatif, atau hanya sekedar mengisi waktu luang.</w:t>
      </w:r>
    </w:p>
    <w:p w:rsidR="00CF5B3F" w:rsidRPr="00B66668" w:rsidRDefault="00CF5B3F" w:rsidP="006C3964">
      <w:pPr>
        <w:pStyle w:val="ListParagraph"/>
        <w:numPr>
          <w:ilvl w:val="0"/>
          <w:numId w:val="19"/>
        </w:numPr>
        <w:spacing w:after="0"/>
        <w:rPr>
          <w:rFonts w:cs="Times New Roman"/>
          <w:szCs w:val="24"/>
        </w:rPr>
      </w:pPr>
      <w:r w:rsidRPr="00B66668">
        <w:rPr>
          <w:rFonts w:cs="Times New Roman"/>
          <w:szCs w:val="24"/>
        </w:rPr>
        <w:t>Menumbuh kembangkan kegemaran membaca dan menulis.</w:t>
      </w:r>
    </w:p>
    <w:p w:rsidR="00CF5B3F" w:rsidRPr="00B66668" w:rsidRDefault="00CF5B3F" w:rsidP="006C3964">
      <w:pPr>
        <w:pStyle w:val="ListParagraph"/>
        <w:numPr>
          <w:ilvl w:val="0"/>
          <w:numId w:val="19"/>
        </w:numPr>
        <w:spacing w:after="0"/>
        <w:rPr>
          <w:rFonts w:cs="Times New Roman"/>
          <w:szCs w:val="24"/>
        </w:rPr>
      </w:pPr>
      <w:r w:rsidRPr="00B66668">
        <w:rPr>
          <w:rFonts w:cs="Times New Roman"/>
          <w:szCs w:val="24"/>
        </w:rPr>
        <w:t>Membina dan meningkatkan minat baca masyarakat melalui kegiatan</w:t>
      </w:r>
      <w:r w:rsidR="006C3964">
        <w:rPr>
          <w:rFonts w:cs="Times New Roman"/>
          <w:szCs w:val="24"/>
        </w:rPr>
        <w:t xml:space="preserve"> </w:t>
      </w:r>
      <w:r w:rsidRPr="00B66668">
        <w:rPr>
          <w:rFonts w:cs="Times New Roman"/>
          <w:szCs w:val="24"/>
        </w:rPr>
        <w:t>kegiatan literasi.</w:t>
      </w:r>
    </w:p>
    <w:p w:rsidR="00CF5B3F" w:rsidRPr="00B66668" w:rsidRDefault="00CF5B3F" w:rsidP="006C3964">
      <w:pPr>
        <w:pStyle w:val="ListParagraph"/>
        <w:numPr>
          <w:ilvl w:val="0"/>
          <w:numId w:val="19"/>
        </w:numPr>
        <w:spacing w:after="0"/>
        <w:rPr>
          <w:rFonts w:cs="Times New Roman"/>
          <w:szCs w:val="24"/>
        </w:rPr>
      </w:pPr>
      <w:r w:rsidRPr="00B66668">
        <w:rPr>
          <w:rFonts w:cs="Times New Roman"/>
          <w:szCs w:val="24"/>
        </w:rPr>
        <w:t>Mendorong pembudayaan kegemaran membaca masyarakat.</w:t>
      </w:r>
    </w:p>
    <w:p w:rsidR="006C3964" w:rsidRDefault="00CF5B3F" w:rsidP="006C3964">
      <w:pPr>
        <w:spacing w:after="0"/>
        <w:ind w:firstLine="720"/>
        <w:rPr>
          <w:rFonts w:cs="Times New Roman"/>
          <w:szCs w:val="24"/>
        </w:rPr>
      </w:pPr>
      <w:r w:rsidRPr="00B66668">
        <w:rPr>
          <w:rFonts w:cs="Times New Roman"/>
          <w:szCs w:val="24"/>
        </w:rPr>
        <w:t xml:space="preserve">Layanan pada taman taman baca ruang publik atau taman baca masyarakat pada dasarnya sama seperti perpustakaan pada umumnya, yakni merupakan salah satu kegiatan yang sangat penting dilakukan karena berhubungan langsung dengan pengguna yang memanfaatkan jasa dalam mencari informasi dan menjadi tolak ukur </w:t>
      </w:r>
      <w:r w:rsidRPr="00B66668">
        <w:rPr>
          <w:rFonts w:cs="Times New Roman"/>
          <w:szCs w:val="24"/>
        </w:rPr>
        <w:lastRenderedPageBreak/>
        <w:t xml:space="preserve">dalam keberhasilan suatu taman bacaan. Jika taman bacaan memberikan layanan yang baik secara keseluruhan maka pengguna akan memberikan penilaian yang baik, begitupun sebaliknya apabila perpustakaan memberikan layanan yang buruk secara keseluruan maka pengguna akan memberikan penilaian yang buruk. Layanan yang diberikan kepada pengguna yaitu mencakup koleksi, fasilitas, dan staf pemberi jasa perpustakaan. </w:t>
      </w:r>
    </w:p>
    <w:p w:rsidR="00CF5B3F" w:rsidRDefault="00CF5B3F" w:rsidP="00E058F8">
      <w:pPr>
        <w:spacing w:after="0"/>
        <w:ind w:firstLine="720"/>
        <w:rPr>
          <w:rFonts w:cs="Times New Roman"/>
          <w:szCs w:val="24"/>
        </w:rPr>
      </w:pPr>
      <w:r w:rsidRPr="00B66668">
        <w:rPr>
          <w:rFonts w:cs="Times New Roman"/>
          <w:szCs w:val="24"/>
        </w:rPr>
        <w:t>Supaya layanan taman baca ruang publik dapat dilakukan dengan baik sesuai dengan kondisi lingkungannya, oleh sebab itu diperlukan suatu sistem layanan yang jelas untuk mengelola dan mengatur taman bacaan dengan baik dan efisien. Secara umum didalam perpustakaan mengenal dua sistem yang berbeda. Menurut Rusiana Sjahrial-Pamuntjak (2000:101) menyatakan bahwa, Sistem pelayanan pengguna pada perpustakaan umumnya dapat dilaksanakan melalui dua cara diantaranya, pelayanan dengan sistem terbuka (</w:t>
      </w:r>
      <w:r w:rsidRPr="00B66668">
        <w:rPr>
          <w:rFonts w:cs="Times New Roman"/>
          <w:i/>
          <w:szCs w:val="24"/>
        </w:rPr>
        <w:t>opened access</w:t>
      </w:r>
      <w:r w:rsidRPr="00B66668">
        <w:rPr>
          <w:rFonts w:cs="Times New Roman"/>
          <w:szCs w:val="24"/>
        </w:rPr>
        <w:t>) dan pelayanan dengan sistem tertutup (</w:t>
      </w:r>
      <w:r w:rsidRPr="00B66668">
        <w:rPr>
          <w:rFonts w:cs="Times New Roman"/>
          <w:i/>
          <w:szCs w:val="24"/>
        </w:rPr>
        <w:t>closed access</w:t>
      </w:r>
      <w:r w:rsidRPr="00B66668">
        <w:rPr>
          <w:rFonts w:cs="Times New Roman"/>
          <w:szCs w:val="24"/>
        </w:rPr>
        <w:t xml:space="preserve">). </w:t>
      </w:r>
    </w:p>
    <w:p w:rsidR="00CF5B3F" w:rsidRPr="00B66668" w:rsidRDefault="00CF5B3F" w:rsidP="00E058F8">
      <w:pPr>
        <w:spacing w:after="0"/>
        <w:rPr>
          <w:rFonts w:cs="Times New Roman"/>
          <w:szCs w:val="24"/>
        </w:rPr>
      </w:pPr>
      <w:r w:rsidRPr="00B66668">
        <w:rPr>
          <w:rFonts w:cs="Times New Roman"/>
          <w:szCs w:val="24"/>
        </w:rPr>
        <w:tab/>
        <w:t xml:space="preserve">Apresiasi berasal dari bahasa Latin </w:t>
      </w:r>
      <w:r w:rsidRPr="00B66668">
        <w:rPr>
          <w:rFonts w:cs="Times New Roman"/>
          <w:i/>
          <w:szCs w:val="24"/>
        </w:rPr>
        <w:t xml:space="preserve">apreciatio </w:t>
      </w:r>
      <w:r w:rsidRPr="00B66668">
        <w:rPr>
          <w:rFonts w:cs="Times New Roman"/>
          <w:szCs w:val="24"/>
        </w:rPr>
        <w:t>yang artinya “mengindah</w:t>
      </w:r>
      <w:r w:rsidR="00E058F8">
        <w:rPr>
          <w:rFonts w:cs="Times New Roman"/>
          <w:szCs w:val="24"/>
        </w:rPr>
        <w:t>-</w:t>
      </w:r>
      <w:r w:rsidRPr="00B66668">
        <w:rPr>
          <w:rFonts w:cs="Times New Roman"/>
          <w:szCs w:val="24"/>
        </w:rPr>
        <w:t>kan” atau “menghargai”. Jika diartikan dari asal katanya maka apresiasi merupakan bentuk penghargaan atau penilaian yang dilakukan seseorang terhadap sesuatu yang memiliki karya dengan memberikan respon terhadap karya tersebut, sebagaimana yang di ungkapkan oleh A.S Horby mengartikan apresiasi sebagai pengertian, pemahaman, dan pengenalan yang tepat, pertimbangan penilaian dan pernyataan yang memberikan penilaian (Sayuti 1985:202).</w:t>
      </w:r>
      <w:r w:rsidR="00E058F8">
        <w:rPr>
          <w:rFonts w:cs="Times New Roman"/>
          <w:szCs w:val="24"/>
        </w:rPr>
        <w:t xml:space="preserve"> </w:t>
      </w:r>
      <w:r w:rsidRPr="00B66668">
        <w:rPr>
          <w:rFonts w:cs="Times New Roman"/>
          <w:szCs w:val="24"/>
        </w:rPr>
        <w:t>Berikut beberapa pengertian mengenai apresiasi membawa pada beberapa implikasi:</w:t>
      </w:r>
    </w:p>
    <w:p w:rsidR="00CF5B3F" w:rsidRPr="00B66668" w:rsidRDefault="00CF5B3F" w:rsidP="00E058F8">
      <w:pPr>
        <w:pStyle w:val="ListParagraph"/>
        <w:numPr>
          <w:ilvl w:val="0"/>
          <w:numId w:val="21"/>
        </w:numPr>
        <w:spacing w:after="0"/>
        <w:rPr>
          <w:rFonts w:cs="Times New Roman"/>
          <w:szCs w:val="24"/>
        </w:rPr>
      </w:pPr>
      <w:r w:rsidRPr="00B66668">
        <w:rPr>
          <w:rFonts w:cs="Times New Roman"/>
          <w:szCs w:val="24"/>
        </w:rPr>
        <w:t>Apresasi merupakan kegiatan yang dilakukan seseorang, baik kegiatan mental maupun kegiatan fisik dalam merespon sesuatu.</w:t>
      </w:r>
    </w:p>
    <w:p w:rsidR="00CF5B3F" w:rsidRPr="00B66668" w:rsidRDefault="00CF5B3F" w:rsidP="00E058F8">
      <w:pPr>
        <w:pStyle w:val="ListParagraph"/>
        <w:numPr>
          <w:ilvl w:val="0"/>
          <w:numId w:val="21"/>
        </w:numPr>
        <w:spacing w:after="0"/>
        <w:rPr>
          <w:rFonts w:cs="Times New Roman"/>
          <w:szCs w:val="24"/>
        </w:rPr>
      </w:pPr>
      <w:r w:rsidRPr="00B66668">
        <w:rPr>
          <w:rFonts w:cs="Times New Roman"/>
          <w:szCs w:val="24"/>
        </w:rPr>
        <w:t>Apresasi merupakan kegiatan memberikan pertimbangan terhadap objek yang diapresiasikan dengan pertimbangan terimplisit unsur penilaian.</w:t>
      </w:r>
    </w:p>
    <w:p w:rsidR="00CF5B3F" w:rsidRPr="00B66668" w:rsidRDefault="00CF5B3F" w:rsidP="00E058F8">
      <w:pPr>
        <w:pStyle w:val="ListParagraph"/>
        <w:numPr>
          <w:ilvl w:val="0"/>
          <w:numId w:val="21"/>
        </w:numPr>
        <w:spacing w:after="0"/>
        <w:rPr>
          <w:rFonts w:cs="Times New Roman"/>
          <w:szCs w:val="24"/>
        </w:rPr>
      </w:pPr>
      <w:r w:rsidRPr="00B66668">
        <w:rPr>
          <w:rFonts w:cs="Times New Roman"/>
          <w:szCs w:val="24"/>
        </w:rPr>
        <w:t>Kegiatan merespon dan menilai itu tidak dapat dilakukan seseorang tidak memiliki kemampuan apresasi, betapa pun relatifnya. (Atmazaki, 19991:133).</w:t>
      </w:r>
    </w:p>
    <w:p w:rsidR="00CF5B3F" w:rsidRPr="00B66668" w:rsidRDefault="00CF5B3F" w:rsidP="00E058F8">
      <w:pPr>
        <w:spacing w:after="0"/>
        <w:ind w:firstLine="720"/>
        <w:rPr>
          <w:rFonts w:cs="Times New Roman"/>
          <w:szCs w:val="24"/>
        </w:rPr>
      </w:pPr>
      <w:r w:rsidRPr="00B66668">
        <w:rPr>
          <w:rFonts w:cs="Times New Roman"/>
          <w:szCs w:val="24"/>
        </w:rPr>
        <w:lastRenderedPageBreak/>
        <w:t>Ada beberapa aspek kemampuan yang berpengaruh terhadap apresiasi, Squire, Taba, F.B Davis &amp; Haris dalam Rusyana (1979:8) yakni:</w:t>
      </w:r>
    </w:p>
    <w:p w:rsidR="00CF5B3F" w:rsidRPr="00B66668" w:rsidRDefault="00CF5B3F" w:rsidP="00E058F8">
      <w:pPr>
        <w:pStyle w:val="ListParagraph"/>
        <w:numPr>
          <w:ilvl w:val="0"/>
          <w:numId w:val="10"/>
        </w:numPr>
        <w:spacing w:after="0"/>
        <w:rPr>
          <w:rFonts w:cs="Times New Roman"/>
          <w:szCs w:val="24"/>
        </w:rPr>
      </w:pPr>
      <w:r w:rsidRPr="00B66668">
        <w:rPr>
          <w:rFonts w:cs="Times New Roman"/>
          <w:szCs w:val="24"/>
        </w:rPr>
        <w:t>Kognitif yaitu berkaitan dengan keterlibatan intelektual si pengamat dalam upaya memahami unsur-unsur yang bersifat objektif.</w:t>
      </w:r>
    </w:p>
    <w:p w:rsidR="00CF5B3F" w:rsidRPr="00B66668" w:rsidRDefault="00CF5B3F" w:rsidP="00E058F8">
      <w:pPr>
        <w:pStyle w:val="ListParagraph"/>
        <w:numPr>
          <w:ilvl w:val="0"/>
          <w:numId w:val="10"/>
        </w:numPr>
        <w:spacing w:after="0"/>
        <w:rPr>
          <w:rFonts w:cs="Times New Roman"/>
          <w:szCs w:val="24"/>
        </w:rPr>
      </w:pPr>
      <w:r w:rsidRPr="00B66668">
        <w:rPr>
          <w:rFonts w:cs="Times New Roman"/>
          <w:szCs w:val="24"/>
        </w:rPr>
        <w:t>Emotif yaitu berkaitandengan keterlibatan unsur emosi pengamat dalam upaya menghayati unsur keindahan alam simbol-simbul suatu karya seni.</w:t>
      </w:r>
    </w:p>
    <w:p w:rsidR="00CF5B3F" w:rsidRPr="00B66668" w:rsidRDefault="00CF5B3F" w:rsidP="00E058F8">
      <w:pPr>
        <w:pStyle w:val="ListParagraph"/>
        <w:numPr>
          <w:ilvl w:val="0"/>
          <w:numId w:val="10"/>
        </w:numPr>
        <w:spacing w:after="0"/>
        <w:rPr>
          <w:rFonts w:cs="Times New Roman"/>
          <w:szCs w:val="24"/>
        </w:rPr>
      </w:pPr>
      <w:r w:rsidRPr="00B66668">
        <w:rPr>
          <w:rFonts w:cs="Times New Roman"/>
          <w:szCs w:val="24"/>
        </w:rPr>
        <w:t xml:space="preserve">Evaluatif berhubungan dengan kegiatan yang memberikan penilaian baik dan buruk, indah tidak indah, sesuai tidak sesuai, serta jumlah ragam penilaian yang lain yang tidak harus hadir dalam sebuah </w:t>
      </w:r>
      <w:proofErr w:type="gramStart"/>
      <w:r w:rsidRPr="00B66668">
        <w:rPr>
          <w:rFonts w:cs="Times New Roman"/>
          <w:szCs w:val="24"/>
        </w:rPr>
        <w:t>karya.(</w:t>
      </w:r>
      <w:proofErr w:type="gramEnd"/>
      <w:r w:rsidRPr="00B66668">
        <w:rPr>
          <w:rFonts w:cs="Times New Roman"/>
          <w:szCs w:val="24"/>
        </w:rPr>
        <w:t>Aminuddin, 2003:34)</w:t>
      </w:r>
    </w:p>
    <w:p w:rsidR="00CF5B3F" w:rsidRDefault="00CF5B3F" w:rsidP="00E058F8">
      <w:pPr>
        <w:spacing w:after="0"/>
        <w:ind w:firstLine="720"/>
        <w:rPr>
          <w:rFonts w:cs="Times New Roman"/>
          <w:szCs w:val="24"/>
        </w:rPr>
      </w:pPr>
      <w:r w:rsidRPr="00B66668">
        <w:rPr>
          <w:rFonts w:cs="Times New Roman"/>
          <w:szCs w:val="24"/>
        </w:rPr>
        <w:t>Dalam kontek yang lebih luas, istilah apresiasi menurut Gove dalam Utari, Nurmalia (2015:71) mengatakan bahwa, apresasi mengandung makna 1) pengenalan melalui perasaan atau kepekaan batin dan 2) pemahaman dan pengakuan terhadap nilai-nilai keindahan yang diungkap pengarang.</w:t>
      </w:r>
    </w:p>
    <w:p w:rsidR="005C3366" w:rsidRPr="00B66668" w:rsidRDefault="005C3366" w:rsidP="00E058F8">
      <w:pPr>
        <w:spacing w:after="0"/>
        <w:ind w:firstLine="720"/>
        <w:rPr>
          <w:rFonts w:cs="Times New Roman"/>
          <w:szCs w:val="24"/>
        </w:rPr>
      </w:pPr>
    </w:p>
    <w:p w:rsidR="00E058F8" w:rsidRDefault="00CF5B3F" w:rsidP="005C3366">
      <w:pPr>
        <w:pStyle w:val="Heading1"/>
        <w:spacing w:before="0"/>
        <w:jc w:val="both"/>
        <w:rPr>
          <w:rFonts w:cs="Times New Roman"/>
          <w:szCs w:val="24"/>
          <w:lang w:val="en-US"/>
        </w:rPr>
      </w:pPr>
      <w:r w:rsidRPr="00B66668">
        <w:rPr>
          <w:rFonts w:cs="Times New Roman"/>
          <w:szCs w:val="24"/>
        </w:rPr>
        <w:t>METOD</w:t>
      </w:r>
      <w:r w:rsidR="00E058F8">
        <w:rPr>
          <w:rFonts w:cs="Times New Roman"/>
          <w:szCs w:val="24"/>
          <w:lang w:val="en-US"/>
        </w:rPr>
        <w:t>E PENELITIAN</w:t>
      </w:r>
    </w:p>
    <w:p w:rsidR="005C3366" w:rsidRDefault="00E058F8" w:rsidP="005C3366">
      <w:pPr>
        <w:spacing w:after="0"/>
        <w:ind w:firstLine="720"/>
        <w:rPr>
          <w:rFonts w:cs="Times New Roman"/>
          <w:szCs w:val="24"/>
        </w:rPr>
      </w:pPr>
      <w:r>
        <w:rPr>
          <w:rFonts w:cs="Times New Roman"/>
          <w:szCs w:val="24"/>
        </w:rPr>
        <w:t>Pendekatan dalam penelitian ini menggunakan pendekatan kuantitatif dengan jenis penelitian survey. M</w:t>
      </w:r>
      <w:r w:rsidR="00CF5B3F" w:rsidRPr="00B66668">
        <w:rPr>
          <w:rFonts w:cs="Times New Roman"/>
          <w:szCs w:val="24"/>
        </w:rPr>
        <w:t>enurut Neuman W Lawrence (2003) dalam Sugiono (2013:12) menyatakan bahwa, dalam penelitian survey, peneliti menanyakan ke beberapa orang (yang disebut resonden) tentang keyakinan, pendapat, karakteristik suatu objek dan perilaku yang telah lalu atau sekarang. Penelitian survey berkenaan dengan pertanyaan tentang keyakinan dan perilaku dirinya sendiri.</w:t>
      </w:r>
      <w:r>
        <w:rPr>
          <w:rFonts w:cs="Times New Roman"/>
          <w:szCs w:val="24"/>
        </w:rPr>
        <w:t xml:space="preserve"> Dalam konteks penelitian ini dilakukan </w:t>
      </w:r>
      <w:r w:rsidR="00CF5B3F" w:rsidRPr="00B66668">
        <w:rPr>
          <w:rFonts w:cs="Times New Roman"/>
          <w:szCs w:val="24"/>
        </w:rPr>
        <w:t>untuk memecahkan dan menjawab permasalahan yang dihadapi yakni dengan memberikan kuesioner kepada responden sehingga dapat mengetahui dan membuat deskriptif/gambaran suatu keadaan secara objektif mengenai apresasi yang diberikan oleh pengunjung terhadap layanan taman baca “Pabukon Prak Maca” B</w:t>
      </w:r>
      <w:bookmarkStart w:id="1" w:name="_Toc501635656"/>
      <w:bookmarkStart w:id="2" w:name="_Toc501636364"/>
      <w:bookmarkStart w:id="3" w:name="_Toc501666456"/>
      <w:bookmarkStart w:id="4" w:name="_Toc501700895"/>
      <w:bookmarkStart w:id="5" w:name="_Toc501702354"/>
      <w:bookmarkStart w:id="6" w:name="_Toc501702796"/>
      <w:r w:rsidR="00CF5B3F" w:rsidRPr="00B66668">
        <w:rPr>
          <w:rFonts w:cs="Times New Roman"/>
          <w:szCs w:val="24"/>
        </w:rPr>
        <w:t>andara Internasional Jawa Barat.</w:t>
      </w:r>
      <w:bookmarkEnd w:id="1"/>
      <w:bookmarkEnd w:id="2"/>
      <w:bookmarkEnd w:id="3"/>
      <w:bookmarkEnd w:id="4"/>
      <w:bookmarkEnd w:id="5"/>
      <w:bookmarkEnd w:id="6"/>
    </w:p>
    <w:p w:rsidR="005C3366" w:rsidRDefault="005C3366" w:rsidP="005C3366">
      <w:pPr>
        <w:spacing w:after="0"/>
        <w:ind w:firstLine="720"/>
        <w:rPr>
          <w:rFonts w:eastAsiaTheme="minorEastAsia" w:cs="Times New Roman"/>
          <w:szCs w:val="24"/>
        </w:rPr>
      </w:pPr>
      <w:r>
        <w:rPr>
          <w:rFonts w:cs="Times New Roman"/>
          <w:szCs w:val="24"/>
        </w:rPr>
        <w:t>Kemudian yang menjadi p</w:t>
      </w:r>
      <w:r w:rsidR="00CF5B3F" w:rsidRPr="00B66668">
        <w:rPr>
          <w:rFonts w:cs="Times New Roman"/>
          <w:szCs w:val="24"/>
        </w:rPr>
        <w:t xml:space="preserve">opulasi dalam penelitian ini adalah </w:t>
      </w:r>
      <w:r w:rsidR="002B5698">
        <w:rPr>
          <w:rFonts w:cs="Times New Roman"/>
          <w:szCs w:val="24"/>
        </w:rPr>
        <w:t xml:space="preserve">para </w:t>
      </w:r>
      <w:r w:rsidR="00CF5B3F" w:rsidRPr="00B66668">
        <w:rPr>
          <w:rFonts w:cs="Times New Roman"/>
          <w:szCs w:val="24"/>
        </w:rPr>
        <w:t xml:space="preserve">pengunjung layanan Pabukon Prak Maca Bandara Internasional Jawa Barat yang mengisi daftar </w:t>
      </w:r>
      <w:r w:rsidR="00CF5B3F" w:rsidRPr="00B66668">
        <w:rPr>
          <w:rFonts w:cs="Times New Roman"/>
          <w:szCs w:val="24"/>
        </w:rPr>
        <w:lastRenderedPageBreak/>
        <w:t>pengunjung. Berdasarkan data statistik, jumlah pengunjung yang tercatat oleh petugas pada dua bulan terakhir yaitu bulan Januari 2019 berjumlah 205 orang terdiri dari anak-anak, remaja, dan dewasa.</w:t>
      </w:r>
      <w:r>
        <w:rPr>
          <w:rFonts w:cs="Times New Roman"/>
          <w:szCs w:val="24"/>
        </w:rPr>
        <w:t xml:space="preserve"> Sedangkan jumlah sampel dalam penelitian ini sebanyak </w:t>
      </w:r>
      <w:r w:rsidR="00CF5B3F" w:rsidRPr="00B66668">
        <w:rPr>
          <w:rFonts w:eastAsiaTheme="minorEastAsia" w:cs="Times New Roman"/>
          <w:szCs w:val="24"/>
        </w:rPr>
        <w:t>68 orang</w:t>
      </w:r>
    </w:p>
    <w:p w:rsidR="005C3366" w:rsidRDefault="005C3366" w:rsidP="005C3366">
      <w:pPr>
        <w:spacing w:after="0"/>
        <w:ind w:firstLine="720"/>
        <w:rPr>
          <w:rFonts w:eastAsiaTheme="minorEastAsia" w:cs="Times New Roman"/>
          <w:szCs w:val="24"/>
        </w:rPr>
      </w:pPr>
    </w:p>
    <w:p w:rsidR="005C3366" w:rsidRPr="005C3366" w:rsidRDefault="005C3366" w:rsidP="009C12E6">
      <w:pPr>
        <w:spacing w:after="0"/>
        <w:rPr>
          <w:rFonts w:cs="Times New Roman"/>
          <w:b/>
          <w:szCs w:val="24"/>
        </w:rPr>
      </w:pPr>
      <w:r w:rsidRPr="005C3366">
        <w:rPr>
          <w:rFonts w:cs="Times New Roman"/>
          <w:b/>
          <w:szCs w:val="24"/>
        </w:rPr>
        <w:t>HASIL PENELITIAN</w:t>
      </w:r>
    </w:p>
    <w:p w:rsidR="00CD549B" w:rsidRDefault="00CD549B" w:rsidP="009C12E6">
      <w:pPr>
        <w:spacing w:after="0"/>
        <w:ind w:firstLine="720"/>
        <w:rPr>
          <w:rFonts w:cs="Times New Roman"/>
          <w:szCs w:val="24"/>
        </w:rPr>
      </w:pPr>
      <w:r>
        <w:rPr>
          <w:rFonts w:cs="Times New Roman"/>
          <w:szCs w:val="24"/>
        </w:rPr>
        <w:t xml:space="preserve">Sebagaimana yang telah dipaparkan di awal tulisan ini penelitian ini membahas tentang ruang publik pabukon prak maca. Penelitian ini dilakukan </w:t>
      </w:r>
      <w:r w:rsidR="002B5698">
        <w:rPr>
          <w:rFonts w:cs="Times New Roman"/>
          <w:szCs w:val="24"/>
        </w:rPr>
        <w:t>ruang baca publik pabukon b</w:t>
      </w:r>
      <w:r>
        <w:rPr>
          <w:rFonts w:cs="Times New Roman"/>
          <w:szCs w:val="24"/>
        </w:rPr>
        <w:t>andara Internasional Kertajati Jawa Barat. Untuk memberikan gambaran tentang taman bacaan masyarakat ruang publik pabukon prak maca ini penulis akan menguraikan gambaran umum tentang objek penelitian tersebut.</w:t>
      </w:r>
    </w:p>
    <w:p w:rsidR="00CF5B3F" w:rsidRDefault="00CD549B" w:rsidP="009C12E6">
      <w:pPr>
        <w:spacing w:after="0"/>
        <w:ind w:firstLine="720"/>
        <w:rPr>
          <w:rFonts w:cs="Times New Roman"/>
          <w:szCs w:val="24"/>
        </w:rPr>
      </w:pPr>
      <w:r>
        <w:rPr>
          <w:rFonts w:cs="Times New Roman"/>
          <w:szCs w:val="24"/>
        </w:rPr>
        <w:t xml:space="preserve"> </w:t>
      </w:r>
      <w:r w:rsidR="00CF5B3F" w:rsidRPr="00B66668">
        <w:rPr>
          <w:rFonts w:cs="Times New Roman"/>
          <w:szCs w:val="24"/>
        </w:rPr>
        <w:t>Dinas Perpustakaan dan Kearsipan Daerah Jawa Barat mempunyai program dan tujuan meningkatkan indeks literasi membaca masyarakat</w:t>
      </w:r>
      <w:r w:rsidR="00CF5B3F">
        <w:rPr>
          <w:rFonts w:cs="Times New Roman"/>
          <w:szCs w:val="24"/>
        </w:rPr>
        <w:t xml:space="preserve"> yang dibawahi oleh Bidang Bina Perpustakaan dan Budaya Gemar Membaca programnya yaitu </w:t>
      </w:r>
      <w:r w:rsidR="00CF5B3F" w:rsidRPr="00B66668">
        <w:rPr>
          <w:rFonts w:cs="Times New Roman"/>
          <w:szCs w:val="24"/>
        </w:rPr>
        <w:t xml:space="preserve">mendorong pembangunan </w:t>
      </w:r>
      <w:r w:rsidR="00CF5B3F">
        <w:rPr>
          <w:rFonts w:cs="Times New Roman"/>
          <w:szCs w:val="24"/>
        </w:rPr>
        <w:t xml:space="preserve">perpustakaan di ruang publik khususnya di wilayah Jawa Barat, </w:t>
      </w:r>
      <w:r w:rsidR="00CF5B3F" w:rsidRPr="00B66668">
        <w:rPr>
          <w:rFonts w:cs="Times New Roman"/>
          <w:szCs w:val="24"/>
        </w:rPr>
        <w:t>salah satunya</w:t>
      </w:r>
      <w:r w:rsidR="00CF5B3F">
        <w:rPr>
          <w:rFonts w:cs="Times New Roman"/>
          <w:szCs w:val="24"/>
        </w:rPr>
        <w:t xml:space="preserve"> membuat</w:t>
      </w:r>
      <w:r w:rsidR="00CF5B3F" w:rsidRPr="00B66668">
        <w:rPr>
          <w:rFonts w:cs="Times New Roman"/>
          <w:szCs w:val="24"/>
        </w:rPr>
        <w:t xml:space="preserve"> taman baca Pabukon Prak Maca yang berada di Bandara Int</w:t>
      </w:r>
      <w:r w:rsidR="00CF5B3F">
        <w:rPr>
          <w:rFonts w:cs="Times New Roman"/>
          <w:szCs w:val="24"/>
        </w:rPr>
        <w:t>ernasional Jawa Barat Kertajati.</w:t>
      </w:r>
    </w:p>
    <w:p w:rsidR="00CF5B3F" w:rsidRPr="008C0E8C" w:rsidRDefault="00CF5B3F" w:rsidP="00CD549B">
      <w:pPr>
        <w:spacing w:after="0"/>
        <w:ind w:firstLine="720"/>
        <w:jc w:val="center"/>
        <w:rPr>
          <w:rFonts w:cs="Times New Roman"/>
          <w:b/>
          <w:noProof/>
          <w:szCs w:val="24"/>
        </w:rPr>
      </w:pPr>
      <w:r>
        <w:rPr>
          <w:rFonts w:cs="Times New Roman"/>
          <w:b/>
          <w:noProof/>
          <w:szCs w:val="24"/>
        </w:rPr>
        <w:t xml:space="preserve">Gambar </w:t>
      </w:r>
      <w:r w:rsidR="002701E6">
        <w:rPr>
          <w:rFonts w:cs="Times New Roman"/>
          <w:b/>
          <w:noProof/>
          <w:szCs w:val="24"/>
        </w:rPr>
        <w:t xml:space="preserve"> 2 </w:t>
      </w:r>
      <w:r w:rsidRPr="008C0E8C">
        <w:rPr>
          <w:rFonts w:cs="Times New Roman"/>
          <w:b/>
          <w:noProof/>
          <w:szCs w:val="24"/>
        </w:rPr>
        <w:t xml:space="preserve"> </w:t>
      </w:r>
      <w:r w:rsidR="002701E6">
        <w:rPr>
          <w:rFonts w:cs="Times New Roman"/>
          <w:b/>
          <w:noProof/>
          <w:szCs w:val="24"/>
        </w:rPr>
        <w:t xml:space="preserve">: </w:t>
      </w:r>
      <w:r w:rsidRPr="008C0E8C">
        <w:rPr>
          <w:rFonts w:cs="Times New Roman"/>
          <w:b/>
          <w:noProof/>
          <w:szCs w:val="24"/>
        </w:rPr>
        <w:t>Peresmian Pabukon Prak Maca</w:t>
      </w:r>
    </w:p>
    <w:p w:rsidR="00CF5B3F" w:rsidRDefault="00CF5B3F" w:rsidP="002701E6">
      <w:pPr>
        <w:spacing w:after="0"/>
        <w:ind w:firstLine="720"/>
        <w:jc w:val="center"/>
        <w:rPr>
          <w:rFonts w:cs="Times New Roman"/>
          <w:szCs w:val="24"/>
        </w:rPr>
      </w:pPr>
      <w:r>
        <w:rPr>
          <w:rFonts w:cs="Times New Roman"/>
          <w:noProof/>
          <w:szCs w:val="24"/>
        </w:rPr>
        <w:drawing>
          <wp:inline distT="0" distB="0" distL="0" distR="0" wp14:anchorId="1AB3C89A" wp14:editId="7E238D04">
            <wp:extent cx="4371340" cy="2428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bfb5e930bda8_img-20181124-wa00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80528" cy="2433980"/>
                    </a:xfrm>
                    <a:prstGeom prst="rect">
                      <a:avLst/>
                    </a:prstGeom>
                  </pic:spPr>
                </pic:pic>
              </a:graphicData>
            </a:graphic>
          </wp:inline>
        </w:drawing>
      </w:r>
    </w:p>
    <w:p w:rsidR="00CF5B3F" w:rsidRPr="00B66668" w:rsidRDefault="00CD549B" w:rsidP="002701E6">
      <w:pPr>
        <w:spacing w:after="0"/>
        <w:ind w:firstLine="720"/>
        <w:jc w:val="center"/>
        <w:rPr>
          <w:rFonts w:cs="Times New Roman"/>
          <w:szCs w:val="24"/>
        </w:rPr>
      </w:pPr>
      <w:r>
        <w:rPr>
          <w:rFonts w:cs="Times New Roman"/>
          <w:szCs w:val="24"/>
        </w:rPr>
        <w:t xml:space="preserve">                                   </w:t>
      </w:r>
      <w:r w:rsidR="00CF5B3F">
        <w:rPr>
          <w:rFonts w:cs="Times New Roman"/>
          <w:szCs w:val="24"/>
        </w:rPr>
        <w:t>(sumber http://www.dispusipda.jabarprov.go.id)</w:t>
      </w:r>
    </w:p>
    <w:p w:rsidR="00CF5B3F" w:rsidRPr="00B66668" w:rsidRDefault="00CF5B3F" w:rsidP="00CD549B">
      <w:pPr>
        <w:spacing w:after="0"/>
        <w:ind w:firstLine="720"/>
        <w:rPr>
          <w:rFonts w:cs="Times New Roman"/>
          <w:szCs w:val="24"/>
        </w:rPr>
      </w:pPr>
      <w:r w:rsidRPr="00B66668">
        <w:rPr>
          <w:rFonts w:cs="Times New Roman"/>
          <w:szCs w:val="24"/>
        </w:rPr>
        <w:lastRenderedPageBreak/>
        <w:t>Pabukon Prak Maca didirikan pada tanggal 24 November dan diresmikan oleh wakil gubernur Jawa Barat Uu</w:t>
      </w:r>
      <w:r w:rsidRPr="00B66668">
        <w:rPr>
          <w:rFonts w:cs="Times New Roman"/>
          <w:color w:val="333333"/>
          <w:szCs w:val="24"/>
          <w:lang w:val="id-ID"/>
        </w:rPr>
        <w:t xml:space="preserve"> </w:t>
      </w:r>
      <w:r w:rsidRPr="00B66668">
        <w:rPr>
          <w:rFonts w:cs="Times New Roman"/>
          <w:szCs w:val="24"/>
        </w:rPr>
        <w:t>Ruzhanul Ulum yang bertepatan pada Milad PT. BIJB ke 4 tahun</w:t>
      </w:r>
      <w:r>
        <w:rPr>
          <w:rFonts w:cs="Times New Roman"/>
          <w:szCs w:val="24"/>
        </w:rPr>
        <w:t xml:space="preserve"> dan </w:t>
      </w:r>
      <w:r w:rsidRPr="00B66668">
        <w:rPr>
          <w:rFonts w:cs="Times New Roman"/>
          <w:szCs w:val="24"/>
        </w:rPr>
        <w:t>100 hari</w:t>
      </w:r>
      <w:r>
        <w:rPr>
          <w:rFonts w:cs="Times New Roman"/>
          <w:szCs w:val="24"/>
        </w:rPr>
        <w:t xml:space="preserve"> kerja</w:t>
      </w:r>
      <w:r w:rsidRPr="00B66668">
        <w:rPr>
          <w:rFonts w:cs="Times New Roman"/>
          <w:szCs w:val="24"/>
        </w:rPr>
        <w:t xml:space="preserve"> G</w:t>
      </w:r>
      <w:r>
        <w:rPr>
          <w:rFonts w:cs="Times New Roman"/>
          <w:szCs w:val="24"/>
        </w:rPr>
        <w:t>ubernur Jabar periode 2018-2023. Pabukon Prak Maca merupakan k</w:t>
      </w:r>
      <w:r w:rsidRPr="00B66668">
        <w:rPr>
          <w:rFonts w:cs="Times New Roman"/>
          <w:szCs w:val="24"/>
        </w:rPr>
        <w:t xml:space="preserve">erjasama antara PT. Bandara Internasional Jawa Barat dengan Dinas Perpustakaan </w:t>
      </w:r>
      <w:r>
        <w:rPr>
          <w:rFonts w:cs="Times New Roman"/>
          <w:szCs w:val="24"/>
        </w:rPr>
        <w:t xml:space="preserve">dan Kearsipan Daerah Jawa Barat. </w:t>
      </w:r>
      <w:r w:rsidRPr="00B66668">
        <w:rPr>
          <w:rFonts w:cs="Times New Roman"/>
          <w:szCs w:val="24"/>
        </w:rPr>
        <w:t>Asa</w:t>
      </w:r>
      <w:r>
        <w:rPr>
          <w:rFonts w:cs="Times New Roman"/>
          <w:szCs w:val="24"/>
        </w:rPr>
        <w:t>l kata</w:t>
      </w:r>
      <w:r w:rsidRPr="00B66668">
        <w:rPr>
          <w:rFonts w:cs="Times New Roman"/>
          <w:szCs w:val="24"/>
        </w:rPr>
        <w:t xml:space="preserve"> Pabukon Prak Maca berasal dari bahasa Sunda, yakni kata Pabukon yang artinya lemari atau rak buku, sedangkan kata Prak Maca mengandung arti seruan untuk mengajak baca.</w:t>
      </w:r>
    </w:p>
    <w:p w:rsidR="00CF5B3F" w:rsidRDefault="00CF5B3F" w:rsidP="00CD549B">
      <w:pPr>
        <w:spacing w:after="0"/>
        <w:ind w:firstLine="720"/>
        <w:rPr>
          <w:rFonts w:cs="Times New Roman"/>
          <w:szCs w:val="24"/>
        </w:rPr>
      </w:pPr>
      <w:r w:rsidRPr="00B66668">
        <w:rPr>
          <w:rFonts w:cs="Times New Roman"/>
          <w:szCs w:val="24"/>
        </w:rPr>
        <w:t>Lokasi taman bacaan tersebut berada di lantai tiga ruang untuk umum</w:t>
      </w:r>
      <w:r>
        <w:rPr>
          <w:rFonts w:cs="Times New Roman"/>
          <w:szCs w:val="24"/>
        </w:rPr>
        <w:t xml:space="preserve"> dan </w:t>
      </w:r>
      <w:r w:rsidRPr="000D367B">
        <w:rPr>
          <w:rFonts w:cs="Times New Roman"/>
          <w:i/>
          <w:szCs w:val="24"/>
        </w:rPr>
        <w:t>boarding pass</w:t>
      </w:r>
      <w:r w:rsidRPr="00B66668">
        <w:rPr>
          <w:rFonts w:cs="Times New Roman"/>
          <w:szCs w:val="24"/>
        </w:rPr>
        <w:t xml:space="preserve"> dengan memiliki luas 4 x </w:t>
      </w:r>
      <w:proofErr w:type="gramStart"/>
      <w:r w:rsidRPr="00B66668">
        <w:rPr>
          <w:rFonts w:cs="Times New Roman"/>
          <w:szCs w:val="24"/>
        </w:rPr>
        <w:t>4,5 meter</w:t>
      </w:r>
      <w:proofErr w:type="gramEnd"/>
      <w:r w:rsidRPr="00B66668">
        <w:rPr>
          <w:rFonts w:cs="Times New Roman"/>
          <w:szCs w:val="24"/>
        </w:rPr>
        <w:t xml:space="preserve"> persegi, </w:t>
      </w:r>
      <w:r w:rsidRPr="00B66668">
        <w:rPr>
          <w:rFonts w:cs="Times New Roman"/>
          <w:szCs w:val="24"/>
          <w:lang w:val="id-ID"/>
        </w:rPr>
        <w:t>koleksi buku</w:t>
      </w:r>
      <w:r w:rsidRPr="00B66668">
        <w:rPr>
          <w:rFonts w:cs="Times New Roman"/>
          <w:szCs w:val="24"/>
        </w:rPr>
        <w:t>nya</w:t>
      </w:r>
      <w:r w:rsidRPr="00B66668">
        <w:rPr>
          <w:rFonts w:cs="Times New Roman"/>
          <w:szCs w:val="24"/>
          <w:lang w:val="id-ID"/>
        </w:rPr>
        <w:t xml:space="preserve"> berjumlah 700 judul dan 1000 eksemplar</w:t>
      </w:r>
      <w:r w:rsidRPr="00B66668">
        <w:rPr>
          <w:rFonts w:cs="Times New Roman"/>
          <w:szCs w:val="24"/>
        </w:rPr>
        <w:t xml:space="preserve"> dengan berisikan buku-buku ilmu pengetahuan umum, khasanah budaya</w:t>
      </w:r>
      <w:r>
        <w:rPr>
          <w:rFonts w:cs="Times New Roman"/>
          <w:szCs w:val="24"/>
          <w:lang w:val="id-ID"/>
        </w:rPr>
        <w:t>, dan sebagainya, untuk sirkulasi pergantian buku dilakukan secara reguler.</w:t>
      </w:r>
      <w:r w:rsidRPr="00B66668">
        <w:rPr>
          <w:rFonts w:cs="Times New Roman"/>
          <w:szCs w:val="24"/>
          <w:lang w:val="id-ID"/>
        </w:rPr>
        <w:t xml:space="preserve"> Selain</w:t>
      </w:r>
      <w:r w:rsidRPr="00B66668">
        <w:rPr>
          <w:rFonts w:cs="Times New Roman"/>
          <w:szCs w:val="24"/>
        </w:rPr>
        <w:t xml:space="preserve"> menyediakan</w:t>
      </w:r>
      <w:r w:rsidRPr="00B66668">
        <w:rPr>
          <w:rFonts w:cs="Times New Roman"/>
          <w:szCs w:val="24"/>
          <w:lang w:val="id-ID"/>
        </w:rPr>
        <w:t xml:space="preserve"> buku ada juga majalah dan koran serta </w:t>
      </w:r>
      <w:r w:rsidRPr="00B66668">
        <w:rPr>
          <w:rFonts w:cs="Times New Roman"/>
          <w:szCs w:val="24"/>
        </w:rPr>
        <w:t xml:space="preserve">menyediakan fasilitas </w:t>
      </w:r>
      <w:r w:rsidRPr="00B66668">
        <w:rPr>
          <w:rFonts w:cs="Times New Roman"/>
          <w:szCs w:val="24"/>
          <w:lang w:val="id-ID"/>
        </w:rPr>
        <w:t>tablet</w:t>
      </w:r>
      <w:r w:rsidRPr="00B66668">
        <w:rPr>
          <w:rFonts w:cs="Times New Roman"/>
          <w:szCs w:val="24"/>
        </w:rPr>
        <w:t xml:space="preserve"> dan komputer untuk membaca </w:t>
      </w:r>
      <w:r w:rsidRPr="00B66668">
        <w:rPr>
          <w:rFonts w:cs="Times New Roman"/>
          <w:i/>
          <w:iCs/>
          <w:szCs w:val="24"/>
          <w:lang w:val="id-ID"/>
        </w:rPr>
        <w:t>e-book</w:t>
      </w:r>
      <w:r w:rsidRPr="00B66668">
        <w:rPr>
          <w:rFonts w:cs="Times New Roman"/>
          <w:i/>
          <w:iCs/>
          <w:szCs w:val="24"/>
        </w:rPr>
        <w:t xml:space="preserve"> </w:t>
      </w:r>
      <w:r w:rsidRPr="00B66668">
        <w:rPr>
          <w:rFonts w:cs="Times New Roman"/>
          <w:iCs/>
          <w:szCs w:val="24"/>
        </w:rPr>
        <w:t xml:space="preserve">dan multimedia. </w:t>
      </w:r>
      <w:r w:rsidRPr="00B66668">
        <w:rPr>
          <w:rFonts w:cs="Times New Roman"/>
          <w:szCs w:val="24"/>
        </w:rPr>
        <w:t>Sistem layanan yang diterapkan oleh Pabukon Prak Maca adalah layanan terbuka untuk umum, selain calon penumpang pesawat dan karyawan Bandara Internasional Jawa Barat bisa mengaksesnya, untuk jam layanan yang diterapkan setiap hari</w:t>
      </w:r>
      <w:r>
        <w:rPr>
          <w:rFonts w:cs="Times New Roman"/>
          <w:szCs w:val="24"/>
        </w:rPr>
        <w:t xml:space="preserve"> (dengan mengikuti </w:t>
      </w:r>
      <w:r w:rsidRPr="00B66668">
        <w:rPr>
          <w:rFonts w:cs="Times New Roman"/>
          <w:szCs w:val="24"/>
        </w:rPr>
        <w:t>jadwal penerb</w:t>
      </w:r>
      <w:r>
        <w:rPr>
          <w:rFonts w:cs="Times New Roman"/>
          <w:szCs w:val="24"/>
        </w:rPr>
        <w:t>angan</w:t>
      </w:r>
      <w:r w:rsidRPr="00B66668">
        <w:rPr>
          <w:rFonts w:cs="Times New Roman"/>
          <w:szCs w:val="24"/>
        </w:rPr>
        <w:t>) dari jam 07:00-15:00 WIB, koleksi yang disediakan tidak bisa dipinjamkan, pengunjung hanya diperkenankan membaca ditempat, sedangkan petugasnya sendiri berjumlah dua orang yang berasal dari Dinas Kearsipan dan Perpustakaan Kabupatan Majalengka.</w:t>
      </w:r>
    </w:p>
    <w:p w:rsidR="00CF5B3F" w:rsidRDefault="00CF5B3F" w:rsidP="00CD549B">
      <w:pPr>
        <w:spacing w:after="0"/>
        <w:ind w:firstLine="720"/>
        <w:rPr>
          <w:rFonts w:cs="Times New Roman"/>
          <w:szCs w:val="24"/>
        </w:rPr>
      </w:pPr>
      <w:r>
        <w:rPr>
          <w:rFonts w:cs="Times New Roman"/>
          <w:szCs w:val="24"/>
        </w:rPr>
        <w:t xml:space="preserve">Menurut Bidang Bina Perpustakaan dan Budaya Gemar Membaca Dinas Perpustakaan dan Kearsipan Jawa Barat, pada tahun 2020 rencananya akan menambah dua titik Pabukon Prak Maca di Bandara Internasional Jawa Barat, yaitu di lantai 1 di kedatangan penumpang yang bertujuan untuk memberikan layanan tambahan bagi keluarga calon penumpang yang menunggu di area kedatangan, lantai 2 untuk ruang tunggu calon penumpang. BPBGM Dispuspida Jabar juga berencana akan menambah Pabukon Prak Maca di ruang publik lainnya seperti di Stasiun, Mall, Rumah Sakit dan sebagainya yang berada di Provinsi Jawa Barat, bertujuan untuk meningkatkan dan </w:t>
      </w:r>
      <w:r>
        <w:rPr>
          <w:rFonts w:cs="Times New Roman"/>
          <w:szCs w:val="24"/>
        </w:rPr>
        <w:lastRenderedPageBreak/>
        <w:t>menumbuhkan indeks literasi dan budaya gemar membaca masyarakat. Untuk saat ini yang terealisasikan hanya di Bandara Internasional Jawa Barat.</w:t>
      </w:r>
    </w:p>
    <w:p w:rsidR="00C364E5" w:rsidRDefault="00C364E5" w:rsidP="00CD549B">
      <w:pPr>
        <w:spacing w:after="0"/>
        <w:ind w:firstLine="720"/>
        <w:rPr>
          <w:rFonts w:cs="Times New Roman"/>
          <w:szCs w:val="24"/>
        </w:rPr>
      </w:pPr>
      <w:r>
        <w:rPr>
          <w:rFonts w:cs="Times New Roman"/>
          <w:szCs w:val="24"/>
        </w:rPr>
        <w:t>Kemudian berdasarkan hasil penelitian diketahui berdasarkan data responden dari jumlah responden sebanyak 68 orang, sebagian besar responden atau sebanyak 39 orang berjenis kelamin perempuan dan sisanya sebanyak 29 orang berjenis kelamin laki-laki dengan Pendidikan sebagian besar sarjana dan sarjana muda. Sedangkan dilihat dari usianya berkisar antara 18 tahun ke atas. Untuk lamanya kunjungan ke taman bacaan masyarakat ruang publik pabukon “prak maca” dan frekuensi kunjungan sekitar 1-2 kali dalam sebulan.</w:t>
      </w:r>
    </w:p>
    <w:p w:rsidR="00C364E5" w:rsidRDefault="00C364E5" w:rsidP="00CD549B">
      <w:pPr>
        <w:spacing w:after="0"/>
        <w:ind w:firstLine="720"/>
        <w:rPr>
          <w:rFonts w:cs="Times New Roman"/>
          <w:szCs w:val="24"/>
        </w:rPr>
      </w:pPr>
      <w:r>
        <w:rPr>
          <w:rFonts w:cs="Times New Roman"/>
          <w:szCs w:val="24"/>
        </w:rPr>
        <w:t xml:space="preserve">Mengenai hasil pengolahan data, penelitian tentang apresiasi terbagi menjadi tiga aspek aspek kognitif, </w:t>
      </w:r>
      <w:r w:rsidR="006D0BE5">
        <w:rPr>
          <w:rFonts w:cs="Times New Roman"/>
          <w:szCs w:val="24"/>
        </w:rPr>
        <w:t xml:space="preserve">emotif dan evaluatif. Adapun berdasarkan hasil pengolahan data dapat dikemukakan sebagai </w:t>
      </w:r>
      <w:proofErr w:type="gramStart"/>
      <w:r w:rsidR="006D0BE5">
        <w:rPr>
          <w:rFonts w:cs="Times New Roman"/>
          <w:szCs w:val="24"/>
        </w:rPr>
        <w:t>berikut :</w:t>
      </w:r>
      <w:proofErr w:type="gramEnd"/>
    </w:p>
    <w:p w:rsidR="006D0BE5" w:rsidRPr="00FA1A4A" w:rsidRDefault="006D0BE5" w:rsidP="00FA1A4A">
      <w:pPr>
        <w:pStyle w:val="ListParagraph"/>
        <w:numPr>
          <w:ilvl w:val="3"/>
          <w:numId w:val="21"/>
        </w:numPr>
        <w:spacing w:after="0"/>
        <w:ind w:left="993" w:hanging="426"/>
        <w:rPr>
          <w:rFonts w:cs="Times New Roman"/>
          <w:b/>
          <w:kern w:val="16"/>
          <w:szCs w:val="24"/>
        </w:rPr>
      </w:pPr>
      <w:r w:rsidRPr="00FA1A4A">
        <w:rPr>
          <w:rFonts w:cs="Times New Roman"/>
          <w:b/>
          <w:kern w:val="16"/>
          <w:szCs w:val="24"/>
        </w:rPr>
        <w:t>Apresiasi Masyarakat Dari aspek Kognitif</w:t>
      </w:r>
    </w:p>
    <w:p w:rsidR="00CF5B3F" w:rsidRDefault="00CF5B3F" w:rsidP="006D0BE5">
      <w:pPr>
        <w:spacing w:after="0"/>
        <w:rPr>
          <w:rFonts w:cs="Times New Roman"/>
          <w:kern w:val="16"/>
          <w:szCs w:val="24"/>
        </w:rPr>
      </w:pPr>
      <w:r w:rsidRPr="006D0BE5">
        <w:rPr>
          <w:kern w:val="16"/>
        </w:rPr>
        <w:tab/>
        <w:t xml:space="preserve">Kognitif (pengetahuan) merupakan keyakinan atau pemahaman seseorang mengenai suatu objek yang didapatkan melalui proses berfikir. Menurut </w:t>
      </w:r>
      <w:r w:rsidRPr="006D0BE5">
        <w:rPr>
          <w:rFonts w:cs="Times New Roman"/>
          <w:kern w:val="16"/>
          <w:szCs w:val="24"/>
        </w:rPr>
        <w:t>Squire, Taba, F.B Davis &amp; Haris dalam (Rusyana, 1979:8) menyatakan bahwa kognitif adalah berkaitan dengan keterlibatan intelektual si pengamat dalam upaya memahami unsur-unsur yang bersifat objektif.</w:t>
      </w:r>
      <w:r w:rsidR="006D0BE5">
        <w:rPr>
          <w:rFonts w:cs="Times New Roman"/>
          <w:kern w:val="16"/>
          <w:szCs w:val="24"/>
        </w:rPr>
        <w:t xml:space="preserve"> </w:t>
      </w:r>
      <w:r w:rsidRPr="006D0BE5">
        <w:rPr>
          <w:rFonts w:cs="Times New Roman"/>
          <w:kern w:val="16"/>
          <w:szCs w:val="24"/>
        </w:rPr>
        <w:t xml:space="preserve">Pada penelitian ini komponen kognitif mengukur sejauh mana pengunjung mengetahui berbagai layanan yang diberikan Pabukon Prak Maca, layanan tersebut meliputi staf, koleksi, dan fasilitas. </w:t>
      </w:r>
    </w:p>
    <w:p w:rsidR="006D0BE5" w:rsidRDefault="006D0BE5" w:rsidP="006D0BE5">
      <w:pPr>
        <w:spacing w:after="0"/>
        <w:rPr>
          <w:rFonts w:cs="Times New Roman"/>
          <w:kern w:val="16"/>
          <w:szCs w:val="24"/>
        </w:rPr>
      </w:pPr>
      <w:r>
        <w:rPr>
          <w:rFonts w:cs="Times New Roman"/>
          <w:kern w:val="16"/>
          <w:szCs w:val="24"/>
        </w:rPr>
        <w:tab/>
        <w:t xml:space="preserve">Berdasarkan hasil penelitian dilihat </w:t>
      </w:r>
      <w:r w:rsidR="002B5698">
        <w:rPr>
          <w:rFonts w:cs="Times New Roman"/>
          <w:kern w:val="16"/>
          <w:szCs w:val="24"/>
        </w:rPr>
        <w:t xml:space="preserve">bahwa </w:t>
      </w:r>
      <w:r>
        <w:rPr>
          <w:rFonts w:cs="Times New Roman"/>
          <w:kern w:val="16"/>
          <w:szCs w:val="24"/>
        </w:rPr>
        <w:t xml:space="preserve">dari aspek kognitif yang menyangkut pengetahuan tentang keberadaan </w:t>
      </w:r>
      <w:r w:rsidR="00B41852">
        <w:rPr>
          <w:rFonts w:cs="Times New Roman"/>
          <w:kern w:val="16"/>
          <w:szCs w:val="24"/>
        </w:rPr>
        <w:t xml:space="preserve">layanan </w:t>
      </w:r>
      <w:r>
        <w:rPr>
          <w:rFonts w:cs="Times New Roman"/>
          <w:kern w:val="16"/>
          <w:szCs w:val="24"/>
        </w:rPr>
        <w:t>pabukon prak maca  pada umumnya mereka mengetahui, mengetahui responden ramah dalam memberikan pelayanan, sopan dan rapih dalam berpakaian serta memiliki kemampuan dan pengetahuan d</w:t>
      </w:r>
      <w:r w:rsidR="00B41852">
        <w:rPr>
          <w:rFonts w:cs="Times New Roman"/>
          <w:kern w:val="16"/>
          <w:szCs w:val="24"/>
        </w:rPr>
        <w:t>a</w:t>
      </w:r>
      <w:r>
        <w:rPr>
          <w:rFonts w:cs="Times New Roman"/>
          <w:kern w:val="16"/>
          <w:szCs w:val="24"/>
        </w:rPr>
        <w:t>lam memberikan pelayanan</w:t>
      </w:r>
      <w:r w:rsidR="00B41852">
        <w:rPr>
          <w:rFonts w:cs="Times New Roman"/>
          <w:kern w:val="16"/>
          <w:szCs w:val="24"/>
        </w:rPr>
        <w:t>, memiliki koleksi yang lengkap, beragam serta fasilitas yang lengkap  sehingga berdasarkan hasil pengkategorian untuk aspek kognitif berkaitan terhadap layanan dapat dikemukakan sebagai berikut.</w:t>
      </w:r>
    </w:p>
    <w:p w:rsidR="002B5698" w:rsidRDefault="002B5698" w:rsidP="00B41852">
      <w:pPr>
        <w:spacing w:after="0" w:line="240" w:lineRule="auto"/>
        <w:jc w:val="center"/>
        <w:rPr>
          <w:rFonts w:cs="Times New Roman"/>
          <w:b/>
          <w:szCs w:val="24"/>
        </w:rPr>
      </w:pPr>
    </w:p>
    <w:p w:rsidR="002B5698" w:rsidRDefault="002B5698" w:rsidP="00B41852">
      <w:pPr>
        <w:spacing w:after="0" w:line="240" w:lineRule="auto"/>
        <w:jc w:val="center"/>
        <w:rPr>
          <w:rFonts w:cs="Times New Roman"/>
          <w:b/>
          <w:szCs w:val="24"/>
        </w:rPr>
      </w:pPr>
    </w:p>
    <w:p w:rsidR="00CF5B3F" w:rsidRPr="002775A7" w:rsidRDefault="00CF5B3F" w:rsidP="00B41852">
      <w:pPr>
        <w:spacing w:after="0" w:line="240" w:lineRule="auto"/>
        <w:jc w:val="center"/>
        <w:rPr>
          <w:rFonts w:cs="Times New Roman"/>
          <w:b/>
          <w:szCs w:val="24"/>
        </w:rPr>
      </w:pPr>
      <w:r>
        <w:rPr>
          <w:rFonts w:cs="Times New Roman"/>
          <w:b/>
          <w:szCs w:val="24"/>
        </w:rPr>
        <w:lastRenderedPageBreak/>
        <w:t xml:space="preserve">Tabel </w:t>
      </w:r>
      <w:r w:rsidR="00B41852">
        <w:rPr>
          <w:rFonts w:cs="Times New Roman"/>
          <w:b/>
          <w:szCs w:val="24"/>
        </w:rPr>
        <w:t>1</w:t>
      </w:r>
    </w:p>
    <w:p w:rsidR="00B41852" w:rsidRDefault="00B41852" w:rsidP="00B41852">
      <w:pPr>
        <w:spacing w:after="0" w:line="240" w:lineRule="auto"/>
        <w:jc w:val="center"/>
        <w:rPr>
          <w:rFonts w:cs="Times New Roman"/>
          <w:b/>
          <w:szCs w:val="24"/>
        </w:rPr>
      </w:pPr>
      <w:r>
        <w:rPr>
          <w:rFonts w:cs="Times New Roman"/>
          <w:b/>
          <w:szCs w:val="24"/>
        </w:rPr>
        <w:t>Apresiasi Masyarakat Dari Aspek Kognitif</w:t>
      </w:r>
    </w:p>
    <w:tbl>
      <w:tblPr>
        <w:tblStyle w:val="TableGrid"/>
        <w:tblW w:w="0" w:type="auto"/>
        <w:jc w:val="center"/>
        <w:tblLook w:val="04A0" w:firstRow="1" w:lastRow="0" w:firstColumn="1" w:lastColumn="0" w:noHBand="0" w:noVBand="1"/>
      </w:tblPr>
      <w:tblGrid>
        <w:gridCol w:w="681"/>
        <w:gridCol w:w="3714"/>
        <w:gridCol w:w="992"/>
        <w:gridCol w:w="1134"/>
      </w:tblGrid>
      <w:tr w:rsidR="00CF5B3F" w:rsidRPr="002775A7" w:rsidTr="00FA1A4A">
        <w:trPr>
          <w:jc w:val="center"/>
        </w:trPr>
        <w:tc>
          <w:tcPr>
            <w:tcW w:w="681" w:type="dxa"/>
          </w:tcPr>
          <w:p w:rsidR="00CF5B3F" w:rsidRPr="002775A7" w:rsidRDefault="00CF5B3F" w:rsidP="00B41852">
            <w:pPr>
              <w:spacing w:line="240" w:lineRule="auto"/>
              <w:jc w:val="center"/>
              <w:rPr>
                <w:rFonts w:cs="Times New Roman"/>
                <w:b/>
                <w:szCs w:val="24"/>
              </w:rPr>
            </w:pPr>
            <w:r w:rsidRPr="002775A7">
              <w:rPr>
                <w:rFonts w:cs="Times New Roman"/>
                <w:b/>
                <w:szCs w:val="24"/>
              </w:rPr>
              <w:t>No</w:t>
            </w:r>
          </w:p>
        </w:tc>
        <w:tc>
          <w:tcPr>
            <w:tcW w:w="3714" w:type="dxa"/>
          </w:tcPr>
          <w:p w:rsidR="00CF5B3F" w:rsidRPr="002775A7" w:rsidRDefault="00CF5B3F" w:rsidP="00B41852">
            <w:pPr>
              <w:spacing w:line="240" w:lineRule="auto"/>
              <w:jc w:val="center"/>
              <w:rPr>
                <w:rFonts w:cs="Times New Roman"/>
                <w:b/>
                <w:szCs w:val="24"/>
              </w:rPr>
            </w:pPr>
            <w:r>
              <w:rPr>
                <w:rFonts w:cs="Times New Roman"/>
                <w:b/>
                <w:szCs w:val="24"/>
              </w:rPr>
              <w:t>Aspek Kognitif Tentang Layanan</w:t>
            </w:r>
          </w:p>
        </w:tc>
        <w:tc>
          <w:tcPr>
            <w:tcW w:w="992" w:type="dxa"/>
          </w:tcPr>
          <w:p w:rsidR="00CF5B3F" w:rsidRPr="002775A7" w:rsidRDefault="00B41852" w:rsidP="00B41852">
            <w:pPr>
              <w:spacing w:line="240" w:lineRule="auto"/>
              <w:jc w:val="center"/>
              <w:rPr>
                <w:rFonts w:cs="Times New Roman"/>
                <w:b/>
                <w:szCs w:val="24"/>
              </w:rPr>
            </w:pPr>
            <w:r>
              <w:rPr>
                <w:rFonts w:cs="Times New Roman"/>
                <w:b/>
                <w:szCs w:val="24"/>
              </w:rPr>
              <w:t>f</w:t>
            </w:r>
          </w:p>
        </w:tc>
        <w:tc>
          <w:tcPr>
            <w:tcW w:w="1134" w:type="dxa"/>
          </w:tcPr>
          <w:p w:rsidR="00CF5B3F" w:rsidRPr="002775A7" w:rsidRDefault="00CF5B3F" w:rsidP="00B41852">
            <w:pPr>
              <w:spacing w:line="240" w:lineRule="auto"/>
              <w:jc w:val="center"/>
              <w:rPr>
                <w:rFonts w:cs="Times New Roman"/>
                <w:b/>
                <w:szCs w:val="24"/>
              </w:rPr>
            </w:pPr>
            <w:r w:rsidRPr="002775A7">
              <w:rPr>
                <w:rFonts w:cs="Times New Roman"/>
                <w:b/>
                <w:szCs w:val="24"/>
              </w:rPr>
              <w:t>%</w:t>
            </w:r>
          </w:p>
        </w:tc>
      </w:tr>
      <w:tr w:rsidR="00CF5B3F" w:rsidRPr="002775A7" w:rsidTr="00FA1A4A">
        <w:trPr>
          <w:jc w:val="center"/>
        </w:trPr>
        <w:tc>
          <w:tcPr>
            <w:tcW w:w="681" w:type="dxa"/>
          </w:tcPr>
          <w:p w:rsidR="00CF5B3F" w:rsidRPr="002775A7" w:rsidRDefault="00CF5B3F" w:rsidP="00B41852">
            <w:pPr>
              <w:spacing w:line="240" w:lineRule="auto"/>
              <w:jc w:val="center"/>
              <w:rPr>
                <w:rFonts w:cs="Times New Roman"/>
                <w:szCs w:val="24"/>
              </w:rPr>
            </w:pPr>
            <w:r w:rsidRPr="002775A7">
              <w:rPr>
                <w:rFonts w:cs="Times New Roman"/>
                <w:szCs w:val="24"/>
              </w:rPr>
              <w:t>1</w:t>
            </w:r>
          </w:p>
        </w:tc>
        <w:tc>
          <w:tcPr>
            <w:tcW w:w="3714" w:type="dxa"/>
          </w:tcPr>
          <w:p w:rsidR="00CF5B3F" w:rsidRPr="002775A7" w:rsidRDefault="00CF5B3F" w:rsidP="00B41852">
            <w:pPr>
              <w:spacing w:line="240" w:lineRule="auto"/>
              <w:jc w:val="center"/>
              <w:rPr>
                <w:rFonts w:cs="Times New Roman"/>
                <w:szCs w:val="24"/>
              </w:rPr>
            </w:pPr>
            <w:r w:rsidRPr="002775A7">
              <w:rPr>
                <w:rFonts w:cs="Times New Roman"/>
                <w:szCs w:val="24"/>
              </w:rPr>
              <w:t>Tinggi</w:t>
            </w:r>
          </w:p>
        </w:tc>
        <w:tc>
          <w:tcPr>
            <w:tcW w:w="992" w:type="dxa"/>
          </w:tcPr>
          <w:p w:rsidR="00CF5B3F" w:rsidRPr="002775A7" w:rsidRDefault="00CF5B3F" w:rsidP="00B41852">
            <w:pPr>
              <w:spacing w:line="240" w:lineRule="auto"/>
              <w:jc w:val="center"/>
              <w:rPr>
                <w:rFonts w:cs="Times New Roman"/>
                <w:szCs w:val="24"/>
              </w:rPr>
            </w:pPr>
            <w:r>
              <w:rPr>
                <w:rFonts w:cs="Times New Roman"/>
                <w:szCs w:val="24"/>
              </w:rPr>
              <w:t>55</w:t>
            </w:r>
          </w:p>
        </w:tc>
        <w:tc>
          <w:tcPr>
            <w:tcW w:w="1134" w:type="dxa"/>
          </w:tcPr>
          <w:p w:rsidR="00CF5B3F" w:rsidRPr="002775A7" w:rsidRDefault="00CF5B3F" w:rsidP="00B41852">
            <w:pPr>
              <w:spacing w:line="240" w:lineRule="auto"/>
              <w:jc w:val="center"/>
              <w:rPr>
                <w:rFonts w:cs="Times New Roman"/>
                <w:szCs w:val="24"/>
              </w:rPr>
            </w:pPr>
            <w:r>
              <w:rPr>
                <w:rFonts w:cs="Times New Roman"/>
                <w:szCs w:val="24"/>
              </w:rPr>
              <w:t>80.88</w:t>
            </w:r>
          </w:p>
        </w:tc>
      </w:tr>
      <w:tr w:rsidR="00CF5B3F" w:rsidRPr="002775A7" w:rsidTr="00FA1A4A">
        <w:trPr>
          <w:jc w:val="center"/>
        </w:trPr>
        <w:tc>
          <w:tcPr>
            <w:tcW w:w="681" w:type="dxa"/>
          </w:tcPr>
          <w:p w:rsidR="00CF5B3F" w:rsidRPr="002775A7" w:rsidRDefault="00CF5B3F" w:rsidP="00B41852">
            <w:pPr>
              <w:spacing w:line="240" w:lineRule="auto"/>
              <w:jc w:val="center"/>
              <w:rPr>
                <w:rFonts w:cs="Times New Roman"/>
                <w:szCs w:val="24"/>
              </w:rPr>
            </w:pPr>
            <w:r w:rsidRPr="002775A7">
              <w:rPr>
                <w:rFonts w:cs="Times New Roman"/>
                <w:szCs w:val="24"/>
              </w:rPr>
              <w:t>2</w:t>
            </w:r>
          </w:p>
        </w:tc>
        <w:tc>
          <w:tcPr>
            <w:tcW w:w="3714" w:type="dxa"/>
          </w:tcPr>
          <w:p w:rsidR="00CF5B3F" w:rsidRPr="002775A7" w:rsidRDefault="00CF5B3F" w:rsidP="00B41852">
            <w:pPr>
              <w:spacing w:line="240" w:lineRule="auto"/>
              <w:jc w:val="center"/>
              <w:rPr>
                <w:rFonts w:cs="Times New Roman"/>
                <w:szCs w:val="24"/>
              </w:rPr>
            </w:pPr>
            <w:r w:rsidRPr="002775A7">
              <w:rPr>
                <w:rFonts w:cs="Times New Roman"/>
                <w:szCs w:val="24"/>
              </w:rPr>
              <w:t>Sedang</w:t>
            </w:r>
          </w:p>
        </w:tc>
        <w:tc>
          <w:tcPr>
            <w:tcW w:w="992" w:type="dxa"/>
          </w:tcPr>
          <w:p w:rsidR="00CF5B3F" w:rsidRPr="002775A7" w:rsidRDefault="00CF5B3F" w:rsidP="00B41852">
            <w:pPr>
              <w:spacing w:line="240" w:lineRule="auto"/>
              <w:jc w:val="center"/>
              <w:rPr>
                <w:rFonts w:cs="Times New Roman"/>
                <w:szCs w:val="24"/>
              </w:rPr>
            </w:pPr>
            <w:r>
              <w:rPr>
                <w:rFonts w:cs="Times New Roman"/>
                <w:szCs w:val="24"/>
              </w:rPr>
              <w:t>13</w:t>
            </w:r>
          </w:p>
        </w:tc>
        <w:tc>
          <w:tcPr>
            <w:tcW w:w="1134" w:type="dxa"/>
          </w:tcPr>
          <w:p w:rsidR="00CF5B3F" w:rsidRPr="002775A7" w:rsidRDefault="00CF5B3F" w:rsidP="00B41852">
            <w:pPr>
              <w:spacing w:line="240" w:lineRule="auto"/>
              <w:jc w:val="center"/>
              <w:rPr>
                <w:rFonts w:cs="Times New Roman"/>
                <w:szCs w:val="24"/>
              </w:rPr>
            </w:pPr>
            <w:r>
              <w:rPr>
                <w:rFonts w:cs="Times New Roman"/>
                <w:szCs w:val="24"/>
              </w:rPr>
              <w:t>19.11</w:t>
            </w:r>
          </w:p>
        </w:tc>
      </w:tr>
      <w:tr w:rsidR="00CF5B3F" w:rsidRPr="002775A7" w:rsidTr="00FA1A4A">
        <w:trPr>
          <w:jc w:val="center"/>
        </w:trPr>
        <w:tc>
          <w:tcPr>
            <w:tcW w:w="681" w:type="dxa"/>
          </w:tcPr>
          <w:p w:rsidR="00CF5B3F" w:rsidRPr="002775A7" w:rsidRDefault="00CF5B3F" w:rsidP="00B41852">
            <w:pPr>
              <w:spacing w:line="240" w:lineRule="auto"/>
              <w:jc w:val="center"/>
              <w:rPr>
                <w:rFonts w:cs="Times New Roman"/>
                <w:szCs w:val="24"/>
              </w:rPr>
            </w:pPr>
            <w:r w:rsidRPr="002775A7">
              <w:rPr>
                <w:rFonts w:cs="Times New Roman"/>
                <w:szCs w:val="24"/>
              </w:rPr>
              <w:t>3</w:t>
            </w:r>
          </w:p>
        </w:tc>
        <w:tc>
          <w:tcPr>
            <w:tcW w:w="3714" w:type="dxa"/>
          </w:tcPr>
          <w:p w:rsidR="00CF5B3F" w:rsidRPr="002775A7" w:rsidRDefault="00CF5B3F" w:rsidP="00B41852">
            <w:pPr>
              <w:spacing w:line="240" w:lineRule="auto"/>
              <w:jc w:val="center"/>
              <w:rPr>
                <w:rFonts w:cs="Times New Roman"/>
                <w:szCs w:val="24"/>
              </w:rPr>
            </w:pPr>
            <w:r w:rsidRPr="002775A7">
              <w:rPr>
                <w:rFonts w:cs="Times New Roman"/>
                <w:szCs w:val="24"/>
              </w:rPr>
              <w:t>Rendah</w:t>
            </w:r>
          </w:p>
        </w:tc>
        <w:tc>
          <w:tcPr>
            <w:tcW w:w="992" w:type="dxa"/>
          </w:tcPr>
          <w:p w:rsidR="00CF5B3F" w:rsidRPr="002775A7" w:rsidRDefault="00CF5B3F" w:rsidP="00B41852">
            <w:pPr>
              <w:spacing w:line="240" w:lineRule="auto"/>
              <w:jc w:val="center"/>
              <w:rPr>
                <w:rFonts w:cs="Times New Roman"/>
                <w:szCs w:val="24"/>
              </w:rPr>
            </w:pPr>
            <w:r>
              <w:rPr>
                <w:rFonts w:cs="Times New Roman"/>
                <w:szCs w:val="24"/>
              </w:rPr>
              <w:t>0</w:t>
            </w:r>
          </w:p>
        </w:tc>
        <w:tc>
          <w:tcPr>
            <w:tcW w:w="1134" w:type="dxa"/>
          </w:tcPr>
          <w:p w:rsidR="00CF5B3F" w:rsidRPr="002775A7" w:rsidRDefault="00CF5B3F" w:rsidP="00B41852">
            <w:pPr>
              <w:spacing w:line="240" w:lineRule="auto"/>
              <w:jc w:val="center"/>
              <w:rPr>
                <w:rFonts w:cs="Times New Roman"/>
                <w:szCs w:val="24"/>
              </w:rPr>
            </w:pPr>
            <w:r>
              <w:rPr>
                <w:rFonts w:cs="Times New Roman"/>
                <w:szCs w:val="24"/>
              </w:rPr>
              <w:t>0</w:t>
            </w:r>
          </w:p>
        </w:tc>
      </w:tr>
      <w:tr w:rsidR="00CF5B3F" w:rsidRPr="002775A7" w:rsidTr="00FA1A4A">
        <w:trPr>
          <w:jc w:val="center"/>
        </w:trPr>
        <w:tc>
          <w:tcPr>
            <w:tcW w:w="4395" w:type="dxa"/>
            <w:gridSpan w:val="2"/>
          </w:tcPr>
          <w:p w:rsidR="00CF5B3F" w:rsidRPr="002775A7" w:rsidRDefault="00CF5B3F" w:rsidP="00B41852">
            <w:pPr>
              <w:spacing w:line="240" w:lineRule="auto"/>
              <w:jc w:val="center"/>
              <w:rPr>
                <w:rFonts w:cs="Times New Roman"/>
                <w:b/>
                <w:szCs w:val="24"/>
              </w:rPr>
            </w:pPr>
            <w:r w:rsidRPr="002775A7">
              <w:rPr>
                <w:rFonts w:cs="Times New Roman"/>
                <w:b/>
                <w:szCs w:val="24"/>
              </w:rPr>
              <w:t>Total</w:t>
            </w:r>
          </w:p>
        </w:tc>
        <w:tc>
          <w:tcPr>
            <w:tcW w:w="992" w:type="dxa"/>
          </w:tcPr>
          <w:p w:rsidR="00CF5B3F" w:rsidRPr="002775A7" w:rsidRDefault="00CF5B3F" w:rsidP="00B41852">
            <w:pPr>
              <w:spacing w:line="240" w:lineRule="auto"/>
              <w:jc w:val="center"/>
              <w:rPr>
                <w:rFonts w:cs="Times New Roman"/>
                <w:b/>
                <w:szCs w:val="24"/>
              </w:rPr>
            </w:pPr>
            <w:r>
              <w:rPr>
                <w:rFonts w:cs="Times New Roman"/>
                <w:b/>
                <w:szCs w:val="24"/>
              </w:rPr>
              <w:t>68</w:t>
            </w:r>
          </w:p>
        </w:tc>
        <w:tc>
          <w:tcPr>
            <w:tcW w:w="1134" w:type="dxa"/>
          </w:tcPr>
          <w:p w:rsidR="00CF5B3F" w:rsidRPr="002775A7" w:rsidRDefault="00CF5B3F" w:rsidP="00B41852">
            <w:pPr>
              <w:spacing w:line="240" w:lineRule="auto"/>
              <w:jc w:val="center"/>
              <w:rPr>
                <w:rFonts w:cs="Times New Roman"/>
                <w:b/>
                <w:szCs w:val="24"/>
              </w:rPr>
            </w:pPr>
            <w:r w:rsidRPr="002775A7">
              <w:rPr>
                <w:rFonts w:cs="Times New Roman"/>
                <w:b/>
                <w:szCs w:val="24"/>
              </w:rPr>
              <w:t>100</w:t>
            </w:r>
          </w:p>
        </w:tc>
      </w:tr>
    </w:tbl>
    <w:p w:rsidR="00CF5B3F" w:rsidRDefault="00CF5B3F" w:rsidP="00B41852">
      <w:pPr>
        <w:spacing w:after="0" w:line="240" w:lineRule="auto"/>
        <w:rPr>
          <w:rFonts w:cs="Times New Roman"/>
          <w:szCs w:val="24"/>
        </w:rPr>
      </w:pPr>
    </w:p>
    <w:p w:rsidR="00B41852" w:rsidRDefault="00B41852" w:rsidP="002B5698">
      <w:pPr>
        <w:spacing w:after="0"/>
        <w:ind w:firstLine="720"/>
        <w:rPr>
          <w:rFonts w:cs="Times New Roman"/>
          <w:szCs w:val="24"/>
        </w:rPr>
      </w:pPr>
      <w:r>
        <w:rPr>
          <w:rFonts w:cs="Times New Roman"/>
          <w:szCs w:val="24"/>
        </w:rPr>
        <w:t>Apabila memperhatikan tabel di atas</w:t>
      </w:r>
      <w:r w:rsidR="00CF5B3F">
        <w:rPr>
          <w:rFonts w:cs="Times New Roman"/>
          <w:szCs w:val="24"/>
        </w:rPr>
        <w:t xml:space="preserve"> </w:t>
      </w:r>
      <w:r>
        <w:rPr>
          <w:rFonts w:cs="Times New Roman"/>
          <w:szCs w:val="24"/>
        </w:rPr>
        <w:t>diketahui bahwa apresiasi masyarakat dilihat dari aspek kogntif, termasuk dalam kategori tinggi, artinya masyarakat memberikan apreasinya yang sangat baik terhadap keberadaan layanan taman bacaan masyarakat ruang publi</w:t>
      </w:r>
      <w:r w:rsidR="00FA1A4A">
        <w:rPr>
          <w:rFonts w:cs="Times New Roman"/>
          <w:szCs w:val="24"/>
        </w:rPr>
        <w:t>k</w:t>
      </w:r>
      <w:r>
        <w:rPr>
          <w:rFonts w:cs="Times New Roman"/>
          <w:szCs w:val="24"/>
        </w:rPr>
        <w:t xml:space="preserve"> pabukon “prak maca” yang terdapat di Bandara Internasional Kertajati Majelengka </w:t>
      </w:r>
      <w:r w:rsidR="00FA1A4A">
        <w:rPr>
          <w:rFonts w:cs="Times New Roman"/>
          <w:szCs w:val="24"/>
        </w:rPr>
        <w:t>J</w:t>
      </w:r>
      <w:r>
        <w:rPr>
          <w:rFonts w:cs="Times New Roman"/>
          <w:szCs w:val="24"/>
        </w:rPr>
        <w:t>awa Barat.</w:t>
      </w:r>
    </w:p>
    <w:p w:rsidR="00CF5B3F" w:rsidRDefault="00CF5B3F" w:rsidP="002B5698">
      <w:pPr>
        <w:pStyle w:val="Heading3"/>
        <w:numPr>
          <w:ilvl w:val="3"/>
          <w:numId w:val="21"/>
        </w:numPr>
        <w:spacing w:before="0"/>
        <w:ind w:left="1134" w:hanging="567"/>
      </w:pPr>
      <w:r>
        <w:t>Apresiasi Responden Berdasarkan Aspek Emotif</w:t>
      </w:r>
    </w:p>
    <w:p w:rsidR="00FA1A4A" w:rsidRDefault="00CF5B3F" w:rsidP="002B5698">
      <w:pPr>
        <w:spacing w:after="0"/>
        <w:rPr>
          <w:rFonts w:cs="Times New Roman"/>
          <w:szCs w:val="24"/>
        </w:rPr>
      </w:pPr>
      <w:r>
        <w:tab/>
        <w:t xml:space="preserve">Komponen Emotif (Perasaan) merupakan sikap seseorang berkaitan dengan senang atau suka atau tidak suka terhadap suatu objek. Dalam penelitian ini aspek emotif berkaitan dengan perasaan senang/suka terhadap layanan taman baca ruang publik Pabukon Prak Maca di Bandara Internasional Jawa Barat yang meliputi staf, koleksi, dan fasilitas. </w:t>
      </w:r>
      <w:r w:rsidR="00FA1A4A">
        <w:rPr>
          <w:rFonts w:cs="Times New Roman"/>
          <w:szCs w:val="24"/>
        </w:rPr>
        <w:t xml:space="preserve">Dari hasil pengolahan data dari 11 </w:t>
      </w:r>
      <w:r>
        <w:rPr>
          <w:rFonts w:cs="Times New Roman"/>
          <w:szCs w:val="24"/>
        </w:rPr>
        <w:t xml:space="preserve">pernyataan </w:t>
      </w:r>
      <w:r w:rsidR="00FA1A4A">
        <w:rPr>
          <w:rFonts w:cs="Times New Roman"/>
          <w:szCs w:val="24"/>
        </w:rPr>
        <w:t>yang diajukan pada responden.</w:t>
      </w:r>
    </w:p>
    <w:p w:rsidR="00FA1A4A" w:rsidRDefault="00CF5B3F" w:rsidP="00FA1A4A">
      <w:pPr>
        <w:spacing w:after="0" w:line="240" w:lineRule="auto"/>
        <w:jc w:val="center"/>
        <w:rPr>
          <w:rFonts w:cs="Times New Roman"/>
          <w:b/>
          <w:szCs w:val="24"/>
        </w:rPr>
      </w:pPr>
      <w:r>
        <w:rPr>
          <w:rFonts w:cs="Times New Roman"/>
          <w:b/>
          <w:szCs w:val="24"/>
        </w:rPr>
        <w:t xml:space="preserve">Tabel </w:t>
      </w:r>
      <w:r w:rsidR="00FA1A4A">
        <w:rPr>
          <w:rFonts w:cs="Times New Roman"/>
          <w:b/>
          <w:szCs w:val="24"/>
        </w:rPr>
        <w:t>2</w:t>
      </w:r>
    </w:p>
    <w:p w:rsidR="00FA1A4A" w:rsidRDefault="00FA1A4A" w:rsidP="00FA1A4A">
      <w:pPr>
        <w:spacing w:after="0" w:line="240" w:lineRule="auto"/>
        <w:jc w:val="center"/>
        <w:rPr>
          <w:rFonts w:cs="Times New Roman"/>
          <w:b/>
          <w:szCs w:val="24"/>
        </w:rPr>
      </w:pPr>
      <w:r>
        <w:rPr>
          <w:rFonts w:cs="Times New Roman"/>
          <w:b/>
          <w:szCs w:val="24"/>
        </w:rPr>
        <w:t>Apresiasi Masyarakat Dari Aspek Emotif</w:t>
      </w:r>
    </w:p>
    <w:tbl>
      <w:tblPr>
        <w:tblStyle w:val="TableGrid"/>
        <w:tblW w:w="0" w:type="auto"/>
        <w:jc w:val="center"/>
        <w:tblLook w:val="04A0" w:firstRow="1" w:lastRow="0" w:firstColumn="1" w:lastColumn="0" w:noHBand="0" w:noVBand="1"/>
      </w:tblPr>
      <w:tblGrid>
        <w:gridCol w:w="534"/>
        <w:gridCol w:w="4086"/>
        <w:gridCol w:w="904"/>
        <w:gridCol w:w="1134"/>
      </w:tblGrid>
      <w:tr w:rsidR="00CF5B3F" w:rsidRPr="002775A7" w:rsidTr="00FA1A4A">
        <w:trPr>
          <w:jc w:val="center"/>
        </w:trPr>
        <w:tc>
          <w:tcPr>
            <w:tcW w:w="534" w:type="dxa"/>
          </w:tcPr>
          <w:p w:rsidR="00CF5B3F" w:rsidRPr="002775A7" w:rsidRDefault="00CF5B3F" w:rsidP="00FA1A4A">
            <w:pPr>
              <w:spacing w:line="240" w:lineRule="auto"/>
              <w:jc w:val="center"/>
              <w:rPr>
                <w:rFonts w:cs="Times New Roman"/>
                <w:b/>
                <w:szCs w:val="24"/>
              </w:rPr>
            </w:pPr>
            <w:r w:rsidRPr="002775A7">
              <w:rPr>
                <w:rFonts w:cs="Times New Roman"/>
                <w:b/>
                <w:szCs w:val="24"/>
              </w:rPr>
              <w:t>No</w:t>
            </w:r>
          </w:p>
        </w:tc>
        <w:tc>
          <w:tcPr>
            <w:tcW w:w="4086" w:type="dxa"/>
          </w:tcPr>
          <w:p w:rsidR="00CF5B3F" w:rsidRPr="002775A7" w:rsidRDefault="00CF5B3F" w:rsidP="00FA1A4A">
            <w:pPr>
              <w:spacing w:line="240" w:lineRule="auto"/>
              <w:jc w:val="center"/>
              <w:rPr>
                <w:rFonts w:cs="Times New Roman"/>
                <w:b/>
                <w:szCs w:val="24"/>
              </w:rPr>
            </w:pPr>
            <w:r>
              <w:rPr>
                <w:rFonts w:cs="Times New Roman"/>
                <w:b/>
                <w:szCs w:val="24"/>
              </w:rPr>
              <w:t>Aspek Emotif Mengenai Layanan</w:t>
            </w:r>
          </w:p>
        </w:tc>
        <w:tc>
          <w:tcPr>
            <w:tcW w:w="904" w:type="dxa"/>
          </w:tcPr>
          <w:p w:rsidR="00CF5B3F" w:rsidRPr="002775A7" w:rsidRDefault="00FA1A4A" w:rsidP="00FA1A4A">
            <w:pPr>
              <w:spacing w:line="240" w:lineRule="auto"/>
              <w:jc w:val="center"/>
              <w:rPr>
                <w:rFonts w:cs="Times New Roman"/>
                <w:b/>
                <w:szCs w:val="24"/>
              </w:rPr>
            </w:pPr>
            <w:r>
              <w:rPr>
                <w:rFonts w:cs="Times New Roman"/>
                <w:b/>
                <w:szCs w:val="24"/>
              </w:rPr>
              <w:t>f</w:t>
            </w:r>
          </w:p>
        </w:tc>
        <w:tc>
          <w:tcPr>
            <w:tcW w:w="1134" w:type="dxa"/>
          </w:tcPr>
          <w:p w:rsidR="00CF5B3F" w:rsidRPr="002775A7" w:rsidRDefault="00CF5B3F" w:rsidP="00FA1A4A">
            <w:pPr>
              <w:spacing w:line="240" w:lineRule="auto"/>
              <w:jc w:val="center"/>
              <w:rPr>
                <w:rFonts w:cs="Times New Roman"/>
                <w:b/>
                <w:szCs w:val="24"/>
              </w:rPr>
            </w:pPr>
            <w:r w:rsidRPr="002775A7">
              <w:rPr>
                <w:rFonts w:cs="Times New Roman"/>
                <w:b/>
                <w:szCs w:val="24"/>
              </w:rPr>
              <w:t>%</w:t>
            </w:r>
          </w:p>
        </w:tc>
      </w:tr>
      <w:tr w:rsidR="00CF5B3F" w:rsidRPr="002775A7" w:rsidTr="00FA1A4A">
        <w:trPr>
          <w:jc w:val="center"/>
        </w:trPr>
        <w:tc>
          <w:tcPr>
            <w:tcW w:w="534" w:type="dxa"/>
          </w:tcPr>
          <w:p w:rsidR="00CF5B3F" w:rsidRPr="002775A7" w:rsidRDefault="00CF5B3F" w:rsidP="00FA1A4A">
            <w:pPr>
              <w:spacing w:line="240" w:lineRule="auto"/>
              <w:jc w:val="center"/>
              <w:rPr>
                <w:rFonts w:cs="Times New Roman"/>
                <w:szCs w:val="24"/>
              </w:rPr>
            </w:pPr>
            <w:r w:rsidRPr="002775A7">
              <w:rPr>
                <w:rFonts w:cs="Times New Roman"/>
                <w:szCs w:val="24"/>
              </w:rPr>
              <w:t>1</w:t>
            </w:r>
          </w:p>
        </w:tc>
        <w:tc>
          <w:tcPr>
            <w:tcW w:w="4086" w:type="dxa"/>
          </w:tcPr>
          <w:p w:rsidR="00CF5B3F" w:rsidRPr="002775A7" w:rsidRDefault="00CF5B3F" w:rsidP="00FA1A4A">
            <w:pPr>
              <w:spacing w:line="240" w:lineRule="auto"/>
              <w:jc w:val="center"/>
              <w:rPr>
                <w:rFonts w:cs="Times New Roman"/>
                <w:szCs w:val="24"/>
              </w:rPr>
            </w:pPr>
            <w:r w:rsidRPr="002775A7">
              <w:rPr>
                <w:rFonts w:cs="Times New Roman"/>
                <w:szCs w:val="24"/>
              </w:rPr>
              <w:t>Tinggi</w:t>
            </w:r>
          </w:p>
        </w:tc>
        <w:tc>
          <w:tcPr>
            <w:tcW w:w="904" w:type="dxa"/>
          </w:tcPr>
          <w:p w:rsidR="00CF5B3F" w:rsidRPr="002775A7" w:rsidRDefault="00CF5B3F" w:rsidP="00FA1A4A">
            <w:pPr>
              <w:spacing w:line="240" w:lineRule="auto"/>
              <w:jc w:val="center"/>
              <w:rPr>
                <w:rFonts w:cs="Times New Roman"/>
                <w:szCs w:val="24"/>
              </w:rPr>
            </w:pPr>
            <w:r>
              <w:rPr>
                <w:rFonts w:cs="Times New Roman"/>
                <w:szCs w:val="24"/>
              </w:rPr>
              <w:t>53</w:t>
            </w:r>
          </w:p>
        </w:tc>
        <w:tc>
          <w:tcPr>
            <w:tcW w:w="1134" w:type="dxa"/>
          </w:tcPr>
          <w:p w:rsidR="00CF5B3F" w:rsidRPr="002775A7" w:rsidRDefault="00CF5B3F" w:rsidP="00FA1A4A">
            <w:pPr>
              <w:spacing w:line="240" w:lineRule="auto"/>
              <w:jc w:val="center"/>
              <w:rPr>
                <w:rFonts w:cs="Times New Roman"/>
                <w:szCs w:val="24"/>
              </w:rPr>
            </w:pPr>
            <w:r>
              <w:rPr>
                <w:rFonts w:cs="Times New Roman"/>
                <w:szCs w:val="24"/>
              </w:rPr>
              <w:t>77.94</w:t>
            </w:r>
          </w:p>
        </w:tc>
      </w:tr>
      <w:tr w:rsidR="00CF5B3F" w:rsidRPr="002775A7" w:rsidTr="00FA1A4A">
        <w:trPr>
          <w:jc w:val="center"/>
        </w:trPr>
        <w:tc>
          <w:tcPr>
            <w:tcW w:w="534" w:type="dxa"/>
          </w:tcPr>
          <w:p w:rsidR="00CF5B3F" w:rsidRPr="002775A7" w:rsidRDefault="00CF5B3F" w:rsidP="00FA1A4A">
            <w:pPr>
              <w:spacing w:line="240" w:lineRule="auto"/>
              <w:jc w:val="center"/>
              <w:rPr>
                <w:rFonts w:cs="Times New Roman"/>
                <w:szCs w:val="24"/>
              </w:rPr>
            </w:pPr>
            <w:r w:rsidRPr="002775A7">
              <w:rPr>
                <w:rFonts w:cs="Times New Roman"/>
                <w:szCs w:val="24"/>
              </w:rPr>
              <w:t>2</w:t>
            </w:r>
          </w:p>
        </w:tc>
        <w:tc>
          <w:tcPr>
            <w:tcW w:w="4086" w:type="dxa"/>
          </w:tcPr>
          <w:p w:rsidR="00CF5B3F" w:rsidRPr="002775A7" w:rsidRDefault="00CF5B3F" w:rsidP="00FA1A4A">
            <w:pPr>
              <w:spacing w:line="240" w:lineRule="auto"/>
              <w:jc w:val="center"/>
              <w:rPr>
                <w:rFonts w:cs="Times New Roman"/>
                <w:szCs w:val="24"/>
              </w:rPr>
            </w:pPr>
            <w:r w:rsidRPr="002775A7">
              <w:rPr>
                <w:rFonts w:cs="Times New Roman"/>
                <w:szCs w:val="24"/>
              </w:rPr>
              <w:t>Sedang</w:t>
            </w:r>
          </w:p>
        </w:tc>
        <w:tc>
          <w:tcPr>
            <w:tcW w:w="904" w:type="dxa"/>
          </w:tcPr>
          <w:p w:rsidR="00CF5B3F" w:rsidRPr="002775A7" w:rsidRDefault="00CF5B3F" w:rsidP="00FA1A4A">
            <w:pPr>
              <w:spacing w:line="240" w:lineRule="auto"/>
              <w:jc w:val="center"/>
              <w:rPr>
                <w:rFonts w:cs="Times New Roman"/>
                <w:szCs w:val="24"/>
              </w:rPr>
            </w:pPr>
            <w:r>
              <w:rPr>
                <w:rFonts w:cs="Times New Roman"/>
                <w:szCs w:val="24"/>
              </w:rPr>
              <w:t>15</w:t>
            </w:r>
          </w:p>
        </w:tc>
        <w:tc>
          <w:tcPr>
            <w:tcW w:w="1134" w:type="dxa"/>
          </w:tcPr>
          <w:p w:rsidR="00CF5B3F" w:rsidRPr="002775A7" w:rsidRDefault="00CF5B3F" w:rsidP="00FA1A4A">
            <w:pPr>
              <w:spacing w:line="240" w:lineRule="auto"/>
              <w:jc w:val="center"/>
              <w:rPr>
                <w:rFonts w:cs="Times New Roman"/>
                <w:szCs w:val="24"/>
              </w:rPr>
            </w:pPr>
            <w:r>
              <w:rPr>
                <w:rFonts w:cs="Times New Roman"/>
                <w:szCs w:val="24"/>
              </w:rPr>
              <w:t>22.05</w:t>
            </w:r>
          </w:p>
        </w:tc>
      </w:tr>
      <w:tr w:rsidR="00CF5B3F" w:rsidRPr="002775A7" w:rsidTr="00FA1A4A">
        <w:trPr>
          <w:jc w:val="center"/>
        </w:trPr>
        <w:tc>
          <w:tcPr>
            <w:tcW w:w="534" w:type="dxa"/>
          </w:tcPr>
          <w:p w:rsidR="00CF5B3F" w:rsidRPr="002775A7" w:rsidRDefault="00CF5B3F" w:rsidP="00FA1A4A">
            <w:pPr>
              <w:spacing w:line="240" w:lineRule="auto"/>
              <w:jc w:val="center"/>
              <w:rPr>
                <w:rFonts w:cs="Times New Roman"/>
                <w:szCs w:val="24"/>
              </w:rPr>
            </w:pPr>
            <w:r w:rsidRPr="002775A7">
              <w:rPr>
                <w:rFonts w:cs="Times New Roman"/>
                <w:szCs w:val="24"/>
              </w:rPr>
              <w:t>3</w:t>
            </w:r>
          </w:p>
        </w:tc>
        <w:tc>
          <w:tcPr>
            <w:tcW w:w="4086" w:type="dxa"/>
          </w:tcPr>
          <w:p w:rsidR="00CF5B3F" w:rsidRPr="002775A7" w:rsidRDefault="00CF5B3F" w:rsidP="00FA1A4A">
            <w:pPr>
              <w:spacing w:line="240" w:lineRule="auto"/>
              <w:jc w:val="center"/>
              <w:rPr>
                <w:rFonts w:cs="Times New Roman"/>
                <w:szCs w:val="24"/>
              </w:rPr>
            </w:pPr>
            <w:r w:rsidRPr="002775A7">
              <w:rPr>
                <w:rFonts w:cs="Times New Roman"/>
                <w:szCs w:val="24"/>
              </w:rPr>
              <w:t>Rendah</w:t>
            </w:r>
          </w:p>
        </w:tc>
        <w:tc>
          <w:tcPr>
            <w:tcW w:w="904" w:type="dxa"/>
          </w:tcPr>
          <w:p w:rsidR="00CF5B3F" w:rsidRPr="002775A7" w:rsidRDefault="00CF5B3F" w:rsidP="00FA1A4A">
            <w:pPr>
              <w:spacing w:line="240" w:lineRule="auto"/>
              <w:jc w:val="center"/>
              <w:rPr>
                <w:rFonts w:cs="Times New Roman"/>
                <w:szCs w:val="24"/>
              </w:rPr>
            </w:pPr>
            <w:r>
              <w:rPr>
                <w:rFonts w:cs="Times New Roman"/>
                <w:szCs w:val="24"/>
              </w:rPr>
              <w:t>0</w:t>
            </w:r>
          </w:p>
        </w:tc>
        <w:tc>
          <w:tcPr>
            <w:tcW w:w="1134" w:type="dxa"/>
          </w:tcPr>
          <w:p w:rsidR="00CF5B3F" w:rsidRPr="002775A7" w:rsidRDefault="00CF5B3F" w:rsidP="00FA1A4A">
            <w:pPr>
              <w:spacing w:line="240" w:lineRule="auto"/>
              <w:jc w:val="center"/>
              <w:rPr>
                <w:rFonts w:cs="Times New Roman"/>
                <w:szCs w:val="24"/>
              </w:rPr>
            </w:pPr>
            <w:r>
              <w:rPr>
                <w:rFonts w:cs="Times New Roman"/>
                <w:szCs w:val="24"/>
              </w:rPr>
              <w:t>0</w:t>
            </w:r>
          </w:p>
        </w:tc>
      </w:tr>
      <w:tr w:rsidR="00CF5B3F" w:rsidRPr="002775A7" w:rsidTr="00FA1A4A">
        <w:trPr>
          <w:jc w:val="center"/>
        </w:trPr>
        <w:tc>
          <w:tcPr>
            <w:tcW w:w="4620" w:type="dxa"/>
            <w:gridSpan w:val="2"/>
          </w:tcPr>
          <w:p w:rsidR="00CF5B3F" w:rsidRPr="002775A7" w:rsidRDefault="00CF5B3F" w:rsidP="00FA1A4A">
            <w:pPr>
              <w:spacing w:line="240" w:lineRule="auto"/>
              <w:jc w:val="center"/>
              <w:rPr>
                <w:rFonts w:cs="Times New Roman"/>
                <w:b/>
                <w:szCs w:val="24"/>
              </w:rPr>
            </w:pPr>
            <w:r w:rsidRPr="002775A7">
              <w:rPr>
                <w:rFonts w:cs="Times New Roman"/>
                <w:b/>
                <w:szCs w:val="24"/>
              </w:rPr>
              <w:t>Total</w:t>
            </w:r>
          </w:p>
        </w:tc>
        <w:tc>
          <w:tcPr>
            <w:tcW w:w="904" w:type="dxa"/>
          </w:tcPr>
          <w:p w:rsidR="00CF5B3F" w:rsidRPr="002775A7" w:rsidRDefault="00CF5B3F" w:rsidP="00FA1A4A">
            <w:pPr>
              <w:spacing w:line="240" w:lineRule="auto"/>
              <w:jc w:val="center"/>
              <w:rPr>
                <w:rFonts w:cs="Times New Roman"/>
                <w:b/>
                <w:szCs w:val="24"/>
              </w:rPr>
            </w:pPr>
            <w:r>
              <w:rPr>
                <w:rFonts w:cs="Times New Roman"/>
                <w:b/>
                <w:szCs w:val="24"/>
              </w:rPr>
              <w:t>68</w:t>
            </w:r>
          </w:p>
        </w:tc>
        <w:tc>
          <w:tcPr>
            <w:tcW w:w="1134" w:type="dxa"/>
          </w:tcPr>
          <w:p w:rsidR="00CF5B3F" w:rsidRPr="002775A7" w:rsidRDefault="00CF5B3F" w:rsidP="00FA1A4A">
            <w:pPr>
              <w:spacing w:line="240" w:lineRule="auto"/>
              <w:jc w:val="center"/>
              <w:rPr>
                <w:rFonts w:cs="Times New Roman"/>
                <w:b/>
                <w:szCs w:val="24"/>
              </w:rPr>
            </w:pPr>
            <w:r w:rsidRPr="002775A7">
              <w:rPr>
                <w:rFonts w:cs="Times New Roman"/>
                <w:b/>
                <w:szCs w:val="24"/>
              </w:rPr>
              <w:t>100</w:t>
            </w:r>
          </w:p>
        </w:tc>
      </w:tr>
    </w:tbl>
    <w:p w:rsidR="00CF5B3F" w:rsidRDefault="00CF5B3F" w:rsidP="00FA1A4A">
      <w:pPr>
        <w:spacing w:after="0" w:line="240" w:lineRule="auto"/>
        <w:rPr>
          <w:rFonts w:cs="Times New Roman"/>
          <w:szCs w:val="24"/>
        </w:rPr>
      </w:pPr>
    </w:p>
    <w:p w:rsidR="00CF5B3F" w:rsidRDefault="00FA1A4A" w:rsidP="00C03A37">
      <w:pPr>
        <w:spacing w:after="0"/>
        <w:ind w:firstLine="720"/>
        <w:rPr>
          <w:rFonts w:cs="Times New Roman"/>
          <w:szCs w:val="24"/>
        </w:rPr>
      </w:pPr>
      <w:r>
        <w:rPr>
          <w:rFonts w:cs="Times New Roman"/>
          <w:szCs w:val="24"/>
        </w:rPr>
        <w:t xml:space="preserve">Dari tabel di atas diketahui bahwa apresiasi masyarakat dilihat dari aspek emotif termasuk dalam kategori tinggi. Hal ini artinya bahwa </w:t>
      </w:r>
      <w:r w:rsidR="00CF5B3F">
        <w:rPr>
          <w:rFonts w:cs="Times New Roman"/>
          <w:szCs w:val="24"/>
        </w:rPr>
        <w:t xml:space="preserve">perasaan pengunjung mengenai staf sudah sangat senang dan sangat nyaman karena mayoritas responden masuk ke dalam kategori tinggi pada komponen ini. Selanjutnya, perasaan pengunjung mengenai koleksi sudah sangat senang dan sangat nyaman termasuk kedalam kategori tinggi mengenai komponen tersebut. </w:t>
      </w:r>
    </w:p>
    <w:p w:rsidR="00CF5B3F" w:rsidRDefault="00CF5B3F" w:rsidP="00C03A37">
      <w:pPr>
        <w:pStyle w:val="Heading3"/>
        <w:numPr>
          <w:ilvl w:val="3"/>
          <w:numId w:val="21"/>
        </w:numPr>
        <w:spacing w:before="0"/>
        <w:ind w:left="1134" w:hanging="567"/>
      </w:pPr>
      <w:r>
        <w:lastRenderedPageBreak/>
        <w:t>Apresiasi Responden Berdasarkan Aspek Evaluatif</w:t>
      </w:r>
    </w:p>
    <w:p w:rsidR="00CF5B3F" w:rsidRPr="002B61DE" w:rsidRDefault="00CF5B3F" w:rsidP="00C03A37">
      <w:pPr>
        <w:spacing w:after="0"/>
        <w:ind w:firstLine="810"/>
      </w:pPr>
      <w:r>
        <w:t xml:space="preserve">Komponen </w:t>
      </w:r>
      <w:r w:rsidR="00FA1A4A">
        <w:t>e</w:t>
      </w:r>
      <w:r>
        <w:t>valuatif (</w:t>
      </w:r>
      <w:r w:rsidR="00071772">
        <w:t>p</w:t>
      </w:r>
      <w:r>
        <w:t xml:space="preserve">enilaian) merupakan sikap seseorang berkaitan dengan </w:t>
      </w:r>
      <w:r w:rsidRPr="00B66668">
        <w:rPr>
          <w:rFonts w:cs="Times New Roman"/>
          <w:szCs w:val="24"/>
        </w:rPr>
        <w:t>memberikan penilaian baik dan buruk, indah tidak indah, sesuai tidak sesuai</w:t>
      </w:r>
      <w:r>
        <w:t xml:space="preserve"> terhadap suatu objek. Dalam penelitian ini aspek evaluatif berkaitan dengan penilaian baik/tidak baik terhadap layanan taman baca ruang publik Pabukon Prak Maca di Bandara Internasional Jawa Barat yang meliputi staf, koleksi, dan fasilitas. </w:t>
      </w:r>
    </w:p>
    <w:p w:rsidR="00CF5B3F" w:rsidRDefault="00386EBA" w:rsidP="00C03A37">
      <w:pPr>
        <w:spacing w:after="0"/>
        <w:ind w:firstLine="576"/>
        <w:rPr>
          <w:rFonts w:cs="Times New Roman"/>
          <w:szCs w:val="24"/>
        </w:rPr>
      </w:pPr>
      <w:proofErr w:type="gramStart"/>
      <w:r>
        <w:rPr>
          <w:rFonts w:cs="Times New Roman"/>
          <w:szCs w:val="24"/>
        </w:rPr>
        <w:t>Kemudian  mengenai</w:t>
      </w:r>
      <w:proofErr w:type="gramEnd"/>
      <w:r>
        <w:rPr>
          <w:rFonts w:cs="Times New Roman"/>
          <w:szCs w:val="24"/>
        </w:rPr>
        <w:t xml:space="preserve"> a</w:t>
      </w:r>
      <w:r w:rsidR="00CF5B3F">
        <w:rPr>
          <w:rFonts w:cs="Times New Roman"/>
          <w:szCs w:val="24"/>
        </w:rPr>
        <w:t xml:space="preserve">presiasi berdasarkan aspek evaluatif terhadap layanan Pabukon Prak Maca </w:t>
      </w:r>
      <w:r>
        <w:rPr>
          <w:rFonts w:cs="Times New Roman"/>
          <w:szCs w:val="24"/>
        </w:rPr>
        <w:t xml:space="preserve">yang menyangkut </w:t>
      </w:r>
      <w:r w:rsidR="00CF5B3F">
        <w:rPr>
          <w:rFonts w:cs="Times New Roman"/>
          <w:szCs w:val="24"/>
        </w:rPr>
        <w:t>staf, koleksi</w:t>
      </w:r>
      <w:r>
        <w:rPr>
          <w:rFonts w:cs="Times New Roman"/>
          <w:szCs w:val="24"/>
        </w:rPr>
        <w:t xml:space="preserve"> serta </w:t>
      </w:r>
      <w:r w:rsidR="00CF5B3F">
        <w:rPr>
          <w:rFonts w:cs="Times New Roman"/>
          <w:szCs w:val="24"/>
        </w:rPr>
        <w:t>fasilitas</w:t>
      </w:r>
      <w:r>
        <w:rPr>
          <w:rFonts w:cs="Times New Roman"/>
          <w:szCs w:val="24"/>
        </w:rPr>
        <w:t xml:space="preserve"> ruang baca dapat dikemukakan dalam table sebagai berikut.</w:t>
      </w:r>
      <w:r w:rsidR="00CF5B3F">
        <w:rPr>
          <w:rFonts w:cs="Times New Roman"/>
          <w:szCs w:val="24"/>
        </w:rPr>
        <w:t>.</w:t>
      </w:r>
    </w:p>
    <w:p w:rsidR="00CF5B3F" w:rsidRPr="002775A7" w:rsidRDefault="00CF5B3F" w:rsidP="00386EBA">
      <w:pPr>
        <w:spacing w:after="0" w:line="240" w:lineRule="auto"/>
        <w:jc w:val="center"/>
        <w:rPr>
          <w:rFonts w:cs="Times New Roman"/>
          <w:b/>
          <w:szCs w:val="24"/>
        </w:rPr>
      </w:pPr>
      <w:proofErr w:type="gramStart"/>
      <w:r>
        <w:rPr>
          <w:rFonts w:cs="Times New Roman"/>
          <w:b/>
          <w:szCs w:val="24"/>
        </w:rPr>
        <w:t xml:space="preserve">Tabel </w:t>
      </w:r>
      <w:r w:rsidR="00386EBA">
        <w:rPr>
          <w:rFonts w:cs="Times New Roman"/>
          <w:b/>
          <w:szCs w:val="24"/>
        </w:rPr>
        <w:t xml:space="preserve"> 3</w:t>
      </w:r>
      <w:proofErr w:type="gramEnd"/>
    </w:p>
    <w:p w:rsidR="00CF5B3F" w:rsidRDefault="00386EBA" w:rsidP="00386EBA">
      <w:pPr>
        <w:spacing w:after="0" w:line="240" w:lineRule="auto"/>
        <w:jc w:val="center"/>
        <w:rPr>
          <w:rFonts w:cs="Times New Roman"/>
          <w:b/>
          <w:szCs w:val="24"/>
        </w:rPr>
      </w:pPr>
      <w:r>
        <w:rPr>
          <w:rFonts w:cs="Times New Roman"/>
          <w:b/>
          <w:szCs w:val="24"/>
        </w:rPr>
        <w:t xml:space="preserve">Apresiasi Masyarakat Dari </w:t>
      </w:r>
      <w:proofErr w:type="gramStart"/>
      <w:r>
        <w:rPr>
          <w:rFonts w:cs="Times New Roman"/>
          <w:b/>
          <w:szCs w:val="24"/>
        </w:rPr>
        <w:t>Aspek  Evaluatif</w:t>
      </w:r>
      <w:proofErr w:type="gramEnd"/>
      <w:r>
        <w:rPr>
          <w:rFonts w:cs="Times New Roman"/>
          <w:b/>
          <w:szCs w:val="24"/>
        </w:rPr>
        <w:t xml:space="preserve"> </w:t>
      </w:r>
    </w:p>
    <w:p w:rsidR="00386EBA" w:rsidRDefault="00386EBA" w:rsidP="00386EBA">
      <w:pPr>
        <w:spacing w:after="0" w:line="240" w:lineRule="auto"/>
        <w:jc w:val="center"/>
        <w:rPr>
          <w:rFonts w:cs="Times New Roman"/>
          <w:b/>
          <w:szCs w:val="24"/>
        </w:rPr>
      </w:pPr>
    </w:p>
    <w:tbl>
      <w:tblPr>
        <w:tblStyle w:val="TableGrid"/>
        <w:tblW w:w="0" w:type="auto"/>
        <w:jc w:val="center"/>
        <w:tblLook w:val="04A0" w:firstRow="1" w:lastRow="0" w:firstColumn="1" w:lastColumn="0" w:noHBand="0" w:noVBand="1"/>
      </w:tblPr>
      <w:tblGrid>
        <w:gridCol w:w="567"/>
        <w:gridCol w:w="4106"/>
        <w:gridCol w:w="992"/>
        <w:gridCol w:w="993"/>
      </w:tblGrid>
      <w:tr w:rsidR="00CF5B3F" w:rsidRPr="002775A7" w:rsidTr="00386EBA">
        <w:trPr>
          <w:jc w:val="center"/>
        </w:trPr>
        <w:tc>
          <w:tcPr>
            <w:tcW w:w="567" w:type="dxa"/>
          </w:tcPr>
          <w:p w:rsidR="00CF5B3F" w:rsidRPr="002775A7" w:rsidRDefault="00CF5B3F" w:rsidP="00386EBA">
            <w:pPr>
              <w:spacing w:line="240" w:lineRule="auto"/>
              <w:jc w:val="center"/>
              <w:rPr>
                <w:rFonts w:cs="Times New Roman"/>
                <w:b/>
                <w:szCs w:val="24"/>
              </w:rPr>
            </w:pPr>
            <w:r w:rsidRPr="002775A7">
              <w:rPr>
                <w:rFonts w:cs="Times New Roman"/>
                <w:b/>
                <w:szCs w:val="24"/>
              </w:rPr>
              <w:t>No</w:t>
            </w:r>
          </w:p>
        </w:tc>
        <w:tc>
          <w:tcPr>
            <w:tcW w:w="4106" w:type="dxa"/>
          </w:tcPr>
          <w:p w:rsidR="00CF5B3F" w:rsidRPr="002775A7" w:rsidRDefault="00CF5B3F" w:rsidP="00386EBA">
            <w:pPr>
              <w:spacing w:line="240" w:lineRule="auto"/>
              <w:jc w:val="center"/>
              <w:rPr>
                <w:rFonts w:cs="Times New Roman"/>
                <w:b/>
                <w:szCs w:val="24"/>
              </w:rPr>
            </w:pPr>
            <w:proofErr w:type="gramStart"/>
            <w:r>
              <w:rPr>
                <w:rFonts w:cs="Times New Roman"/>
                <w:b/>
                <w:szCs w:val="24"/>
              </w:rPr>
              <w:t xml:space="preserve">Aspek </w:t>
            </w:r>
            <w:r w:rsidR="00386EBA">
              <w:rPr>
                <w:rFonts w:cs="Times New Roman"/>
                <w:b/>
                <w:szCs w:val="24"/>
              </w:rPr>
              <w:t xml:space="preserve"> Evaluatif</w:t>
            </w:r>
            <w:proofErr w:type="gramEnd"/>
            <w:r w:rsidR="00386EBA">
              <w:rPr>
                <w:rFonts w:cs="Times New Roman"/>
                <w:b/>
                <w:szCs w:val="24"/>
              </w:rPr>
              <w:t xml:space="preserve">  </w:t>
            </w:r>
            <w:r>
              <w:rPr>
                <w:rFonts w:cs="Times New Roman"/>
                <w:b/>
                <w:szCs w:val="24"/>
              </w:rPr>
              <w:t>Mengenai Layanan</w:t>
            </w:r>
          </w:p>
        </w:tc>
        <w:tc>
          <w:tcPr>
            <w:tcW w:w="992" w:type="dxa"/>
          </w:tcPr>
          <w:p w:rsidR="00CF5B3F" w:rsidRPr="002775A7" w:rsidRDefault="00C03A37" w:rsidP="00386EBA">
            <w:pPr>
              <w:spacing w:line="240" w:lineRule="auto"/>
              <w:jc w:val="center"/>
              <w:rPr>
                <w:rFonts w:cs="Times New Roman"/>
                <w:b/>
                <w:szCs w:val="24"/>
              </w:rPr>
            </w:pPr>
            <w:r>
              <w:rPr>
                <w:rFonts w:cs="Times New Roman"/>
                <w:b/>
                <w:szCs w:val="24"/>
              </w:rPr>
              <w:t>f</w:t>
            </w:r>
          </w:p>
        </w:tc>
        <w:tc>
          <w:tcPr>
            <w:tcW w:w="993" w:type="dxa"/>
          </w:tcPr>
          <w:p w:rsidR="00CF5B3F" w:rsidRPr="002775A7" w:rsidRDefault="00CF5B3F" w:rsidP="00386EBA">
            <w:pPr>
              <w:spacing w:line="240" w:lineRule="auto"/>
              <w:jc w:val="center"/>
              <w:rPr>
                <w:rFonts w:cs="Times New Roman"/>
                <w:b/>
                <w:szCs w:val="24"/>
              </w:rPr>
            </w:pPr>
            <w:r w:rsidRPr="002775A7">
              <w:rPr>
                <w:rFonts w:cs="Times New Roman"/>
                <w:b/>
                <w:szCs w:val="24"/>
              </w:rPr>
              <w:t>%</w:t>
            </w:r>
          </w:p>
        </w:tc>
      </w:tr>
      <w:tr w:rsidR="00CF5B3F" w:rsidRPr="002775A7" w:rsidTr="00386EBA">
        <w:trPr>
          <w:jc w:val="center"/>
        </w:trPr>
        <w:tc>
          <w:tcPr>
            <w:tcW w:w="567" w:type="dxa"/>
          </w:tcPr>
          <w:p w:rsidR="00CF5B3F" w:rsidRPr="002775A7" w:rsidRDefault="00CF5B3F" w:rsidP="00386EBA">
            <w:pPr>
              <w:spacing w:line="240" w:lineRule="auto"/>
              <w:jc w:val="center"/>
              <w:rPr>
                <w:rFonts w:cs="Times New Roman"/>
                <w:szCs w:val="24"/>
              </w:rPr>
            </w:pPr>
            <w:r w:rsidRPr="002775A7">
              <w:rPr>
                <w:rFonts w:cs="Times New Roman"/>
                <w:szCs w:val="24"/>
              </w:rPr>
              <w:t>1</w:t>
            </w:r>
          </w:p>
        </w:tc>
        <w:tc>
          <w:tcPr>
            <w:tcW w:w="4106" w:type="dxa"/>
          </w:tcPr>
          <w:p w:rsidR="00CF5B3F" w:rsidRPr="002775A7" w:rsidRDefault="00CF5B3F" w:rsidP="00386EBA">
            <w:pPr>
              <w:spacing w:line="240" w:lineRule="auto"/>
              <w:jc w:val="center"/>
              <w:rPr>
                <w:rFonts w:cs="Times New Roman"/>
                <w:szCs w:val="24"/>
              </w:rPr>
            </w:pPr>
            <w:r w:rsidRPr="002775A7">
              <w:rPr>
                <w:rFonts w:cs="Times New Roman"/>
                <w:szCs w:val="24"/>
              </w:rPr>
              <w:t>Tinggi</w:t>
            </w:r>
          </w:p>
        </w:tc>
        <w:tc>
          <w:tcPr>
            <w:tcW w:w="992" w:type="dxa"/>
          </w:tcPr>
          <w:p w:rsidR="00CF5B3F" w:rsidRPr="002775A7" w:rsidRDefault="00CF5B3F" w:rsidP="00386EBA">
            <w:pPr>
              <w:spacing w:line="240" w:lineRule="auto"/>
              <w:jc w:val="center"/>
              <w:rPr>
                <w:rFonts w:cs="Times New Roman"/>
                <w:szCs w:val="24"/>
              </w:rPr>
            </w:pPr>
            <w:r>
              <w:rPr>
                <w:rFonts w:cs="Times New Roman"/>
                <w:szCs w:val="24"/>
              </w:rPr>
              <w:t>41</w:t>
            </w:r>
          </w:p>
        </w:tc>
        <w:tc>
          <w:tcPr>
            <w:tcW w:w="993" w:type="dxa"/>
          </w:tcPr>
          <w:p w:rsidR="00CF5B3F" w:rsidRPr="002775A7" w:rsidRDefault="00CF5B3F" w:rsidP="00386EBA">
            <w:pPr>
              <w:spacing w:line="240" w:lineRule="auto"/>
              <w:jc w:val="center"/>
              <w:rPr>
                <w:rFonts w:cs="Times New Roman"/>
                <w:szCs w:val="24"/>
              </w:rPr>
            </w:pPr>
            <w:r>
              <w:rPr>
                <w:rFonts w:cs="Times New Roman"/>
                <w:szCs w:val="24"/>
              </w:rPr>
              <w:t>60.29</w:t>
            </w:r>
          </w:p>
        </w:tc>
      </w:tr>
      <w:tr w:rsidR="00CF5B3F" w:rsidRPr="002775A7" w:rsidTr="00386EBA">
        <w:trPr>
          <w:jc w:val="center"/>
        </w:trPr>
        <w:tc>
          <w:tcPr>
            <w:tcW w:w="567" w:type="dxa"/>
          </w:tcPr>
          <w:p w:rsidR="00CF5B3F" w:rsidRPr="002775A7" w:rsidRDefault="00CF5B3F" w:rsidP="00386EBA">
            <w:pPr>
              <w:spacing w:line="240" w:lineRule="auto"/>
              <w:jc w:val="center"/>
              <w:rPr>
                <w:rFonts w:cs="Times New Roman"/>
                <w:szCs w:val="24"/>
              </w:rPr>
            </w:pPr>
            <w:r w:rsidRPr="002775A7">
              <w:rPr>
                <w:rFonts w:cs="Times New Roman"/>
                <w:szCs w:val="24"/>
              </w:rPr>
              <w:t>2</w:t>
            </w:r>
          </w:p>
        </w:tc>
        <w:tc>
          <w:tcPr>
            <w:tcW w:w="4106" w:type="dxa"/>
          </w:tcPr>
          <w:p w:rsidR="00CF5B3F" w:rsidRPr="002775A7" w:rsidRDefault="00CF5B3F" w:rsidP="00386EBA">
            <w:pPr>
              <w:spacing w:line="240" w:lineRule="auto"/>
              <w:jc w:val="center"/>
              <w:rPr>
                <w:rFonts w:cs="Times New Roman"/>
                <w:szCs w:val="24"/>
              </w:rPr>
            </w:pPr>
            <w:r w:rsidRPr="002775A7">
              <w:rPr>
                <w:rFonts w:cs="Times New Roman"/>
                <w:szCs w:val="24"/>
              </w:rPr>
              <w:t>Sedang</w:t>
            </w:r>
          </w:p>
        </w:tc>
        <w:tc>
          <w:tcPr>
            <w:tcW w:w="992" w:type="dxa"/>
          </w:tcPr>
          <w:p w:rsidR="00CF5B3F" w:rsidRPr="002775A7" w:rsidRDefault="00CF5B3F" w:rsidP="00386EBA">
            <w:pPr>
              <w:spacing w:line="240" w:lineRule="auto"/>
              <w:jc w:val="center"/>
              <w:rPr>
                <w:rFonts w:cs="Times New Roman"/>
                <w:szCs w:val="24"/>
              </w:rPr>
            </w:pPr>
            <w:r>
              <w:rPr>
                <w:rFonts w:cs="Times New Roman"/>
                <w:szCs w:val="24"/>
              </w:rPr>
              <w:t>27</w:t>
            </w:r>
          </w:p>
        </w:tc>
        <w:tc>
          <w:tcPr>
            <w:tcW w:w="993" w:type="dxa"/>
          </w:tcPr>
          <w:p w:rsidR="00CF5B3F" w:rsidRPr="002775A7" w:rsidRDefault="00CF5B3F" w:rsidP="00386EBA">
            <w:pPr>
              <w:spacing w:line="240" w:lineRule="auto"/>
              <w:jc w:val="center"/>
              <w:rPr>
                <w:rFonts w:cs="Times New Roman"/>
                <w:szCs w:val="24"/>
              </w:rPr>
            </w:pPr>
            <w:r>
              <w:rPr>
                <w:rFonts w:cs="Times New Roman"/>
                <w:szCs w:val="24"/>
              </w:rPr>
              <w:t>39.70</w:t>
            </w:r>
          </w:p>
        </w:tc>
      </w:tr>
      <w:tr w:rsidR="00CF5B3F" w:rsidRPr="002775A7" w:rsidTr="00386EBA">
        <w:trPr>
          <w:jc w:val="center"/>
        </w:trPr>
        <w:tc>
          <w:tcPr>
            <w:tcW w:w="567" w:type="dxa"/>
          </w:tcPr>
          <w:p w:rsidR="00CF5B3F" w:rsidRPr="002775A7" w:rsidRDefault="00CF5B3F" w:rsidP="00386EBA">
            <w:pPr>
              <w:spacing w:line="240" w:lineRule="auto"/>
              <w:jc w:val="center"/>
              <w:rPr>
                <w:rFonts w:cs="Times New Roman"/>
                <w:szCs w:val="24"/>
              </w:rPr>
            </w:pPr>
            <w:r w:rsidRPr="002775A7">
              <w:rPr>
                <w:rFonts w:cs="Times New Roman"/>
                <w:szCs w:val="24"/>
              </w:rPr>
              <w:t>3</w:t>
            </w:r>
          </w:p>
        </w:tc>
        <w:tc>
          <w:tcPr>
            <w:tcW w:w="4106" w:type="dxa"/>
          </w:tcPr>
          <w:p w:rsidR="00CF5B3F" w:rsidRPr="002775A7" w:rsidRDefault="00CF5B3F" w:rsidP="00386EBA">
            <w:pPr>
              <w:spacing w:line="240" w:lineRule="auto"/>
              <w:jc w:val="center"/>
              <w:rPr>
                <w:rFonts w:cs="Times New Roman"/>
                <w:szCs w:val="24"/>
              </w:rPr>
            </w:pPr>
            <w:r w:rsidRPr="002775A7">
              <w:rPr>
                <w:rFonts w:cs="Times New Roman"/>
                <w:szCs w:val="24"/>
              </w:rPr>
              <w:t>Rendah</w:t>
            </w:r>
          </w:p>
        </w:tc>
        <w:tc>
          <w:tcPr>
            <w:tcW w:w="992" w:type="dxa"/>
          </w:tcPr>
          <w:p w:rsidR="00CF5B3F" w:rsidRPr="002775A7" w:rsidRDefault="00CF5B3F" w:rsidP="00386EBA">
            <w:pPr>
              <w:spacing w:line="240" w:lineRule="auto"/>
              <w:jc w:val="center"/>
              <w:rPr>
                <w:rFonts w:cs="Times New Roman"/>
                <w:szCs w:val="24"/>
              </w:rPr>
            </w:pPr>
            <w:r>
              <w:rPr>
                <w:rFonts w:cs="Times New Roman"/>
                <w:szCs w:val="24"/>
              </w:rPr>
              <w:t>0</w:t>
            </w:r>
          </w:p>
        </w:tc>
        <w:tc>
          <w:tcPr>
            <w:tcW w:w="993" w:type="dxa"/>
          </w:tcPr>
          <w:p w:rsidR="00CF5B3F" w:rsidRPr="002775A7" w:rsidRDefault="00CF5B3F" w:rsidP="00386EBA">
            <w:pPr>
              <w:spacing w:line="240" w:lineRule="auto"/>
              <w:jc w:val="center"/>
              <w:rPr>
                <w:rFonts w:cs="Times New Roman"/>
                <w:szCs w:val="24"/>
              </w:rPr>
            </w:pPr>
            <w:r>
              <w:rPr>
                <w:rFonts w:cs="Times New Roman"/>
                <w:szCs w:val="24"/>
              </w:rPr>
              <w:t>0</w:t>
            </w:r>
          </w:p>
        </w:tc>
      </w:tr>
      <w:tr w:rsidR="00CF5B3F" w:rsidRPr="002775A7" w:rsidTr="00386EBA">
        <w:trPr>
          <w:jc w:val="center"/>
        </w:trPr>
        <w:tc>
          <w:tcPr>
            <w:tcW w:w="4673" w:type="dxa"/>
            <w:gridSpan w:val="2"/>
          </w:tcPr>
          <w:p w:rsidR="00CF5B3F" w:rsidRPr="002775A7" w:rsidRDefault="00CF5B3F" w:rsidP="00386EBA">
            <w:pPr>
              <w:spacing w:line="240" w:lineRule="auto"/>
              <w:jc w:val="center"/>
              <w:rPr>
                <w:rFonts w:cs="Times New Roman"/>
                <w:b/>
                <w:szCs w:val="24"/>
              </w:rPr>
            </w:pPr>
            <w:r w:rsidRPr="002775A7">
              <w:rPr>
                <w:rFonts w:cs="Times New Roman"/>
                <w:b/>
                <w:szCs w:val="24"/>
              </w:rPr>
              <w:t>Total</w:t>
            </w:r>
          </w:p>
        </w:tc>
        <w:tc>
          <w:tcPr>
            <w:tcW w:w="992" w:type="dxa"/>
          </w:tcPr>
          <w:p w:rsidR="00CF5B3F" w:rsidRPr="002775A7" w:rsidRDefault="00CF5B3F" w:rsidP="00386EBA">
            <w:pPr>
              <w:spacing w:line="240" w:lineRule="auto"/>
              <w:jc w:val="center"/>
              <w:rPr>
                <w:rFonts w:cs="Times New Roman"/>
                <w:b/>
                <w:szCs w:val="24"/>
              </w:rPr>
            </w:pPr>
            <w:r>
              <w:rPr>
                <w:rFonts w:cs="Times New Roman"/>
                <w:b/>
                <w:szCs w:val="24"/>
              </w:rPr>
              <w:t>68</w:t>
            </w:r>
          </w:p>
        </w:tc>
        <w:tc>
          <w:tcPr>
            <w:tcW w:w="993" w:type="dxa"/>
          </w:tcPr>
          <w:p w:rsidR="00CF5B3F" w:rsidRPr="002775A7" w:rsidRDefault="00CF5B3F" w:rsidP="00386EBA">
            <w:pPr>
              <w:spacing w:line="240" w:lineRule="auto"/>
              <w:jc w:val="center"/>
              <w:rPr>
                <w:rFonts w:cs="Times New Roman"/>
                <w:b/>
                <w:szCs w:val="24"/>
              </w:rPr>
            </w:pPr>
            <w:r w:rsidRPr="002775A7">
              <w:rPr>
                <w:rFonts w:cs="Times New Roman"/>
                <w:b/>
                <w:szCs w:val="24"/>
              </w:rPr>
              <w:t>100</w:t>
            </w:r>
          </w:p>
        </w:tc>
      </w:tr>
    </w:tbl>
    <w:p w:rsidR="00BA0313" w:rsidRDefault="00BA0313" w:rsidP="00386EBA">
      <w:pPr>
        <w:spacing w:after="0" w:line="240" w:lineRule="auto"/>
        <w:ind w:firstLine="720"/>
        <w:rPr>
          <w:rFonts w:cs="Times New Roman"/>
          <w:szCs w:val="24"/>
        </w:rPr>
      </w:pPr>
    </w:p>
    <w:p w:rsidR="00386EBA" w:rsidRDefault="00CF5B3F" w:rsidP="00386EBA">
      <w:pPr>
        <w:ind w:firstLine="720"/>
        <w:rPr>
          <w:rFonts w:cs="Times New Roman"/>
          <w:szCs w:val="24"/>
        </w:rPr>
      </w:pPr>
      <w:r>
        <w:rPr>
          <w:rFonts w:cs="Times New Roman"/>
          <w:szCs w:val="24"/>
        </w:rPr>
        <w:t xml:space="preserve">Berdasarkan pada perolehan di atas, dapat dilihat bahwa dari 68 responden, sebagian </w:t>
      </w:r>
      <w:proofErr w:type="gramStart"/>
      <w:r>
        <w:rPr>
          <w:rFonts w:cs="Times New Roman"/>
          <w:szCs w:val="24"/>
        </w:rPr>
        <w:t>besar</w:t>
      </w:r>
      <w:r w:rsidR="00386EBA">
        <w:rPr>
          <w:rFonts w:cs="Times New Roman"/>
          <w:szCs w:val="24"/>
        </w:rPr>
        <w:t>(</w:t>
      </w:r>
      <w:proofErr w:type="gramEnd"/>
      <w:r w:rsidR="00386EBA">
        <w:rPr>
          <w:rFonts w:cs="Times New Roman"/>
          <w:szCs w:val="24"/>
        </w:rPr>
        <w:t xml:space="preserve">60.29%) </w:t>
      </w:r>
      <w:r>
        <w:rPr>
          <w:rFonts w:cs="Times New Roman"/>
          <w:szCs w:val="24"/>
        </w:rPr>
        <w:t xml:space="preserve"> </w:t>
      </w:r>
      <w:r w:rsidR="00386EBA">
        <w:rPr>
          <w:rFonts w:cs="Times New Roman"/>
          <w:szCs w:val="24"/>
        </w:rPr>
        <w:t xml:space="preserve">atau sebanyak </w:t>
      </w:r>
      <w:r>
        <w:rPr>
          <w:rFonts w:cs="Times New Roman"/>
          <w:szCs w:val="24"/>
        </w:rPr>
        <w:t xml:space="preserve">41 responden </w:t>
      </w:r>
      <w:r w:rsidR="00386EBA">
        <w:rPr>
          <w:rFonts w:cs="Times New Roman"/>
          <w:szCs w:val="24"/>
        </w:rPr>
        <w:t xml:space="preserve">aprrsiasi untuk aspek evaluative-nya dalam kategori tinggi, artinya </w:t>
      </w:r>
      <w:r>
        <w:rPr>
          <w:rFonts w:cs="Times New Roman"/>
          <w:szCs w:val="24"/>
        </w:rPr>
        <w:t xml:space="preserve">penilaian </w:t>
      </w:r>
      <w:r w:rsidR="00386EBA">
        <w:rPr>
          <w:rFonts w:cs="Times New Roman"/>
          <w:szCs w:val="24"/>
        </w:rPr>
        <w:t xml:space="preserve">masyarakat terhadap layanan baik </w:t>
      </w:r>
      <w:r>
        <w:rPr>
          <w:rFonts w:cs="Times New Roman"/>
          <w:szCs w:val="24"/>
        </w:rPr>
        <w:t xml:space="preserve"> staf</w:t>
      </w:r>
      <w:r w:rsidR="00386EBA">
        <w:rPr>
          <w:rFonts w:cs="Times New Roman"/>
          <w:szCs w:val="24"/>
        </w:rPr>
        <w:t>, koleksi maupun fasilitas</w:t>
      </w:r>
      <w:r>
        <w:rPr>
          <w:rFonts w:cs="Times New Roman"/>
          <w:szCs w:val="24"/>
        </w:rPr>
        <w:t xml:space="preserve"> sudah sangat baik</w:t>
      </w:r>
      <w:r w:rsidR="00386EBA">
        <w:rPr>
          <w:rFonts w:cs="Times New Roman"/>
          <w:szCs w:val="24"/>
        </w:rPr>
        <w:t xml:space="preserve"> dan sudah sesuai dengan harapan masyarakat khususnya pengunjung taman bacaan publik pabukon prak maca. Oleh karena demikian, berkaitan dengan apresiasi masyarakat terhadap layanan taman bacaan publik baik dari aspek kognitif, emotif maupun evaluative telah memenuhi harapan masyarakat penunjung taman bacaan masyarakat.</w:t>
      </w:r>
    </w:p>
    <w:p w:rsidR="00CF5B3F" w:rsidRDefault="00CF5B3F" w:rsidP="00CF5B3F">
      <w:pPr>
        <w:ind w:firstLine="720"/>
        <w:rPr>
          <w:rFonts w:cs="Times New Roman"/>
          <w:szCs w:val="24"/>
        </w:rPr>
      </w:pPr>
    </w:p>
    <w:p w:rsidR="00CF5B3F" w:rsidRDefault="00CF5B3F" w:rsidP="00CF5B3F">
      <w:pPr>
        <w:spacing w:line="259" w:lineRule="auto"/>
        <w:jc w:val="left"/>
        <w:rPr>
          <w:rFonts w:eastAsiaTheme="majorEastAsia" w:cstheme="majorBidi"/>
          <w:b/>
          <w:noProof/>
          <w:szCs w:val="32"/>
        </w:rPr>
      </w:pPr>
      <w:r>
        <w:br w:type="page"/>
      </w:r>
    </w:p>
    <w:p w:rsidR="00CF5B3F" w:rsidRDefault="00CF5B3F" w:rsidP="00E66590">
      <w:pPr>
        <w:pStyle w:val="Heading1"/>
        <w:jc w:val="both"/>
        <w:rPr>
          <w:lang w:val="en-US"/>
        </w:rPr>
      </w:pPr>
      <w:r>
        <w:rPr>
          <w:lang w:val="en-US"/>
        </w:rPr>
        <w:lastRenderedPageBreak/>
        <w:t xml:space="preserve">SIMPULAN </w:t>
      </w:r>
    </w:p>
    <w:p w:rsidR="00B21F70" w:rsidRDefault="00386EBA" w:rsidP="00CF5B3F">
      <w:pPr>
        <w:ind w:right="-1" w:firstLine="720"/>
        <w:rPr>
          <w:rFonts w:cs="Times New Roman"/>
          <w:szCs w:val="24"/>
          <w:lang w:val="en-AU"/>
        </w:rPr>
      </w:pPr>
      <w:r>
        <w:rPr>
          <w:rFonts w:cs="Times New Roman"/>
          <w:szCs w:val="24"/>
          <w:lang w:val="en-AU"/>
        </w:rPr>
        <w:t xml:space="preserve">Kemudian mengenai kesimpulan hasil penelitian, berdasakan hasil pengolahan dan analisis data, maka dapat dikemukakan </w:t>
      </w:r>
      <w:r w:rsidR="00B21F70">
        <w:rPr>
          <w:rFonts w:cs="Times New Roman"/>
          <w:szCs w:val="24"/>
          <w:lang w:val="en-AU"/>
        </w:rPr>
        <w:t>bahwa apresiasi masyarakat terhadap layanan taman bacaan publik pabukon prak maca dilihat dari aspek kognitif yang berupa pengetahuan, aspek emotif yang berupa perasaan serta aspek evaluative yang menyangkut penilaian masyarakat terhadap petugas, koleksi maupun fasilitas yang tersedia secara keseluruhan apresiasinya sangat positif, artinya program perintisan taman baacn public di Bandara Internasional Kertajati Majalengka Jawa Barat sudah sesuai dengan keinginan dan harapan masyarakat atau pengunjung Bandara Internasional Kertajati. Hal ini mengingat keberadaan taman bacaan public pabukon ini sebagai salah satu bentuk layanan pihak bandara terhadap para pengunjung Bandara Kertajati.</w:t>
      </w:r>
    </w:p>
    <w:p w:rsidR="00B21F70" w:rsidRDefault="00B21F70" w:rsidP="00CF5B3F">
      <w:pPr>
        <w:pStyle w:val="Heading1"/>
        <w:rPr>
          <w:lang w:val="en-US"/>
        </w:rPr>
      </w:pPr>
    </w:p>
    <w:p w:rsidR="00CF5B3F" w:rsidRDefault="00CF5B3F" w:rsidP="00B21F70">
      <w:pPr>
        <w:pStyle w:val="Heading1"/>
        <w:spacing w:before="0" w:line="240" w:lineRule="auto"/>
        <w:rPr>
          <w:lang w:val="en-US"/>
        </w:rPr>
      </w:pPr>
      <w:r>
        <w:rPr>
          <w:lang w:val="en-US"/>
        </w:rPr>
        <w:t>DAFTAR PUSTAKA</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lang w:val="de-DE"/>
        </w:rPr>
      </w:pPr>
      <w:r w:rsidRPr="009F1A3B">
        <w:rPr>
          <w:rFonts w:cs="Times New Roman"/>
          <w:szCs w:val="24"/>
        </w:rPr>
        <w:t xml:space="preserve">Aminuddin. 2000. </w:t>
      </w:r>
      <w:r w:rsidRPr="009F1A3B">
        <w:rPr>
          <w:rFonts w:cs="Times New Roman"/>
          <w:i/>
          <w:szCs w:val="24"/>
        </w:rPr>
        <w:t>Pengantar Apresiasi Sastra</w:t>
      </w:r>
      <w:r w:rsidRPr="009F1A3B">
        <w:rPr>
          <w:rFonts w:cs="Times New Roman"/>
          <w:szCs w:val="24"/>
        </w:rPr>
        <w:t xml:space="preserve">. Bandung: PT. </w:t>
      </w:r>
      <w:r w:rsidRPr="009F1A3B">
        <w:rPr>
          <w:rFonts w:cs="Times New Roman"/>
          <w:szCs w:val="24"/>
          <w:lang w:val="de-DE"/>
        </w:rPr>
        <w:t>Sinar Baru Algesindo</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rPr>
      </w:pPr>
      <w:r w:rsidRPr="009F1A3B">
        <w:rPr>
          <w:rFonts w:cs="Times New Roman"/>
          <w:szCs w:val="24"/>
        </w:rPr>
        <w:t xml:space="preserve">Arikunto, Suharsimi. (1996). </w:t>
      </w:r>
      <w:r w:rsidRPr="009F1A3B">
        <w:rPr>
          <w:rFonts w:cs="Times New Roman"/>
          <w:i/>
          <w:iCs/>
          <w:szCs w:val="24"/>
        </w:rPr>
        <w:t>Prosedur Penelitian Suatu Pendekatan Praktik</w:t>
      </w:r>
      <w:r w:rsidRPr="009F1A3B">
        <w:rPr>
          <w:rFonts w:cs="Times New Roman"/>
          <w:szCs w:val="24"/>
        </w:rPr>
        <w:t xml:space="preserve">. Jakarta: </w:t>
      </w:r>
    </w:p>
    <w:p w:rsidR="0092249E" w:rsidRPr="009F1A3B" w:rsidRDefault="0092249E" w:rsidP="00B21F70">
      <w:pPr>
        <w:spacing w:after="0" w:line="240" w:lineRule="auto"/>
        <w:ind w:firstLine="720"/>
        <w:rPr>
          <w:rFonts w:cs="Times New Roman"/>
          <w:szCs w:val="24"/>
        </w:rPr>
      </w:pPr>
      <w:r w:rsidRPr="009F1A3B">
        <w:rPr>
          <w:rFonts w:cs="Times New Roman"/>
          <w:szCs w:val="24"/>
        </w:rPr>
        <w:t>Rineka Cipta.</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rPr>
      </w:pPr>
      <w:r w:rsidRPr="009F1A3B">
        <w:rPr>
          <w:rFonts w:cs="Times New Roman"/>
          <w:szCs w:val="24"/>
        </w:rPr>
        <w:t xml:space="preserve">Azwar. 2009. </w:t>
      </w:r>
      <w:r w:rsidRPr="009F1A3B">
        <w:rPr>
          <w:rFonts w:cs="Times New Roman"/>
          <w:i/>
          <w:iCs/>
          <w:szCs w:val="24"/>
        </w:rPr>
        <w:t>Metode Penelitian</w:t>
      </w:r>
      <w:r w:rsidRPr="009F1A3B">
        <w:rPr>
          <w:rFonts w:cs="Times New Roman"/>
          <w:szCs w:val="24"/>
        </w:rPr>
        <w:t>. Yogyakarta: Pustaka Pelajar.</w:t>
      </w:r>
    </w:p>
    <w:p w:rsidR="00B21F70" w:rsidRDefault="00B21F70" w:rsidP="00B21F70">
      <w:pPr>
        <w:spacing w:after="0" w:line="240" w:lineRule="auto"/>
        <w:rPr>
          <w:rFonts w:cs="Times New Roman"/>
          <w:szCs w:val="24"/>
        </w:rPr>
      </w:pPr>
    </w:p>
    <w:p w:rsidR="0092249E" w:rsidRPr="009F1A3B" w:rsidRDefault="00B21F70" w:rsidP="00B21F70">
      <w:pPr>
        <w:spacing w:after="0" w:line="240" w:lineRule="auto"/>
        <w:rPr>
          <w:rFonts w:cs="Times New Roman"/>
          <w:szCs w:val="24"/>
        </w:rPr>
      </w:pPr>
      <w:r>
        <w:rPr>
          <w:rFonts w:cs="Times New Roman"/>
          <w:szCs w:val="24"/>
        </w:rPr>
        <w:t>-------</w:t>
      </w:r>
      <w:r w:rsidR="0092249E" w:rsidRPr="009F1A3B">
        <w:rPr>
          <w:rFonts w:cs="Times New Roman"/>
          <w:szCs w:val="24"/>
        </w:rPr>
        <w:t xml:space="preserve">. 2010. </w:t>
      </w:r>
      <w:r w:rsidR="0092249E" w:rsidRPr="009F1A3B">
        <w:rPr>
          <w:rFonts w:cs="Times New Roman"/>
          <w:i/>
          <w:iCs/>
          <w:szCs w:val="24"/>
        </w:rPr>
        <w:t>Metode Penelitian</w:t>
      </w:r>
      <w:r w:rsidR="0092249E" w:rsidRPr="009F1A3B">
        <w:rPr>
          <w:rFonts w:cs="Times New Roman"/>
          <w:szCs w:val="24"/>
        </w:rPr>
        <w:t>. Yogyakarta: Pustaka Pelajar.</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b/>
          <w:szCs w:val="24"/>
        </w:rPr>
      </w:pPr>
      <w:r w:rsidRPr="009F1A3B">
        <w:rPr>
          <w:rFonts w:cs="Times New Roman"/>
          <w:szCs w:val="24"/>
        </w:rPr>
        <w:t xml:space="preserve">Bungin, Burhan. 2006. </w:t>
      </w:r>
      <w:r w:rsidRPr="009F1A3B">
        <w:rPr>
          <w:rFonts w:cs="Times New Roman"/>
          <w:i/>
          <w:szCs w:val="24"/>
        </w:rPr>
        <w:t>Metode Penelitian Kuantitatif</w:t>
      </w:r>
      <w:r w:rsidRPr="009F1A3B">
        <w:rPr>
          <w:rFonts w:cs="Times New Roman"/>
          <w:szCs w:val="24"/>
        </w:rPr>
        <w:t>. Jakarta: Kencana.</w:t>
      </w:r>
    </w:p>
    <w:p w:rsidR="00B21F70" w:rsidRDefault="00B21F70" w:rsidP="00B21F70">
      <w:pPr>
        <w:spacing w:after="0" w:line="240" w:lineRule="auto"/>
        <w:rPr>
          <w:rFonts w:eastAsia="Times New Roman" w:cs="Times New Roman"/>
          <w:szCs w:val="24"/>
          <w:lang w:val="de-DE" w:eastAsia="ja-JP"/>
        </w:rPr>
      </w:pPr>
    </w:p>
    <w:p w:rsidR="0092249E" w:rsidRPr="009F1A3B" w:rsidRDefault="0092249E" w:rsidP="00B21F70">
      <w:pPr>
        <w:spacing w:after="0" w:line="240" w:lineRule="auto"/>
        <w:rPr>
          <w:rFonts w:eastAsia="Times New Roman" w:cs="Times New Roman"/>
          <w:i/>
          <w:iCs/>
          <w:szCs w:val="24"/>
          <w:bdr w:val="none" w:sz="0" w:space="0" w:color="auto" w:frame="1"/>
          <w:lang w:val="de-DE" w:eastAsia="ja-JP"/>
        </w:rPr>
      </w:pPr>
      <w:r w:rsidRPr="009F1A3B">
        <w:rPr>
          <w:rFonts w:eastAsia="Times New Roman" w:cs="Times New Roman"/>
          <w:szCs w:val="24"/>
          <w:lang w:val="de-DE" w:eastAsia="ja-JP"/>
        </w:rPr>
        <w:t>Darmono. 2007. </w:t>
      </w:r>
      <w:r w:rsidRPr="009F1A3B">
        <w:rPr>
          <w:rFonts w:eastAsia="Times New Roman" w:cs="Times New Roman"/>
          <w:i/>
          <w:iCs/>
          <w:szCs w:val="24"/>
          <w:bdr w:val="none" w:sz="0" w:space="0" w:color="auto" w:frame="1"/>
          <w:lang w:val="de-DE" w:eastAsia="ja-JP"/>
        </w:rPr>
        <w:t xml:space="preserve">Perpustakaan Sekolah: Pendekatan Aspek Manajemen dan Tata </w:t>
      </w:r>
    </w:p>
    <w:p w:rsidR="0092249E" w:rsidRPr="009F1A3B" w:rsidRDefault="0092249E" w:rsidP="00B21F70">
      <w:pPr>
        <w:spacing w:after="0" w:line="240" w:lineRule="auto"/>
        <w:ind w:firstLine="720"/>
        <w:rPr>
          <w:rFonts w:eastAsia="Times New Roman" w:cs="Times New Roman"/>
          <w:szCs w:val="24"/>
          <w:lang w:val="de-DE" w:eastAsia="ja-JP"/>
        </w:rPr>
      </w:pPr>
      <w:r w:rsidRPr="009F1A3B">
        <w:rPr>
          <w:rFonts w:eastAsia="Times New Roman" w:cs="Times New Roman"/>
          <w:i/>
          <w:iCs/>
          <w:szCs w:val="24"/>
          <w:bdr w:val="none" w:sz="0" w:space="0" w:color="auto" w:frame="1"/>
          <w:lang w:val="de-DE" w:eastAsia="ja-JP"/>
        </w:rPr>
        <w:t>Kerja.</w:t>
      </w:r>
      <w:r w:rsidRPr="009F1A3B">
        <w:rPr>
          <w:rFonts w:eastAsia="Times New Roman" w:cs="Times New Roman"/>
          <w:szCs w:val="24"/>
          <w:lang w:val="de-DE" w:eastAsia="ja-JP"/>
        </w:rPr>
        <w:t>Jakarta: Grasindo.</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rPr>
      </w:pPr>
      <w:r w:rsidRPr="009F1A3B">
        <w:rPr>
          <w:rFonts w:cs="Times New Roman"/>
          <w:szCs w:val="24"/>
        </w:rPr>
        <w:t xml:space="preserve">Hadi, Sutrisno. 1986. </w:t>
      </w:r>
      <w:r w:rsidRPr="009F1A3B">
        <w:rPr>
          <w:rFonts w:cs="Times New Roman"/>
          <w:i/>
          <w:szCs w:val="24"/>
        </w:rPr>
        <w:t>Metodologi Research</w:t>
      </w:r>
      <w:r w:rsidRPr="009F1A3B">
        <w:rPr>
          <w:rFonts w:cs="Times New Roman"/>
          <w:szCs w:val="24"/>
        </w:rPr>
        <w:t>. Yogyakarta: Andi Offset.</w:t>
      </w:r>
    </w:p>
    <w:p w:rsidR="00B21F70" w:rsidRDefault="00B21F70" w:rsidP="00B21F70">
      <w:pPr>
        <w:spacing w:after="0" w:line="240" w:lineRule="auto"/>
        <w:rPr>
          <w:rFonts w:cs="Times New Roman"/>
          <w:szCs w:val="24"/>
          <w:lang w:val="de-DE"/>
        </w:rPr>
      </w:pPr>
    </w:p>
    <w:p w:rsidR="0092249E" w:rsidRPr="009F1A3B" w:rsidRDefault="0092249E" w:rsidP="00B21F70">
      <w:pPr>
        <w:spacing w:after="0" w:line="240" w:lineRule="auto"/>
        <w:rPr>
          <w:rFonts w:cs="Times New Roman"/>
          <w:szCs w:val="24"/>
          <w:lang w:val="de-DE"/>
        </w:rPr>
      </w:pPr>
      <w:r w:rsidRPr="009F1A3B">
        <w:rPr>
          <w:rFonts w:cs="Times New Roman"/>
          <w:szCs w:val="24"/>
          <w:lang w:val="de-DE"/>
        </w:rPr>
        <w:t xml:space="preserve">Hasugian, Jonner. 2009. </w:t>
      </w:r>
      <w:r w:rsidRPr="009F1A3B">
        <w:rPr>
          <w:rFonts w:cs="Times New Roman"/>
          <w:i/>
          <w:szCs w:val="24"/>
          <w:lang w:val="de-DE"/>
        </w:rPr>
        <w:t>Dasar-Dasar Ilmu Perpustakaan Dan Informasi</w:t>
      </w:r>
      <w:r w:rsidRPr="009F1A3B">
        <w:rPr>
          <w:rFonts w:cs="Times New Roman"/>
          <w:szCs w:val="24"/>
          <w:lang w:val="de-DE"/>
        </w:rPr>
        <w:t xml:space="preserve">. Medan: </w:t>
      </w:r>
    </w:p>
    <w:p w:rsidR="0092249E" w:rsidRPr="009F1A3B" w:rsidRDefault="0092249E" w:rsidP="00B21F70">
      <w:pPr>
        <w:spacing w:after="0" w:line="240" w:lineRule="auto"/>
        <w:ind w:firstLine="720"/>
        <w:rPr>
          <w:rFonts w:cs="Times New Roman"/>
          <w:szCs w:val="24"/>
          <w:lang w:val="id-ID"/>
        </w:rPr>
      </w:pPr>
      <w:r w:rsidRPr="009F1A3B">
        <w:rPr>
          <w:rFonts w:cs="Times New Roman"/>
          <w:szCs w:val="24"/>
          <w:lang w:val="de-DE"/>
        </w:rPr>
        <w:t>USU Press.</w:t>
      </w:r>
    </w:p>
    <w:p w:rsidR="00B21F70" w:rsidRDefault="00B21F70" w:rsidP="00B21F70">
      <w:pPr>
        <w:spacing w:after="0" w:line="240" w:lineRule="auto"/>
        <w:rPr>
          <w:rFonts w:cs="Times New Roman"/>
          <w:szCs w:val="24"/>
          <w:lang w:val="de-DE"/>
        </w:rPr>
      </w:pPr>
    </w:p>
    <w:p w:rsidR="0092249E" w:rsidRPr="009F1A3B" w:rsidRDefault="0092249E" w:rsidP="00B21F70">
      <w:pPr>
        <w:spacing w:after="0" w:line="240" w:lineRule="auto"/>
        <w:rPr>
          <w:rFonts w:cs="Times New Roman"/>
          <w:szCs w:val="24"/>
          <w:lang w:val="de-DE"/>
        </w:rPr>
      </w:pPr>
      <w:r w:rsidRPr="009F1A3B">
        <w:rPr>
          <w:rFonts w:cs="Times New Roman"/>
          <w:szCs w:val="24"/>
          <w:lang w:val="de-DE"/>
        </w:rPr>
        <w:t xml:space="preserve">Kholil, Syukur. 2006. </w:t>
      </w:r>
      <w:r w:rsidRPr="009F1A3B">
        <w:rPr>
          <w:rFonts w:cs="Times New Roman"/>
          <w:i/>
          <w:szCs w:val="24"/>
          <w:lang w:val="de-DE"/>
        </w:rPr>
        <w:t>Metode Penelitian Komunikasi</w:t>
      </w:r>
      <w:r w:rsidRPr="009F1A3B">
        <w:rPr>
          <w:rFonts w:cs="Times New Roman"/>
          <w:szCs w:val="24"/>
          <w:lang w:val="de-DE"/>
        </w:rPr>
        <w:t>. Bandung:Citapustaka Media.</w:t>
      </w:r>
    </w:p>
    <w:p w:rsidR="0092249E" w:rsidRPr="009F1A3B" w:rsidRDefault="0092249E" w:rsidP="00B21F70">
      <w:pPr>
        <w:spacing w:after="0" w:line="240" w:lineRule="auto"/>
        <w:rPr>
          <w:rFonts w:cs="Times New Roman"/>
          <w:szCs w:val="24"/>
          <w:lang w:val="de-DE"/>
        </w:rPr>
      </w:pPr>
      <w:r w:rsidRPr="009F1A3B">
        <w:rPr>
          <w:rFonts w:cs="Times New Roman"/>
          <w:szCs w:val="24"/>
          <w:lang w:val="de-DE"/>
        </w:rPr>
        <w:lastRenderedPageBreak/>
        <w:t xml:space="preserve">Kriyantono. 2009. </w:t>
      </w:r>
      <w:r w:rsidRPr="009F1A3B">
        <w:rPr>
          <w:rFonts w:cs="Times New Roman"/>
          <w:i/>
          <w:szCs w:val="24"/>
          <w:lang w:val="de-DE"/>
        </w:rPr>
        <w:t>Riset Komunikasi</w:t>
      </w:r>
      <w:r w:rsidRPr="009F1A3B">
        <w:rPr>
          <w:rFonts w:cs="Times New Roman"/>
          <w:szCs w:val="24"/>
          <w:lang w:val="de-DE"/>
        </w:rPr>
        <w:t>. Jakarta: Prenada Media.</w:t>
      </w:r>
    </w:p>
    <w:p w:rsidR="00B21F70" w:rsidRDefault="00B21F70" w:rsidP="00B21F70">
      <w:pPr>
        <w:spacing w:after="0" w:line="240" w:lineRule="auto"/>
        <w:rPr>
          <w:rFonts w:cs="Times New Roman"/>
          <w:szCs w:val="24"/>
          <w:shd w:val="clear" w:color="auto" w:fill="FFFFFF"/>
          <w:lang w:val="de-DE"/>
        </w:rPr>
      </w:pPr>
    </w:p>
    <w:p w:rsidR="0092249E" w:rsidRPr="009F1A3B" w:rsidRDefault="0092249E" w:rsidP="00B21F70">
      <w:pPr>
        <w:spacing w:after="0" w:line="240" w:lineRule="auto"/>
        <w:rPr>
          <w:rFonts w:cs="Times New Roman"/>
          <w:szCs w:val="24"/>
          <w:shd w:val="clear" w:color="auto" w:fill="FFFFFF"/>
          <w:lang w:val="de-DE"/>
        </w:rPr>
      </w:pPr>
      <w:r w:rsidRPr="009F1A3B">
        <w:rPr>
          <w:rFonts w:cs="Times New Roman"/>
          <w:szCs w:val="24"/>
          <w:shd w:val="clear" w:color="auto" w:fill="FFFFFF"/>
          <w:lang w:val="de-DE"/>
        </w:rPr>
        <w:t>Muchyidin, Suherlan. Mihardja, Iwa D Sasmita</w:t>
      </w:r>
      <w:r w:rsidRPr="009F1A3B">
        <w:rPr>
          <w:rFonts w:cs="Times New Roman"/>
          <w:szCs w:val="24"/>
          <w:shd w:val="clear" w:color="auto" w:fill="FFFFFF"/>
          <w:lang w:val="id-ID"/>
        </w:rPr>
        <w:t>. 2008</w:t>
      </w:r>
      <w:r w:rsidRPr="009F1A3B">
        <w:rPr>
          <w:rFonts w:cs="Times New Roman"/>
          <w:szCs w:val="24"/>
          <w:shd w:val="clear" w:color="auto" w:fill="FFFFFF"/>
          <w:lang w:val="de-DE"/>
        </w:rPr>
        <w:t xml:space="preserve">. </w:t>
      </w:r>
      <w:r w:rsidRPr="009F1A3B">
        <w:rPr>
          <w:rFonts w:cs="Times New Roman"/>
          <w:i/>
          <w:szCs w:val="24"/>
          <w:shd w:val="clear" w:color="auto" w:fill="FFFFFF"/>
          <w:lang w:val="de-DE"/>
        </w:rPr>
        <w:t>Perpustakaan</w:t>
      </w:r>
      <w:r w:rsidRPr="009F1A3B">
        <w:rPr>
          <w:rFonts w:cs="Times New Roman"/>
          <w:szCs w:val="24"/>
          <w:shd w:val="clear" w:color="auto" w:fill="FFFFFF"/>
          <w:lang w:val="de-DE"/>
        </w:rPr>
        <w:t xml:space="preserve">. Bandung: PT </w:t>
      </w:r>
    </w:p>
    <w:p w:rsidR="0092249E" w:rsidRPr="009F1A3B" w:rsidRDefault="0092249E" w:rsidP="00B21F70">
      <w:pPr>
        <w:spacing w:after="0" w:line="240" w:lineRule="auto"/>
        <w:ind w:firstLine="720"/>
        <w:rPr>
          <w:rFonts w:cs="Times New Roman"/>
          <w:szCs w:val="24"/>
          <w:shd w:val="clear" w:color="auto" w:fill="FFFFFF"/>
        </w:rPr>
      </w:pPr>
      <w:r w:rsidRPr="009F1A3B">
        <w:rPr>
          <w:rFonts w:cs="Times New Roman"/>
          <w:szCs w:val="24"/>
          <w:shd w:val="clear" w:color="auto" w:fill="FFFFFF"/>
        </w:rPr>
        <w:t>Puri Pustaka.</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rPr>
      </w:pPr>
      <w:r w:rsidRPr="009F1A3B">
        <w:rPr>
          <w:rFonts w:cs="Times New Roman"/>
          <w:szCs w:val="24"/>
        </w:rPr>
        <w:t xml:space="preserve">Nawawi, Hadari. 2004. </w:t>
      </w:r>
      <w:r w:rsidRPr="009F1A3B">
        <w:rPr>
          <w:rFonts w:cs="Times New Roman"/>
          <w:i/>
          <w:szCs w:val="24"/>
        </w:rPr>
        <w:t>Metode Penelitian Bidang Sosial</w:t>
      </w:r>
      <w:r w:rsidRPr="009F1A3B">
        <w:rPr>
          <w:rFonts w:cs="Times New Roman"/>
          <w:szCs w:val="24"/>
        </w:rPr>
        <w:t>. Yogyakarta: UGM Press.</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i/>
          <w:szCs w:val="24"/>
        </w:rPr>
      </w:pPr>
      <w:r w:rsidRPr="009F1A3B">
        <w:rPr>
          <w:rFonts w:cs="Times New Roman"/>
          <w:szCs w:val="24"/>
        </w:rPr>
        <w:t xml:space="preserve">Prijana, Yunus Winoto, dan Andri Yanto 2016. </w:t>
      </w:r>
      <w:r w:rsidRPr="009F1A3B">
        <w:rPr>
          <w:rFonts w:cs="Times New Roman"/>
          <w:i/>
          <w:szCs w:val="24"/>
        </w:rPr>
        <w:t xml:space="preserve">Metode Penelitian Kuantitatif Ilmu </w:t>
      </w:r>
    </w:p>
    <w:p w:rsidR="0092249E" w:rsidRPr="009F1A3B" w:rsidRDefault="0092249E" w:rsidP="00B21F70">
      <w:pPr>
        <w:spacing w:after="0" w:line="240" w:lineRule="auto"/>
        <w:ind w:firstLine="720"/>
        <w:rPr>
          <w:rFonts w:cs="Times New Roman"/>
          <w:szCs w:val="24"/>
        </w:rPr>
      </w:pPr>
      <w:r w:rsidRPr="009F1A3B">
        <w:rPr>
          <w:rFonts w:cs="Times New Roman"/>
          <w:i/>
          <w:szCs w:val="24"/>
        </w:rPr>
        <w:t>Perpustakaan dan Informasi</w:t>
      </w:r>
      <w:r w:rsidRPr="009F1A3B">
        <w:rPr>
          <w:rFonts w:cs="Times New Roman"/>
          <w:szCs w:val="24"/>
        </w:rPr>
        <w:t>. Bandung: Unpad Press.</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rPr>
      </w:pPr>
      <w:r w:rsidRPr="009F1A3B">
        <w:rPr>
          <w:rFonts w:cs="Times New Roman"/>
          <w:szCs w:val="24"/>
        </w:rPr>
        <w:t xml:space="preserve">Rahayuningsih. 2007. </w:t>
      </w:r>
      <w:r w:rsidRPr="009F1A3B">
        <w:rPr>
          <w:rFonts w:cs="Times New Roman"/>
          <w:i/>
          <w:szCs w:val="24"/>
        </w:rPr>
        <w:t>Pengelolaan Perpustakaan</w:t>
      </w:r>
      <w:r w:rsidRPr="009F1A3B">
        <w:rPr>
          <w:rFonts w:cs="Times New Roman"/>
          <w:szCs w:val="24"/>
        </w:rPr>
        <w:t>. Yogyakarta: Graha Press.</w:t>
      </w:r>
    </w:p>
    <w:p w:rsidR="00B21F70" w:rsidRDefault="00B21F70" w:rsidP="00B21F70">
      <w:pPr>
        <w:spacing w:after="0" w:line="240" w:lineRule="auto"/>
        <w:rPr>
          <w:rFonts w:cs="Times New Roman"/>
          <w:szCs w:val="24"/>
          <w:lang w:val="de-DE"/>
        </w:rPr>
      </w:pPr>
    </w:p>
    <w:p w:rsidR="0092249E" w:rsidRPr="009F1A3B" w:rsidRDefault="0092249E" w:rsidP="00B21F70">
      <w:pPr>
        <w:spacing w:after="0" w:line="240" w:lineRule="auto"/>
        <w:rPr>
          <w:rFonts w:cs="Times New Roman"/>
          <w:i/>
          <w:szCs w:val="24"/>
          <w:lang w:val="de-DE"/>
        </w:rPr>
      </w:pPr>
      <w:r w:rsidRPr="009F1A3B">
        <w:rPr>
          <w:rFonts w:cs="Times New Roman"/>
          <w:szCs w:val="24"/>
          <w:lang w:val="de-DE"/>
        </w:rPr>
        <w:t xml:space="preserve">Rakhmat, Jalaluddin. 2012. </w:t>
      </w:r>
      <w:r w:rsidRPr="009F1A3B">
        <w:rPr>
          <w:rFonts w:cs="Times New Roman"/>
          <w:i/>
          <w:szCs w:val="24"/>
          <w:lang w:val="de-DE"/>
        </w:rPr>
        <w:t>Metode Penelitian Komunikasi Dilengkapi Contoh</w:t>
      </w:r>
    </w:p>
    <w:p w:rsidR="0092249E" w:rsidRPr="009F1A3B" w:rsidRDefault="0092249E" w:rsidP="00B21F70">
      <w:pPr>
        <w:spacing w:after="0" w:line="240" w:lineRule="auto"/>
        <w:ind w:firstLine="720"/>
        <w:rPr>
          <w:rFonts w:cs="Times New Roman"/>
          <w:szCs w:val="24"/>
        </w:rPr>
      </w:pPr>
      <w:r w:rsidRPr="009F1A3B">
        <w:rPr>
          <w:rFonts w:cs="Times New Roman"/>
          <w:i/>
          <w:szCs w:val="24"/>
          <w:lang w:val="de-DE"/>
        </w:rPr>
        <w:t>Analisis Statistik</w:t>
      </w:r>
      <w:r w:rsidRPr="009F1A3B">
        <w:rPr>
          <w:rFonts w:cs="Times New Roman"/>
          <w:szCs w:val="24"/>
          <w:lang w:val="de-DE"/>
        </w:rPr>
        <w:t xml:space="preserve">. </w:t>
      </w:r>
      <w:r w:rsidRPr="009F1A3B">
        <w:rPr>
          <w:rFonts w:cs="Times New Roman"/>
          <w:szCs w:val="24"/>
        </w:rPr>
        <w:t>Bandung: Remaja Rosdakarya.</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lang w:val="de-DE"/>
        </w:rPr>
      </w:pPr>
      <w:r w:rsidRPr="009F1A3B">
        <w:rPr>
          <w:rFonts w:cs="Times New Roman"/>
          <w:szCs w:val="24"/>
        </w:rPr>
        <w:t xml:space="preserve">Rusyana. 1979. Kegiatan Apresiasi Sastra Indonesia. </w:t>
      </w:r>
      <w:r w:rsidRPr="009F1A3B">
        <w:rPr>
          <w:rFonts w:cs="Times New Roman"/>
          <w:szCs w:val="24"/>
          <w:lang w:val="de-DE"/>
        </w:rPr>
        <w:t xml:space="preserve">Jakarta: Departemen Pendidikan </w:t>
      </w:r>
    </w:p>
    <w:p w:rsidR="0092249E" w:rsidRPr="009F1A3B" w:rsidRDefault="0092249E" w:rsidP="00B21F70">
      <w:pPr>
        <w:spacing w:after="0" w:line="240" w:lineRule="auto"/>
        <w:ind w:firstLine="720"/>
        <w:rPr>
          <w:rFonts w:cs="Times New Roman"/>
          <w:szCs w:val="24"/>
          <w:lang w:val="de-DE"/>
        </w:rPr>
      </w:pPr>
      <w:r w:rsidRPr="009F1A3B">
        <w:rPr>
          <w:rFonts w:cs="Times New Roman"/>
          <w:szCs w:val="24"/>
          <w:lang w:val="de-DE"/>
        </w:rPr>
        <w:t>dan Kebudayaan.</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rPr>
      </w:pPr>
      <w:r w:rsidRPr="009F1A3B">
        <w:rPr>
          <w:rFonts w:cs="Times New Roman"/>
          <w:szCs w:val="24"/>
        </w:rPr>
        <w:t xml:space="preserve">Sayuti, Suminto A. 1985. </w:t>
      </w:r>
      <w:r w:rsidRPr="009F1A3B">
        <w:rPr>
          <w:rFonts w:cs="Times New Roman"/>
          <w:i/>
          <w:iCs/>
          <w:szCs w:val="24"/>
        </w:rPr>
        <w:t>Berkenalan Dengan Prosa Fiksi</w:t>
      </w:r>
      <w:r w:rsidRPr="009F1A3B">
        <w:rPr>
          <w:rFonts w:cs="Times New Roman"/>
          <w:szCs w:val="24"/>
        </w:rPr>
        <w:t xml:space="preserve">. Yogyakarta: Gama </w:t>
      </w:r>
    </w:p>
    <w:p w:rsidR="0092249E" w:rsidRPr="009F1A3B" w:rsidRDefault="0092249E" w:rsidP="00B21F70">
      <w:pPr>
        <w:spacing w:after="0" w:line="240" w:lineRule="auto"/>
        <w:ind w:firstLine="720"/>
        <w:rPr>
          <w:rFonts w:cs="Times New Roman"/>
          <w:szCs w:val="24"/>
        </w:rPr>
      </w:pPr>
      <w:r w:rsidRPr="009F1A3B">
        <w:rPr>
          <w:rFonts w:cs="Times New Roman"/>
          <w:szCs w:val="24"/>
        </w:rPr>
        <w:t>Media.</w:t>
      </w:r>
    </w:p>
    <w:p w:rsidR="00B21F70" w:rsidRDefault="00B21F70" w:rsidP="00B21F70">
      <w:pPr>
        <w:spacing w:after="0" w:line="240" w:lineRule="auto"/>
        <w:rPr>
          <w:rFonts w:cs="Times New Roman"/>
          <w:szCs w:val="24"/>
          <w:lang w:val="de-DE"/>
        </w:rPr>
      </w:pPr>
    </w:p>
    <w:p w:rsidR="0092249E" w:rsidRPr="009F1A3B" w:rsidRDefault="0092249E" w:rsidP="00B21F70">
      <w:pPr>
        <w:spacing w:after="0" w:line="240" w:lineRule="auto"/>
        <w:rPr>
          <w:rFonts w:cs="Times New Roman"/>
          <w:szCs w:val="24"/>
          <w:lang w:val="id-ID"/>
        </w:rPr>
      </w:pPr>
      <w:r w:rsidRPr="009F1A3B">
        <w:rPr>
          <w:rFonts w:cs="Times New Roman"/>
          <w:szCs w:val="24"/>
          <w:lang w:val="de-DE"/>
        </w:rPr>
        <w:t xml:space="preserve">Sinaga, Dian. 2005. </w:t>
      </w:r>
      <w:r w:rsidRPr="009F1A3B">
        <w:rPr>
          <w:rFonts w:cs="Times New Roman"/>
          <w:i/>
          <w:szCs w:val="24"/>
          <w:lang w:val="de-DE"/>
        </w:rPr>
        <w:t>Perpustakaan Masyarakat</w:t>
      </w:r>
      <w:r w:rsidRPr="009F1A3B">
        <w:rPr>
          <w:rFonts w:cs="Times New Roman"/>
          <w:szCs w:val="24"/>
          <w:lang w:val="de-DE"/>
        </w:rPr>
        <w:t xml:space="preserve">. Jakarta: Kreasi media Utama. </w:t>
      </w:r>
    </w:p>
    <w:p w:rsidR="00B21F70" w:rsidRDefault="00B21F70" w:rsidP="00B21F70">
      <w:pPr>
        <w:spacing w:after="0" w:line="240" w:lineRule="auto"/>
        <w:rPr>
          <w:rFonts w:cs="Times New Roman"/>
          <w:szCs w:val="24"/>
          <w:lang w:val="de-DE"/>
        </w:rPr>
      </w:pPr>
    </w:p>
    <w:p w:rsidR="0092249E" w:rsidRPr="009F1A3B" w:rsidRDefault="0092249E" w:rsidP="00B21F70">
      <w:pPr>
        <w:spacing w:after="0" w:line="240" w:lineRule="auto"/>
        <w:rPr>
          <w:rFonts w:cs="Times New Roman"/>
          <w:szCs w:val="24"/>
          <w:lang w:val="de-DE"/>
        </w:rPr>
      </w:pPr>
      <w:r w:rsidRPr="009F1A3B">
        <w:rPr>
          <w:rFonts w:cs="Times New Roman"/>
          <w:szCs w:val="24"/>
          <w:lang w:val="de-DE"/>
        </w:rPr>
        <w:t xml:space="preserve">Siregar, Sofyan. 2011. </w:t>
      </w:r>
      <w:r w:rsidRPr="009F1A3B">
        <w:rPr>
          <w:rFonts w:cs="Times New Roman"/>
          <w:i/>
          <w:iCs/>
          <w:szCs w:val="24"/>
          <w:lang w:val="de-DE"/>
        </w:rPr>
        <w:t>Statistika Deskriptif Untuk Penelitian</w:t>
      </w:r>
      <w:r w:rsidRPr="009F1A3B">
        <w:rPr>
          <w:rFonts w:cs="Times New Roman"/>
          <w:szCs w:val="24"/>
          <w:lang w:val="de-DE"/>
        </w:rPr>
        <w:t xml:space="preserve">. Jakarta: PT Raja </w:t>
      </w:r>
    </w:p>
    <w:p w:rsidR="0092249E" w:rsidRPr="009F1A3B" w:rsidRDefault="0092249E" w:rsidP="00B21F70">
      <w:pPr>
        <w:spacing w:after="0" w:line="240" w:lineRule="auto"/>
        <w:ind w:firstLine="720"/>
        <w:rPr>
          <w:rFonts w:cs="Times New Roman"/>
          <w:szCs w:val="24"/>
          <w:lang w:val="de-DE"/>
        </w:rPr>
      </w:pPr>
      <w:r w:rsidRPr="009F1A3B">
        <w:rPr>
          <w:rFonts w:cs="Times New Roman"/>
          <w:szCs w:val="24"/>
          <w:lang w:val="de-DE"/>
        </w:rPr>
        <w:t>Grafindo Persada.</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lang w:val="de-DE"/>
        </w:rPr>
      </w:pPr>
      <w:r w:rsidRPr="009F1A3B">
        <w:rPr>
          <w:rFonts w:cs="Times New Roman"/>
          <w:szCs w:val="24"/>
        </w:rPr>
        <w:t xml:space="preserve">Sjahrial-Pamuntjak. 2000. </w:t>
      </w:r>
      <w:r w:rsidRPr="009F1A3B">
        <w:rPr>
          <w:rFonts w:cs="Times New Roman"/>
          <w:i/>
          <w:szCs w:val="24"/>
        </w:rPr>
        <w:t>Pedoman Penyelenggaran Perpustakaan</w:t>
      </w:r>
      <w:r w:rsidRPr="009F1A3B">
        <w:rPr>
          <w:rFonts w:cs="Times New Roman"/>
          <w:szCs w:val="24"/>
        </w:rPr>
        <w:t xml:space="preserve">. </w:t>
      </w:r>
      <w:r w:rsidRPr="009F1A3B">
        <w:rPr>
          <w:rFonts w:cs="Times New Roman"/>
          <w:szCs w:val="24"/>
          <w:lang w:val="de-DE"/>
        </w:rPr>
        <w:t xml:space="preserve">Jakarta: </w:t>
      </w:r>
    </w:p>
    <w:p w:rsidR="0092249E" w:rsidRPr="009F1A3B" w:rsidRDefault="0092249E" w:rsidP="00B21F70">
      <w:pPr>
        <w:spacing w:after="0" w:line="240" w:lineRule="auto"/>
        <w:ind w:firstLine="720"/>
        <w:rPr>
          <w:rFonts w:cs="Times New Roman"/>
          <w:szCs w:val="24"/>
          <w:lang w:val="de-DE"/>
        </w:rPr>
      </w:pPr>
      <w:r w:rsidRPr="009F1A3B">
        <w:rPr>
          <w:rFonts w:cs="Times New Roman"/>
          <w:szCs w:val="24"/>
          <w:lang w:val="de-DE"/>
        </w:rPr>
        <w:t>Jambatan.</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rPr>
      </w:pPr>
      <w:r w:rsidRPr="009F1A3B">
        <w:rPr>
          <w:rFonts w:cs="Times New Roman"/>
          <w:szCs w:val="24"/>
        </w:rPr>
        <w:t>Sugiyono. 20</w:t>
      </w:r>
      <w:r w:rsidR="00B21F70">
        <w:rPr>
          <w:rFonts w:cs="Times New Roman"/>
          <w:szCs w:val="24"/>
        </w:rPr>
        <w:t>13</w:t>
      </w:r>
      <w:r w:rsidRPr="009F1A3B">
        <w:rPr>
          <w:rFonts w:cs="Times New Roman"/>
          <w:szCs w:val="24"/>
        </w:rPr>
        <w:t xml:space="preserve">. </w:t>
      </w:r>
      <w:r w:rsidRPr="009F1A3B">
        <w:rPr>
          <w:rFonts w:cs="Times New Roman"/>
          <w:i/>
          <w:szCs w:val="24"/>
        </w:rPr>
        <w:t>Metode Penelitian Kuantitatif Kualitatif dan R.D</w:t>
      </w:r>
      <w:r w:rsidRPr="009F1A3B">
        <w:rPr>
          <w:rFonts w:cs="Times New Roman"/>
          <w:szCs w:val="24"/>
        </w:rPr>
        <w:t>. Bandung: Alfabeta.</w:t>
      </w:r>
    </w:p>
    <w:p w:rsidR="00B21F70" w:rsidRDefault="00B21F70" w:rsidP="00B21F70">
      <w:pPr>
        <w:spacing w:after="0" w:line="240" w:lineRule="auto"/>
        <w:rPr>
          <w:rFonts w:cs="Times New Roman"/>
          <w:szCs w:val="24"/>
          <w:lang w:val="de-DE"/>
        </w:rPr>
      </w:pPr>
    </w:p>
    <w:p w:rsidR="0092249E" w:rsidRPr="009F1A3B" w:rsidRDefault="00B21F70" w:rsidP="00B21F70">
      <w:pPr>
        <w:spacing w:after="0" w:line="240" w:lineRule="auto"/>
        <w:rPr>
          <w:rFonts w:cs="Times New Roman"/>
          <w:szCs w:val="24"/>
          <w:lang w:val="de-DE"/>
        </w:rPr>
      </w:pPr>
      <w:r>
        <w:rPr>
          <w:rFonts w:cs="Times New Roman"/>
          <w:szCs w:val="24"/>
          <w:lang w:val="de-DE"/>
        </w:rPr>
        <w:t>------------</w:t>
      </w:r>
      <w:r w:rsidR="0092249E" w:rsidRPr="009F1A3B">
        <w:rPr>
          <w:rFonts w:cs="Times New Roman"/>
          <w:szCs w:val="24"/>
          <w:lang w:val="de-DE"/>
        </w:rPr>
        <w:t xml:space="preserve">. 2016. </w:t>
      </w:r>
      <w:r w:rsidR="0092249E" w:rsidRPr="009F1A3B">
        <w:rPr>
          <w:rFonts w:cs="Times New Roman"/>
          <w:i/>
          <w:szCs w:val="24"/>
          <w:lang w:val="de-DE"/>
        </w:rPr>
        <w:t>Metode Penelitian Kombinasi</w:t>
      </w:r>
      <w:r w:rsidR="0092249E" w:rsidRPr="009F1A3B">
        <w:rPr>
          <w:rFonts w:cs="Times New Roman"/>
          <w:szCs w:val="24"/>
          <w:lang w:val="de-DE"/>
        </w:rPr>
        <w:t>. Bandung: Alfabeta.</w:t>
      </w:r>
    </w:p>
    <w:p w:rsidR="00B21F70" w:rsidRDefault="00B21F70" w:rsidP="00B21F70">
      <w:pPr>
        <w:spacing w:after="0" w:line="240" w:lineRule="auto"/>
        <w:rPr>
          <w:rFonts w:cs="Times New Roman"/>
          <w:szCs w:val="24"/>
          <w:lang w:val="de-DE"/>
        </w:rPr>
      </w:pPr>
    </w:p>
    <w:p w:rsidR="0092249E" w:rsidRPr="009F1A3B" w:rsidRDefault="0092249E" w:rsidP="00B21F70">
      <w:pPr>
        <w:spacing w:after="0" w:line="240" w:lineRule="auto"/>
        <w:rPr>
          <w:rFonts w:cs="Times New Roman"/>
          <w:szCs w:val="24"/>
          <w:lang w:val="id-ID"/>
        </w:rPr>
      </w:pPr>
      <w:r w:rsidRPr="009F1A3B">
        <w:rPr>
          <w:rFonts w:cs="Times New Roman"/>
          <w:szCs w:val="24"/>
          <w:lang w:val="de-DE"/>
        </w:rPr>
        <w:t xml:space="preserve">Sulistyo-Basuki. 2005. </w:t>
      </w:r>
      <w:r w:rsidRPr="009F1A3B">
        <w:rPr>
          <w:rFonts w:cs="Times New Roman"/>
          <w:i/>
          <w:szCs w:val="24"/>
          <w:lang w:val="de-DE"/>
        </w:rPr>
        <w:t>Pengantar Ilmu Perpustakaan</w:t>
      </w:r>
      <w:r w:rsidRPr="009F1A3B">
        <w:rPr>
          <w:rFonts w:cs="Times New Roman"/>
          <w:szCs w:val="24"/>
          <w:lang w:val="de-DE"/>
        </w:rPr>
        <w:t>. Jakarta: Gramedia Pustaka.</w:t>
      </w:r>
    </w:p>
    <w:p w:rsidR="00B21F70" w:rsidRDefault="00B21F70" w:rsidP="00B21F70">
      <w:pPr>
        <w:spacing w:after="0" w:line="240" w:lineRule="auto"/>
        <w:rPr>
          <w:rFonts w:cs="Times New Roman"/>
          <w:szCs w:val="24"/>
          <w:lang w:val="de-DE"/>
        </w:rPr>
      </w:pPr>
    </w:p>
    <w:p w:rsidR="0092249E" w:rsidRPr="009F1A3B" w:rsidRDefault="00B21F70" w:rsidP="00B21F70">
      <w:pPr>
        <w:spacing w:after="0" w:line="240" w:lineRule="auto"/>
        <w:rPr>
          <w:rFonts w:cs="Times New Roman"/>
          <w:szCs w:val="24"/>
          <w:lang w:val="id-ID"/>
        </w:rPr>
      </w:pPr>
      <w:r>
        <w:rPr>
          <w:rFonts w:cs="Times New Roman"/>
          <w:szCs w:val="24"/>
          <w:lang w:val="de-DE"/>
        </w:rPr>
        <w:t>-------------------</w:t>
      </w:r>
      <w:r w:rsidR="0092249E" w:rsidRPr="009F1A3B">
        <w:rPr>
          <w:rFonts w:cs="Times New Roman"/>
          <w:szCs w:val="24"/>
          <w:lang w:val="de-DE"/>
        </w:rPr>
        <w:t>. 199</w:t>
      </w:r>
      <w:r w:rsidR="0092249E" w:rsidRPr="009F1A3B">
        <w:rPr>
          <w:rFonts w:cs="Times New Roman"/>
          <w:szCs w:val="24"/>
          <w:lang w:val="id-ID"/>
        </w:rPr>
        <w:t>3</w:t>
      </w:r>
      <w:r w:rsidR="0092249E" w:rsidRPr="009F1A3B">
        <w:rPr>
          <w:rFonts w:cs="Times New Roman"/>
          <w:szCs w:val="24"/>
          <w:lang w:val="de-DE"/>
        </w:rPr>
        <w:t xml:space="preserve">. </w:t>
      </w:r>
      <w:r w:rsidR="0092249E" w:rsidRPr="009F1A3B">
        <w:rPr>
          <w:rFonts w:cs="Times New Roman"/>
          <w:i/>
          <w:szCs w:val="24"/>
          <w:lang w:val="de-DE"/>
        </w:rPr>
        <w:t>Pengantar Ilmu Perpustakaan</w:t>
      </w:r>
      <w:r w:rsidR="0092249E" w:rsidRPr="009F1A3B">
        <w:rPr>
          <w:rFonts w:cs="Times New Roman"/>
          <w:szCs w:val="24"/>
          <w:lang w:val="de-DE"/>
        </w:rPr>
        <w:t xml:space="preserve">. </w:t>
      </w:r>
      <w:r w:rsidR="0092249E" w:rsidRPr="009F1A3B">
        <w:rPr>
          <w:rFonts w:cs="Times New Roman"/>
          <w:szCs w:val="24"/>
        </w:rPr>
        <w:t>Jakarta: Gramedia Pustaka.</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eastAsia="Times New Roman" w:cs="Times New Roman"/>
          <w:szCs w:val="24"/>
          <w:lang w:val="id-ID"/>
        </w:rPr>
      </w:pPr>
      <w:r w:rsidRPr="009F1A3B">
        <w:rPr>
          <w:rFonts w:cs="Times New Roman"/>
          <w:szCs w:val="24"/>
        </w:rPr>
        <w:t xml:space="preserve">Sutarno, NS. 2008. </w:t>
      </w:r>
      <w:r w:rsidRPr="009F1A3B">
        <w:rPr>
          <w:rFonts w:cs="Times New Roman"/>
          <w:i/>
          <w:szCs w:val="24"/>
        </w:rPr>
        <w:t>Membina Perpustakaan Desa</w:t>
      </w:r>
      <w:r w:rsidRPr="009F1A3B">
        <w:rPr>
          <w:rFonts w:cs="Times New Roman"/>
          <w:szCs w:val="24"/>
        </w:rPr>
        <w:t xml:space="preserve">. </w:t>
      </w:r>
      <w:r w:rsidRPr="009F1A3B">
        <w:rPr>
          <w:rFonts w:cs="Times New Roman"/>
          <w:szCs w:val="24"/>
          <w:lang w:val="de-DE"/>
        </w:rPr>
        <w:t>Jakarta: Sagung Seto.</w:t>
      </w:r>
    </w:p>
    <w:p w:rsidR="00B21F70" w:rsidRDefault="00B21F70" w:rsidP="00B21F70">
      <w:pPr>
        <w:spacing w:after="0" w:line="240" w:lineRule="auto"/>
        <w:rPr>
          <w:rFonts w:cs="Times New Roman"/>
          <w:szCs w:val="24"/>
          <w:lang w:val="de-DE"/>
        </w:rPr>
      </w:pPr>
    </w:p>
    <w:p w:rsidR="0092249E" w:rsidRPr="009F1A3B" w:rsidRDefault="0092249E" w:rsidP="00B21F70">
      <w:pPr>
        <w:spacing w:after="0" w:line="240" w:lineRule="auto"/>
        <w:rPr>
          <w:rFonts w:cs="Times New Roman"/>
          <w:szCs w:val="24"/>
          <w:lang w:val="de-DE"/>
        </w:rPr>
      </w:pPr>
      <w:r w:rsidRPr="009F1A3B">
        <w:rPr>
          <w:rFonts w:cs="Times New Roman"/>
          <w:szCs w:val="24"/>
          <w:lang w:val="de-DE"/>
        </w:rPr>
        <w:t xml:space="preserve">Suwarno, Wiji. 2009. </w:t>
      </w:r>
      <w:r w:rsidRPr="009F1A3B">
        <w:rPr>
          <w:rFonts w:cs="Times New Roman"/>
          <w:i/>
          <w:szCs w:val="24"/>
          <w:lang w:val="de-DE"/>
        </w:rPr>
        <w:t>Psikologi Perspustakaan</w:t>
      </w:r>
      <w:r w:rsidRPr="009F1A3B">
        <w:rPr>
          <w:rFonts w:cs="Times New Roman"/>
          <w:szCs w:val="24"/>
          <w:lang w:val="de-DE"/>
        </w:rPr>
        <w:t>. Jakarta: Sagung Seto</w:t>
      </w:r>
    </w:p>
    <w:p w:rsidR="00B21F70" w:rsidRDefault="00B21F70" w:rsidP="00B21F70">
      <w:pPr>
        <w:spacing w:after="0" w:line="240" w:lineRule="auto"/>
        <w:rPr>
          <w:rFonts w:cs="Times New Roman"/>
          <w:szCs w:val="24"/>
          <w:lang w:val="de-DE"/>
        </w:rPr>
      </w:pPr>
    </w:p>
    <w:p w:rsidR="00B21F70" w:rsidRDefault="00B21F70" w:rsidP="00B21F70">
      <w:pPr>
        <w:spacing w:after="0" w:line="240" w:lineRule="auto"/>
        <w:rPr>
          <w:rFonts w:cs="Times New Roman"/>
          <w:szCs w:val="24"/>
          <w:lang w:val="de-DE"/>
        </w:rPr>
      </w:pPr>
    </w:p>
    <w:p w:rsidR="0092249E" w:rsidRPr="009F1A3B" w:rsidRDefault="0092249E" w:rsidP="00B21F70">
      <w:pPr>
        <w:spacing w:after="0" w:line="240" w:lineRule="auto"/>
        <w:rPr>
          <w:rFonts w:cs="Times New Roman"/>
          <w:i/>
          <w:szCs w:val="24"/>
        </w:rPr>
      </w:pPr>
      <w:r w:rsidRPr="009F1A3B">
        <w:rPr>
          <w:rFonts w:cs="Times New Roman"/>
          <w:szCs w:val="24"/>
          <w:lang w:val="de-DE"/>
        </w:rPr>
        <w:lastRenderedPageBreak/>
        <w:t xml:space="preserve">Utari, Nurmalia. </w:t>
      </w:r>
      <w:r w:rsidRPr="009F1A3B">
        <w:rPr>
          <w:rFonts w:cs="Times New Roman"/>
          <w:szCs w:val="24"/>
        </w:rPr>
        <w:t xml:space="preserve">2015. </w:t>
      </w:r>
      <w:r w:rsidRPr="009F1A3B">
        <w:rPr>
          <w:rFonts w:cs="Times New Roman"/>
          <w:i/>
          <w:szCs w:val="24"/>
        </w:rPr>
        <w:t xml:space="preserve">Apresiasi Khalayak Program Acara Mario Teguh Golden </w:t>
      </w:r>
    </w:p>
    <w:p w:rsidR="0092249E" w:rsidRDefault="0092249E" w:rsidP="00B21F70">
      <w:pPr>
        <w:spacing w:after="0" w:line="240" w:lineRule="auto"/>
        <w:ind w:firstLine="720"/>
        <w:rPr>
          <w:rFonts w:cs="Times New Roman"/>
          <w:szCs w:val="24"/>
        </w:rPr>
      </w:pPr>
      <w:r w:rsidRPr="009F1A3B">
        <w:rPr>
          <w:rFonts w:cs="Times New Roman"/>
          <w:i/>
          <w:szCs w:val="24"/>
        </w:rPr>
        <w:t>Ways</w:t>
      </w:r>
      <w:r w:rsidRPr="009F1A3B">
        <w:rPr>
          <w:rFonts w:cs="Times New Roman"/>
          <w:szCs w:val="24"/>
        </w:rPr>
        <w:t>. Sumedang: Universitas Padjadjaran.</w:t>
      </w:r>
    </w:p>
    <w:p w:rsidR="00B21F70" w:rsidRPr="009F1A3B" w:rsidRDefault="00B21F70" w:rsidP="00B21F70">
      <w:pPr>
        <w:spacing w:after="0" w:line="240" w:lineRule="auto"/>
        <w:ind w:firstLine="720"/>
        <w:rPr>
          <w:rFonts w:cs="Times New Roman"/>
          <w:szCs w:val="24"/>
        </w:rPr>
      </w:pPr>
    </w:p>
    <w:p w:rsidR="0092249E" w:rsidRPr="009F1A3B" w:rsidRDefault="0092249E" w:rsidP="00B21F70">
      <w:pPr>
        <w:spacing w:after="0" w:line="240" w:lineRule="auto"/>
        <w:rPr>
          <w:rFonts w:cs="Times New Roman"/>
          <w:szCs w:val="24"/>
          <w:lang w:val="de-DE"/>
        </w:rPr>
      </w:pPr>
      <w:r w:rsidRPr="009F1A3B">
        <w:rPr>
          <w:rFonts w:cs="Times New Roman"/>
          <w:szCs w:val="24"/>
        </w:rPr>
        <w:t xml:space="preserve">Yusuf, Taslimah. </w:t>
      </w:r>
      <w:r w:rsidRPr="009F1A3B">
        <w:rPr>
          <w:rFonts w:cs="Times New Roman"/>
          <w:szCs w:val="24"/>
          <w:lang w:val="de-DE"/>
        </w:rPr>
        <w:t xml:space="preserve">1996. </w:t>
      </w:r>
      <w:r w:rsidRPr="009F1A3B">
        <w:rPr>
          <w:rFonts w:cs="Times New Roman"/>
          <w:i/>
          <w:szCs w:val="24"/>
          <w:lang w:val="de-DE"/>
        </w:rPr>
        <w:t>Manajemen Perpustakaan Umum</w:t>
      </w:r>
      <w:r w:rsidRPr="009F1A3B">
        <w:rPr>
          <w:rFonts w:cs="Times New Roman"/>
          <w:szCs w:val="24"/>
          <w:lang w:val="de-DE"/>
        </w:rPr>
        <w:t xml:space="preserve">. Jakarta: Universitas </w:t>
      </w:r>
    </w:p>
    <w:p w:rsidR="0092249E" w:rsidRPr="009F1A3B" w:rsidRDefault="0092249E" w:rsidP="00B21F70">
      <w:pPr>
        <w:spacing w:after="0" w:line="240" w:lineRule="auto"/>
        <w:ind w:firstLine="720"/>
        <w:rPr>
          <w:rFonts w:cs="Times New Roman"/>
          <w:szCs w:val="24"/>
          <w:lang w:val="id-ID"/>
        </w:rPr>
      </w:pPr>
      <w:r w:rsidRPr="009F1A3B">
        <w:rPr>
          <w:rFonts w:cs="Times New Roman"/>
          <w:szCs w:val="24"/>
          <w:lang w:val="de-DE"/>
        </w:rPr>
        <w:t xml:space="preserve">Terbuka </w:t>
      </w:r>
      <w:r w:rsidRPr="009F1A3B">
        <w:rPr>
          <w:rFonts w:cs="Times New Roman"/>
          <w:szCs w:val="24"/>
          <w:lang w:val="id-ID"/>
        </w:rPr>
        <w:t>Depdikbud.</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lang w:val="de-DE"/>
        </w:rPr>
      </w:pPr>
      <w:r w:rsidRPr="009F1A3B">
        <w:rPr>
          <w:rFonts w:cs="Times New Roman"/>
          <w:szCs w:val="24"/>
        </w:rPr>
        <w:t xml:space="preserve">Yusup, M Pawit. </w:t>
      </w:r>
      <w:r w:rsidRPr="009F1A3B">
        <w:rPr>
          <w:rFonts w:cs="Times New Roman"/>
          <w:szCs w:val="24"/>
          <w:lang w:val="de-DE"/>
        </w:rPr>
        <w:t>1991</w:t>
      </w:r>
      <w:r w:rsidRPr="009F1A3B">
        <w:rPr>
          <w:rFonts w:cs="Times New Roman"/>
          <w:i/>
          <w:szCs w:val="24"/>
          <w:lang w:val="de-DE"/>
        </w:rPr>
        <w:t>. Mengenal Dunia Perpustakaan dan Informasi</w:t>
      </w:r>
      <w:r w:rsidRPr="009F1A3B">
        <w:rPr>
          <w:rFonts w:cs="Times New Roman"/>
          <w:szCs w:val="24"/>
          <w:lang w:val="de-DE"/>
        </w:rPr>
        <w:t xml:space="preserve">. Bandung: </w:t>
      </w:r>
    </w:p>
    <w:p w:rsidR="0092249E" w:rsidRPr="009F1A3B" w:rsidRDefault="0092249E" w:rsidP="00B21F70">
      <w:pPr>
        <w:spacing w:after="0" w:line="240" w:lineRule="auto"/>
        <w:ind w:firstLine="720"/>
        <w:rPr>
          <w:rFonts w:cs="Times New Roman"/>
          <w:szCs w:val="24"/>
          <w:lang w:val="id-ID"/>
        </w:rPr>
      </w:pPr>
      <w:r w:rsidRPr="009F1A3B">
        <w:rPr>
          <w:rFonts w:cs="Times New Roman"/>
          <w:szCs w:val="24"/>
          <w:lang w:val="de-DE"/>
        </w:rPr>
        <w:t xml:space="preserve">Binacipta. </w:t>
      </w:r>
    </w:p>
    <w:p w:rsidR="0092249E" w:rsidRPr="009F1A3B" w:rsidRDefault="0092249E" w:rsidP="00B21F70">
      <w:pPr>
        <w:spacing w:after="0" w:line="240" w:lineRule="auto"/>
        <w:ind w:firstLine="720"/>
        <w:rPr>
          <w:rFonts w:cs="Times New Roman"/>
          <w:szCs w:val="24"/>
          <w:lang w:val="id-ID"/>
        </w:rPr>
      </w:pPr>
    </w:p>
    <w:p w:rsidR="0092249E" w:rsidRPr="009F1A3B" w:rsidRDefault="0092249E" w:rsidP="00B21F70">
      <w:pPr>
        <w:spacing w:after="0" w:line="240" w:lineRule="auto"/>
        <w:rPr>
          <w:rFonts w:cs="Times New Roman"/>
          <w:szCs w:val="24"/>
        </w:rPr>
      </w:pPr>
      <w:r w:rsidRPr="009F1A3B">
        <w:rPr>
          <w:rFonts w:cs="Times New Roman"/>
          <w:b/>
          <w:szCs w:val="24"/>
        </w:rPr>
        <w:t>Sumber lain</w:t>
      </w:r>
      <w:r w:rsidRPr="009F1A3B">
        <w:rPr>
          <w:rFonts w:cs="Times New Roman"/>
          <w:szCs w:val="24"/>
        </w:rPr>
        <w:t>:</w:t>
      </w:r>
    </w:p>
    <w:p w:rsidR="0092249E" w:rsidRPr="009F1A3B" w:rsidRDefault="0092249E" w:rsidP="00B21F70">
      <w:pPr>
        <w:spacing w:after="0" w:line="240" w:lineRule="auto"/>
        <w:rPr>
          <w:rFonts w:cs="Times New Roman"/>
          <w:i/>
          <w:szCs w:val="24"/>
        </w:rPr>
      </w:pPr>
      <w:r w:rsidRPr="009F1A3B">
        <w:rPr>
          <w:rFonts w:cs="Times New Roman"/>
          <w:szCs w:val="24"/>
        </w:rPr>
        <w:t xml:space="preserve">Perpustakaan Nasional RI. 2008. </w:t>
      </w:r>
      <w:r w:rsidRPr="009F1A3B">
        <w:rPr>
          <w:rFonts w:cs="Times New Roman"/>
          <w:i/>
          <w:szCs w:val="24"/>
        </w:rPr>
        <w:t xml:space="preserve">Undang-Undang Republik Indonesia No. 43 Tahun </w:t>
      </w:r>
    </w:p>
    <w:p w:rsidR="0092249E" w:rsidRPr="009F1A3B" w:rsidRDefault="0092249E" w:rsidP="00B21F70">
      <w:pPr>
        <w:spacing w:after="0" w:line="240" w:lineRule="auto"/>
        <w:ind w:firstLine="720"/>
        <w:rPr>
          <w:rFonts w:cs="Times New Roman"/>
          <w:szCs w:val="24"/>
        </w:rPr>
      </w:pPr>
      <w:r w:rsidRPr="009F1A3B">
        <w:rPr>
          <w:rFonts w:cs="Times New Roman"/>
          <w:i/>
          <w:szCs w:val="24"/>
        </w:rPr>
        <w:t>2007 Tentang Perpustakaan</w:t>
      </w:r>
      <w:r w:rsidRPr="009F1A3B">
        <w:rPr>
          <w:rFonts w:cs="Times New Roman"/>
          <w:szCs w:val="24"/>
        </w:rPr>
        <w:t>. Jakarta: Perpustakaan Nasional RI.</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szCs w:val="24"/>
        </w:rPr>
      </w:pPr>
      <w:r w:rsidRPr="009F1A3B">
        <w:rPr>
          <w:rFonts w:cs="Times New Roman"/>
          <w:szCs w:val="24"/>
        </w:rPr>
        <w:t xml:space="preserve">Peresmian Pabukon Prak Maca BIJB Kertajati. Pada situs web: </w:t>
      </w:r>
    </w:p>
    <w:p w:rsidR="0092249E" w:rsidRPr="009F1A3B" w:rsidRDefault="00B21F70" w:rsidP="00B21F70">
      <w:pPr>
        <w:spacing w:after="0" w:line="240" w:lineRule="auto"/>
        <w:ind w:firstLine="720"/>
        <w:rPr>
          <w:rFonts w:cs="Times New Roman"/>
          <w:szCs w:val="24"/>
        </w:rPr>
      </w:pPr>
      <w:hyperlink r:id="rId10" w:history="1">
        <w:r w:rsidR="0092249E" w:rsidRPr="009F1A3B">
          <w:rPr>
            <w:rStyle w:val="Hyperlink"/>
            <w:rFonts w:cs="Times New Roman"/>
            <w:color w:val="000000" w:themeColor="text1"/>
            <w:szCs w:val="24"/>
            <w:lang w:val="id-ID"/>
          </w:rPr>
          <w:t>http://www.dispusipda.jabarprov.go.id</w:t>
        </w:r>
      </w:hyperlink>
      <w:r w:rsidR="0092249E" w:rsidRPr="009F1A3B">
        <w:rPr>
          <w:rFonts w:cs="Times New Roman"/>
          <w:szCs w:val="24"/>
          <w:lang w:val="id-ID"/>
        </w:rPr>
        <w:t>.</w:t>
      </w:r>
      <w:r w:rsidR="0092249E" w:rsidRPr="009F1A3B">
        <w:rPr>
          <w:rFonts w:cs="Times New Roman"/>
          <w:szCs w:val="24"/>
        </w:rPr>
        <w:t xml:space="preserve"> (Diakses Pada Tanggal 15 April 2019, </w:t>
      </w:r>
    </w:p>
    <w:p w:rsidR="0092249E" w:rsidRPr="009F1A3B" w:rsidRDefault="0092249E" w:rsidP="00B21F70">
      <w:pPr>
        <w:spacing w:after="0" w:line="240" w:lineRule="auto"/>
        <w:ind w:firstLine="720"/>
        <w:rPr>
          <w:rFonts w:cs="Times New Roman"/>
          <w:szCs w:val="24"/>
        </w:rPr>
      </w:pPr>
      <w:r w:rsidRPr="009F1A3B">
        <w:rPr>
          <w:rFonts w:cs="Times New Roman"/>
          <w:szCs w:val="24"/>
        </w:rPr>
        <w:t>Pukul 16.15 WIB).</w:t>
      </w:r>
    </w:p>
    <w:p w:rsidR="00B21F70" w:rsidRDefault="00B21F70" w:rsidP="00B21F70">
      <w:pPr>
        <w:spacing w:after="0" w:line="240" w:lineRule="auto"/>
        <w:rPr>
          <w:rFonts w:cs="Times New Roman"/>
          <w:szCs w:val="24"/>
        </w:rPr>
      </w:pPr>
    </w:p>
    <w:p w:rsidR="0092249E" w:rsidRPr="009F1A3B" w:rsidRDefault="0092249E" w:rsidP="00B21F70">
      <w:pPr>
        <w:spacing w:after="0" w:line="240" w:lineRule="auto"/>
        <w:rPr>
          <w:rFonts w:cs="Times New Roman"/>
          <w:i/>
          <w:szCs w:val="24"/>
        </w:rPr>
      </w:pPr>
      <w:r w:rsidRPr="009F1A3B">
        <w:rPr>
          <w:rFonts w:cs="Times New Roman"/>
          <w:szCs w:val="24"/>
        </w:rPr>
        <w:t xml:space="preserve">Kementerian Pendidikan dan Kebudayaan RI. 2012. </w:t>
      </w:r>
      <w:r w:rsidRPr="009F1A3B">
        <w:rPr>
          <w:rFonts w:cs="Times New Roman"/>
          <w:i/>
          <w:szCs w:val="24"/>
        </w:rPr>
        <w:t xml:space="preserve">Petunjuk Teknis dan Pengajuan </w:t>
      </w:r>
    </w:p>
    <w:p w:rsidR="0092249E" w:rsidRPr="009F1A3B" w:rsidRDefault="0092249E" w:rsidP="00B21F70">
      <w:pPr>
        <w:spacing w:after="0" w:line="240" w:lineRule="auto"/>
        <w:ind w:firstLine="720"/>
        <w:rPr>
          <w:rFonts w:cs="Times New Roman"/>
          <w:szCs w:val="24"/>
        </w:rPr>
      </w:pPr>
      <w:r w:rsidRPr="009F1A3B">
        <w:rPr>
          <w:rFonts w:cs="Times New Roman"/>
          <w:i/>
          <w:szCs w:val="24"/>
        </w:rPr>
        <w:t>Pengelolaan Taman Baca Masyarakat Ruang Publik</w:t>
      </w:r>
      <w:r w:rsidRPr="009F1A3B">
        <w:rPr>
          <w:rFonts w:cs="Times New Roman"/>
          <w:szCs w:val="24"/>
        </w:rPr>
        <w:t xml:space="preserve">. Jakarta: Kemendikbud </w:t>
      </w:r>
    </w:p>
    <w:p w:rsidR="0092249E" w:rsidRPr="009F1A3B" w:rsidRDefault="0092249E" w:rsidP="00B21F70">
      <w:pPr>
        <w:spacing w:after="0" w:line="240" w:lineRule="auto"/>
        <w:ind w:firstLine="720"/>
        <w:rPr>
          <w:rFonts w:cs="Times New Roman"/>
          <w:szCs w:val="24"/>
        </w:rPr>
      </w:pPr>
      <w:r w:rsidRPr="009F1A3B">
        <w:rPr>
          <w:rFonts w:cs="Times New Roman"/>
          <w:szCs w:val="24"/>
        </w:rPr>
        <w:t xml:space="preserve">RI. </w:t>
      </w:r>
      <w:hyperlink r:id="rId11" w:history="1">
        <w:r w:rsidRPr="009F1A3B">
          <w:rPr>
            <w:rStyle w:val="Hyperlink"/>
            <w:rFonts w:cs="Times New Roman"/>
            <w:color w:val="000000" w:themeColor="text1"/>
            <w:szCs w:val="24"/>
            <w:lang w:val="id-ID"/>
          </w:rPr>
          <w:t>http://www.respositor.</w:t>
        </w:r>
        <w:r w:rsidRPr="009F1A3B">
          <w:rPr>
            <w:rStyle w:val="Hyperlink"/>
            <w:rFonts w:cs="Times New Roman"/>
            <w:color w:val="000000" w:themeColor="text1"/>
            <w:szCs w:val="24"/>
          </w:rPr>
          <w:t>kemendikbud</w:t>
        </w:r>
        <w:r w:rsidRPr="009F1A3B">
          <w:rPr>
            <w:rStyle w:val="Hyperlink"/>
            <w:rFonts w:cs="Times New Roman"/>
            <w:color w:val="000000" w:themeColor="text1"/>
            <w:szCs w:val="24"/>
            <w:lang w:val="id-ID"/>
          </w:rPr>
          <w:t>.go.id</w:t>
        </w:r>
      </w:hyperlink>
      <w:r w:rsidRPr="009F1A3B">
        <w:rPr>
          <w:rFonts w:cs="Times New Roman"/>
          <w:szCs w:val="24"/>
        </w:rPr>
        <w:t xml:space="preserve">. (Diakses Pada Tanggal 20 April </w:t>
      </w:r>
    </w:p>
    <w:p w:rsidR="0092249E" w:rsidRPr="009F1A3B" w:rsidRDefault="0092249E" w:rsidP="0092249E">
      <w:pPr>
        <w:ind w:firstLine="720"/>
        <w:rPr>
          <w:rFonts w:cs="Times New Roman"/>
          <w:szCs w:val="24"/>
        </w:rPr>
        <w:sectPr w:rsidR="0092249E" w:rsidRPr="009F1A3B" w:rsidSect="002701E6">
          <w:footerReference w:type="default" r:id="rId12"/>
          <w:pgSz w:w="12240" w:h="15840"/>
          <w:pgMar w:top="2275" w:right="1699" w:bottom="1699" w:left="2275" w:header="720" w:footer="720" w:gutter="0"/>
          <w:pgNumType w:start="1"/>
          <w:cols w:space="720"/>
          <w:docGrid w:linePitch="360"/>
        </w:sectPr>
      </w:pPr>
      <w:r w:rsidRPr="009F1A3B">
        <w:rPr>
          <w:rFonts w:cs="Times New Roman"/>
          <w:szCs w:val="24"/>
        </w:rPr>
        <w:t>2019, Pukul 16.13 WIB)</w:t>
      </w:r>
      <w:bookmarkStart w:id="7" w:name="_GoBack"/>
      <w:bookmarkEnd w:id="7"/>
    </w:p>
    <w:p w:rsidR="00264557" w:rsidRDefault="00264557"/>
    <w:sectPr w:rsidR="00264557" w:rsidSect="00A339EF">
      <w:footerReference w:type="default" r:id="rId13"/>
      <w:pgSz w:w="11907" w:h="16840" w:code="9"/>
      <w:pgMar w:top="1701" w:right="1701" w:bottom="1701" w:left="2268" w:header="907" w:footer="96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5AF" w:rsidRDefault="004E15AF" w:rsidP="000B73D6">
      <w:pPr>
        <w:spacing w:after="0" w:line="240" w:lineRule="auto"/>
      </w:pPr>
      <w:r>
        <w:separator/>
      </w:r>
    </w:p>
  </w:endnote>
  <w:endnote w:type="continuationSeparator" w:id="0">
    <w:p w:rsidR="004E15AF" w:rsidRDefault="004E15AF" w:rsidP="000B7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2017442"/>
      <w:docPartObj>
        <w:docPartGallery w:val="Page Numbers (Bottom of Page)"/>
        <w:docPartUnique/>
      </w:docPartObj>
    </w:sdtPr>
    <w:sdtEndPr>
      <w:rPr>
        <w:noProof/>
      </w:rPr>
    </w:sdtEndPr>
    <w:sdtContent>
      <w:p w:rsidR="002701E6" w:rsidRDefault="002701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701E6" w:rsidRDefault="002701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355256"/>
      <w:docPartObj>
        <w:docPartGallery w:val="Page Numbers (Bottom of Page)"/>
        <w:docPartUnique/>
      </w:docPartObj>
    </w:sdtPr>
    <w:sdtEndPr>
      <w:rPr>
        <w:noProof/>
      </w:rPr>
    </w:sdtEndPr>
    <w:sdtContent>
      <w:p w:rsidR="004E15AF" w:rsidRDefault="004E1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15AF" w:rsidRDefault="004E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5AF" w:rsidRDefault="004E15AF" w:rsidP="000B73D6">
      <w:pPr>
        <w:spacing w:after="0" w:line="240" w:lineRule="auto"/>
      </w:pPr>
      <w:r>
        <w:separator/>
      </w:r>
    </w:p>
  </w:footnote>
  <w:footnote w:type="continuationSeparator" w:id="0">
    <w:p w:rsidR="004E15AF" w:rsidRDefault="004E15AF" w:rsidP="000B73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C13D5"/>
    <w:multiLevelType w:val="hybridMultilevel"/>
    <w:tmpl w:val="81006226"/>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605F8"/>
    <w:multiLevelType w:val="hybridMultilevel"/>
    <w:tmpl w:val="4008E2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062EC6"/>
    <w:multiLevelType w:val="hybridMultilevel"/>
    <w:tmpl w:val="0FE04C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493DF2"/>
    <w:multiLevelType w:val="hybridMultilevel"/>
    <w:tmpl w:val="4008E2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313A7A"/>
    <w:multiLevelType w:val="hybridMultilevel"/>
    <w:tmpl w:val="2200B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F11EB"/>
    <w:multiLevelType w:val="hybridMultilevel"/>
    <w:tmpl w:val="2264C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F0F91"/>
    <w:multiLevelType w:val="hybridMultilevel"/>
    <w:tmpl w:val="04FA5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F2501"/>
    <w:multiLevelType w:val="hybridMultilevel"/>
    <w:tmpl w:val="08F61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B4818"/>
    <w:multiLevelType w:val="hybridMultilevel"/>
    <w:tmpl w:val="06F8B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9279E"/>
    <w:multiLevelType w:val="hybridMultilevel"/>
    <w:tmpl w:val="D198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77AC0"/>
    <w:multiLevelType w:val="hybridMultilevel"/>
    <w:tmpl w:val="85B4B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4E7776"/>
    <w:multiLevelType w:val="hybridMultilevel"/>
    <w:tmpl w:val="661488D2"/>
    <w:lvl w:ilvl="0" w:tplc="3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8D2832"/>
    <w:multiLevelType w:val="hybridMultilevel"/>
    <w:tmpl w:val="005C3B1A"/>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C7A1C06">
      <w:start w:val="1"/>
      <w:numFmt w:val="decimal"/>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339AC"/>
    <w:multiLevelType w:val="hybridMultilevel"/>
    <w:tmpl w:val="C916F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A41D5"/>
    <w:multiLevelType w:val="hybridMultilevel"/>
    <w:tmpl w:val="6D365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B18F5"/>
    <w:multiLevelType w:val="hybridMultilevel"/>
    <w:tmpl w:val="4C0251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4BB26A2"/>
    <w:multiLevelType w:val="hybridMultilevel"/>
    <w:tmpl w:val="A6A8E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61545B"/>
    <w:multiLevelType w:val="hybridMultilevel"/>
    <w:tmpl w:val="2F32F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762C1"/>
    <w:multiLevelType w:val="hybridMultilevel"/>
    <w:tmpl w:val="4C827C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16755A"/>
    <w:multiLevelType w:val="hybridMultilevel"/>
    <w:tmpl w:val="843C80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6D785A"/>
    <w:multiLevelType w:val="hybridMultilevel"/>
    <w:tmpl w:val="C25238D0"/>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3C4B399C"/>
    <w:multiLevelType w:val="hybridMultilevel"/>
    <w:tmpl w:val="B010DD86"/>
    <w:lvl w:ilvl="0" w:tplc="0409000F">
      <w:start w:val="1"/>
      <w:numFmt w:val="decimal"/>
      <w:lvlText w:val="%1."/>
      <w:lvlJc w:val="left"/>
      <w:pPr>
        <w:ind w:left="256" w:hanging="360"/>
      </w:pPr>
    </w:lvl>
    <w:lvl w:ilvl="1" w:tplc="04090019" w:tentative="1">
      <w:start w:val="1"/>
      <w:numFmt w:val="lowerLetter"/>
      <w:lvlText w:val="%2."/>
      <w:lvlJc w:val="left"/>
      <w:pPr>
        <w:ind w:left="976" w:hanging="360"/>
      </w:pPr>
    </w:lvl>
    <w:lvl w:ilvl="2" w:tplc="0409001B" w:tentative="1">
      <w:start w:val="1"/>
      <w:numFmt w:val="lowerRoman"/>
      <w:lvlText w:val="%3."/>
      <w:lvlJc w:val="right"/>
      <w:pPr>
        <w:ind w:left="1696" w:hanging="180"/>
      </w:pPr>
    </w:lvl>
    <w:lvl w:ilvl="3" w:tplc="0409000F" w:tentative="1">
      <w:start w:val="1"/>
      <w:numFmt w:val="decimal"/>
      <w:lvlText w:val="%4."/>
      <w:lvlJc w:val="left"/>
      <w:pPr>
        <w:ind w:left="2416" w:hanging="360"/>
      </w:pPr>
    </w:lvl>
    <w:lvl w:ilvl="4" w:tplc="04090019" w:tentative="1">
      <w:start w:val="1"/>
      <w:numFmt w:val="lowerLetter"/>
      <w:lvlText w:val="%5."/>
      <w:lvlJc w:val="left"/>
      <w:pPr>
        <w:ind w:left="3136" w:hanging="360"/>
      </w:pPr>
    </w:lvl>
    <w:lvl w:ilvl="5" w:tplc="0409001B" w:tentative="1">
      <w:start w:val="1"/>
      <w:numFmt w:val="lowerRoman"/>
      <w:lvlText w:val="%6."/>
      <w:lvlJc w:val="right"/>
      <w:pPr>
        <w:ind w:left="3856" w:hanging="180"/>
      </w:pPr>
    </w:lvl>
    <w:lvl w:ilvl="6" w:tplc="0409000F" w:tentative="1">
      <w:start w:val="1"/>
      <w:numFmt w:val="decimal"/>
      <w:lvlText w:val="%7."/>
      <w:lvlJc w:val="left"/>
      <w:pPr>
        <w:ind w:left="4576" w:hanging="360"/>
      </w:pPr>
    </w:lvl>
    <w:lvl w:ilvl="7" w:tplc="04090019" w:tentative="1">
      <w:start w:val="1"/>
      <w:numFmt w:val="lowerLetter"/>
      <w:lvlText w:val="%8."/>
      <w:lvlJc w:val="left"/>
      <w:pPr>
        <w:ind w:left="5296" w:hanging="360"/>
      </w:pPr>
    </w:lvl>
    <w:lvl w:ilvl="8" w:tplc="0409001B" w:tentative="1">
      <w:start w:val="1"/>
      <w:numFmt w:val="lowerRoman"/>
      <w:lvlText w:val="%9."/>
      <w:lvlJc w:val="right"/>
      <w:pPr>
        <w:ind w:left="6016" w:hanging="180"/>
      </w:pPr>
    </w:lvl>
  </w:abstractNum>
  <w:abstractNum w:abstractNumId="22" w15:restartNumberingAfterBreak="0">
    <w:nsid w:val="3FF01EB0"/>
    <w:multiLevelType w:val="hybridMultilevel"/>
    <w:tmpl w:val="C916F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F611A"/>
    <w:multiLevelType w:val="hybridMultilevel"/>
    <w:tmpl w:val="D3DA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DC704B"/>
    <w:multiLevelType w:val="hybridMultilevel"/>
    <w:tmpl w:val="504A7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C748C"/>
    <w:multiLevelType w:val="hybridMultilevel"/>
    <w:tmpl w:val="02CA7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0B2D00"/>
    <w:multiLevelType w:val="hybridMultilevel"/>
    <w:tmpl w:val="3AE49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52BDA"/>
    <w:multiLevelType w:val="hybridMultilevel"/>
    <w:tmpl w:val="FDB47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C39EA"/>
    <w:multiLevelType w:val="hybridMultilevel"/>
    <w:tmpl w:val="D3DA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5146E0"/>
    <w:multiLevelType w:val="hybridMultilevel"/>
    <w:tmpl w:val="DA14B1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6D5E8E"/>
    <w:multiLevelType w:val="hybridMultilevel"/>
    <w:tmpl w:val="69E4B8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59213E"/>
    <w:multiLevelType w:val="hybridMultilevel"/>
    <w:tmpl w:val="04FA5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BF3B1A"/>
    <w:multiLevelType w:val="hybridMultilevel"/>
    <w:tmpl w:val="02CA71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F6E01"/>
    <w:multiLevelType w:val="hybridMultilevel"/>
    <w:tmpl w:val="E89C3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F22A1"/>
    <w:multiLevelType w:val="hybridMultilevel"/>
    <w:tmpl w:val="4B80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C4193D"/>
    <w:multiLevelType w:val="hybridMultilevel"/>
    <w:tmpl w:val="1E0E47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173684"/>
    <w:multiLevelType w:val="hybridMultilevel"/>
    <w:tmpl w:val="6BB4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F42CD"/>
    <w:multiLevelType w:val="hybridMultilevel"/>
    <w:tmpl w:val="D198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432"/>
    <w:multiLevelType w:val="hybridMultilevel"/>
    <w:tmpl w:val="90D6D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848A3"/>
    <w:multiLevelType w:val="hybridMultilevel"/>
    <w:tmpl w:val="C916F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838F0"/>
    <w:multiLevelType w:val="hybridMultilevel"/>
    <w:tmpl w:val="F940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B5118"/>
    <w:multiLevelType w:val="hybridMultilevel"/>
    <w:tmpl w:val="815C2080"/>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3415C2"/>
    <w:multiLevelType w:val="hybridMultilevel"/>
    <w:tmpl w:val="AE80F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262272"/>
    <w:multiLevelType w:val="hybridMultilevel"/>
    <w:tmpl w:val="D966DA6C"/>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D811224"/>
    <w:multiLevelType w:val="hybridMultilevel"/>
    <w:tmpl w:val="329AC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D1414"/>
    <w:multiLevelType w:val="hybridMultilevel"/>
    <w:tmpl w:val="F72010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4"/>
  </w:num>
  <w:num w:numId="3">
    <w:abstractNumId w:val="35"/>
  </w:num>
  <w:num w:numId="4">
    <w:abstractNumId w:val="2"/>
  </w:num>
  <w:num w:numId="5">
    <w:abstractNumId w:val="15"/>
  </w:num>
  <w:num w:numId="6">
    <w:abstractNumId w:val="29"/>
  </w:num>
  <w:num w:numId="7">
    <w:abstractNumId w:val="5"/>
  </w:num>
  <w:num w:numId="8">
    <w:abstractNumId w:val="33"/>
  </w:num>
  <w:num w:numId="9">
    <w:abstractNumId w:val="44"/>
  </w:num>
  <w:num w:numId="10">
    <w:abstractNumId w:val="41"/>
  </w:num>
  <w:num w:numId="11">
    <w:abstractNumId w:val="14"/>
  </w:num>
  <w:num w:numId="12">
    <w:abstractNumId w:val="20"/>
  </w:num>
  <w:num w:numId="13">
    <w:abstractNumId w:val="45"/>
  </w:num>
  <w:num w:numId="14">
    <w:abstractNumId w:val="18"/>
  </w:num>
  <w:num w:numId="15">
    <w:abstractNumId w:val="19"/>
  </w:num>
  <w:num w:numId="16">
    <w:abstractNumId w:val="17"/>
  </w:num>
  <w:num w:numId="17">
    <w:abstractNumId w:val="16"/>
  </w:num>
  <w:num w:numId="18">
    <w:abstractNumId w:val="36"/>
  </w:num>
  <w:num w:numId="19">
    <w:abstractNumId w:val="11"/>
  </w:num>
  <w:num w:numId="20">
    <w:abstractNumId w:val="0"/>
  </w:num>
  <w:num w:numId="21">
    <w:abstractNumId w:val="12"/>
  </w:num>
  <w:num w:numId="22">
    <w:abstractNumId w:val="10"/>
  </w:num>
  <w:num w:numId="23">
    <w:abstractNumId w:val="42"/>
  </w:num>
  <w:num w:numId="24">
    <w:abstractNumId w:val="39"/>
  </w:num>
  <w:num w:numId="25">
    <w:abstractNumId w:val="13"/>
  </w:num>
  <w:num w:numId="26">
    <w:abstractNumId w:val="22"/>
  </w:num>
  <w:num w:numId="27">
    <w:abstractNumId w:val="4"/>
  </w:num>
  <w:num w:numId="28">
    <w:abstractNumId w:val="9"/>
  </w:num>
  <w:num w:numId="29">
    <w:abstractNumId w:val="40"/>
  </w:num>
  <w:num w:numId="30">
    <w:abstractNumId w:val="21"/>
  </w:num>
  <w:num w:numId="31">
    <w:abstractNumId w:val="32"/>
  </w:num>
  <w:num w:numId="32">
    <w:abstractNumId w:val="34"/>
  </w:num>
  <w:num w:numId="33">
    <w:abstractNumId w:val="38"/>
  </w:num>
  <w:num w:numId="34">
    <w:abstractNumId w:val="25"/>
  </w:num>
  <w:num w:numId="35">
    <w:abstractNumId w:val="26"/>
  </w:num>
  <w:num w:numId="36">
    <w:abstractNumId w:val="31"/>
  </w:num>
  <w:num w:numId="37">
    <w:abstractNumId w:val="6"/>
  </w:num>
  <w:num w:numId="38">
    <w:abstractNumId w:val="43"/>
  </w:num>
  <w:num w:numId="39">
    <w:abstractNumId w:val="8"/>
  </w:num>
  <w:num w:numId="40">
    <w:abstractNumId w:val="27"/>
  </w:num>
  <w:num w:numId="41">
    <w:abstractNumId w:val="37"/>
  </w:num>
  <w:num w:numId="42">
    <w:abstractNumId w:val="30"/>
  </w:num>
  <w:num w:numId="43">
    <w:abstractNumId w:val="23"/>
  </w:num>
  <w:num w:numId="44">
    <w:abstractNumId w:val="1"/>
  </w:num>
  <w:num w:numId="45">
    <w:abstractNumId w:val="3"/>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B3F"/>
    <w:rsid w:val="00071772"/>
    <w:rsid w:val="000B73D6"/>
    <w:rsid w:val="000F627A"/>
    <w:rsid w:val="001E4ECE"/>
    <w:rsid w:val="00264557"/>
    <w:rsid w:val="002701E6"/>
    <w:rsid w:val="002B5698"/>
    <w:rsid w:val="00386EBA"/>
    <w:rsid w:val="004E15AF"/>
    <w:rsid w:val="00513E38"/>
    <w:rsid w:val="005C3366"/>
    <w:rsid w:val="006C3964"/>
    <w:rsid w:val="006D0BE5"/>
    <w:rsid w:val="00701EAF"/>
    <w:rsid w:val="0092249E"/>
    <w:rsid w:val="009C12E6"/>
    <w:rsid w:val="009F752F"/>
    <w:rsid w:val="00A339EF"/>
    <w:rsid w:val="00A67265"/>
    <w:rsid w:val="00B21F70"/>
    <w:rsid w:val="00B41852"/>
    <w:rsid w:val="00BA0313"/>
    <w:rsid w:val="00BE2BEC"/>
    <w:rsid w:val="00BE5EEC"/>
    <w:rsid w:val="00C03A37"/>
    <w:rsid w:val="00C364E5"/>
    <w:rsid w:val="00CC6B1F"/>
    <w:rsid w:val="00CD549B"/>
    <w:rsid w:val="00CF5B3F"/>
    <w:rsid w:val="00E058F8"/>
    <w:rsid w:val="00E66590"/>
    <w:rsid w:val="00EC3636"/>
    <w:rsid w:val="00F47D73"/>
    <w:rsid w:val="00FA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58C9"/>
  <w15:chartTrackingRefBased/>
  <w15:docId w15:val="{654A4BEE-BD66-4B6C-8B74-166FE0EB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5B3F"/>
    <w:pPr>
      <w:spacing w:line="360" w:lineRule="auto"/>
      <w:jc w:val="both"/>
    </w:pPr>
    <w:rPr>
      <w:rFonts w:ascii="Times New Roman" w:hAnsi="Times New Roman"/>
      <w:color w:val="000000" w:themeColor="text1"/>
      <w:sz w:val="24"/>
    </w:rPr>
  </w:style>
  <w:style w:type="paragraph" w:styleId="Heading1">
    <w:name w:val="heading 1"/>
    <w:basedOn w:val="Normal"/>
    <w:next w:val="Normal"/>
    <w:link w:val="Heading1Char"/>
    <w:uiPriority w:val="9"/>
    <w:qFormat/>
    <w:rsid w:val="00CF5B3F"/>
    <w:pPr>
      <w:keepNext/>
      <w:keepLines/>
      <w:spacing w:before="240" w:after="0"/>
      <w:jc w:val="center"/>
      <w:outlineLvl w:val="0"/>
    </w:pPr>
    <w:rPr>
      <w:rFonts w:eastAsiaTheme="majorEastAsia" w:cstheme="majorBidi"/>
      <w:b/>
      <w:noProof/>
      <w:szCs w:val="32"/>
      <w:lang w:val="id-ID"/>
    </w:rPr>
  </w:style>
  <w:style w:type="paragraph" w:styleId="Heading2">
    <w:name w:val="heading 2"/>
    <w:basedOn w:val="Normal"/>
    <w:next w:val="Normal"/>
    <w:link w:val="Heading2Char"/>
    <w:uiPriority w:val="9"/>
    <w:unhideWhenUsed/>
    <w:qFormat/>
    <w:rsid w:val="00CF5B3F"/>
    <w:pPr>
      <w:keepNext/>
      <w:keepLines/>
      <w:spacing w:before="40" w:after="0"/>
      <w:outlineLvl w:val="1"/>
    </w:pPr>
    <w:rPr>
      <w:rFonts w:eastAsiaTheme="majorEastAsia" w:cstheme="majorBidi"/>
      <w:b/>
      <w:noProof/>
      <w:szCs w:val="26"/>
      <w:lang w:val="id-ID"/>
    </w:rPr>
  </w:style>
  <w:style w:type="paragraph" w:styleId="Heading3">
    <w:name w:val="heading 3"/>
    <w:basedOn w:val="Normal"/>
    <w:next w:val="Normal"/>
    <w:link w:val="Heading3Char"/>
    <w:uiPriority w:val="9"/>
    <w:unhideWhenUsed/>
    <w:qFormat/>
    <w:rsid w:val="00CF5B3F"/>
    <w:pPr>
      <w:keepNext/>
      <w:keepLines/>
      <w:spacing w:before="40" w:after="0"/>
      <w:ind w:left="288"/>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CF5B3F"/>
    <w:pPr>
      <w:keepNext/>
      <w:keepLines/>
      <w:spacing w:before="40" w:after="0"/>
      <w:ind w:left="576"/>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B3F"/>
    <w:rPr>
      <w:rFonts w:ascii="Times New Roman" w:eastAsiaTheme="majorEastAsia" w:hAnsi="Times New Roman" w:cstheme="majorBidi"/>
      <w:b/>
      <w:noProof/>
      <w:color w:val="000000" w:themeColor="text1"/>
      <w:sz w:val="24"/>
      <w:szCs w:val="32"/>
      <w:lang w:val="id-ID"/>
    </w:rPr>
  </w:style>
  <w:style w:type="character" w:customStyle="1" w:styleId="Heading2Char">
    <w:name w:val="Heading 2 Char"/>
    <w:basedOn w:val="DefaultParagraphFont"/>
    <w:link w:val="Heading2"/>
    <w:uiPriority w:val="9"/>
    <w:rsid w:val="00CF5B3F"/>
    <w:rPr>
      <w:rFonts w:ascii="Times New Roman" w:eastAsiaTheme="majorEastAsia" w:hAnsi="Times New Roman" w:cstheme="majorBidi"/>
      <w:b/>
      <w:noProof/>
      <w:color w:val="000000" w:themeColor="text1"/>
      <w:sz w:val="24"/>
      <w:szCs w:val="26"/>
      <w:lang w:val="id-ID"/>
    </w:rPr>
  </w:style>
  <w:style w:type="character" w:customStyle="1" w:styleId="Heading3Char">
    <w:name w:val="Heading 3 Char"/>
    <w:basedOn w:val="DefaultParagraphFont"/>
    <w:link w:val="Heading3"/>
    <w:uiPriority w:val="9"/>
    <w:rsid w:val="00CF5B3F"/>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CF5B3F"/>
    <w:rPr>
      <w:rFonts w:ascii="Times New Roman" w:eastAsiaTheme="majorEastAsia" w:hAnsi="Times New Roman" w:cstheme="majorBidi"/>
      <w:b/>
      <w:iCs/>
      <w:color w:val="000000" w:themeColor="text1"/>
      <w:sz w:val="24"/>
    </w:rPr>
  </w:style>
  <w:style w:type="table" w:styleId="TableGrid">
    <w:name w:val="Table Grid"/>
    <w:basedOn w:val="TableNormal"/>
    <w:uiPriority w:val="59"/>
    <w:rsid w:val="00CF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pasi 2 taiiii"/>
    <w:basedOn w:val="Normal"/>
    <w:link w:val="ListParagraphChar"/>
    <w:uiPriority w:val="34"/>
    <w:qFormat/>
    <w:rsid w:val="00CF5B3F"/>
    <w:pPr>
      <w:ind w:left="720"/>
      <w:contextualSpacing/>
    </w:pPr>
  </w:style>
  <w:style w:type="character" w:customStyle="1" w:styleId="ListParagraphChar">
    <w:name w:val="List Paragraph Char"/>
    <w:aliases w:val="spasi 2 taiiii Char"/>
    <w:link w:val="ListParagraph"/>
    <w:uiPriority w:val="34"/>
    <w:rsid w:val="00CF5B3F"/>
    <w:rPr>
      <w:rFonts w:ascii="Times New Roman" w:hAnsi="Times New Roman"/>
      <w:color w:val="000000" w:themeColor="text1"/>
      <w:sz w:val="24"/>
    </w:rPr>
  </w:style>
  <w:style w:type="paragraph" w:styleId="Header">
    <w:name w:val="header"/>
    <w:basedOn w:val="Normal"/>
    <w:link w:val="HeaderChar"/>
    <w:uiPriority w:val="99"/>
    <w:unhideWhenUsed/>
    <w:rsid w:val="00CF5B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B3F"/>
    <w:rPr>
      <w:rFonts w:ascii="Times New Roman" w:hAnsi="Times New Roman"/>
      <w:color w:val="000000" w:themeColor="text1"/>
      <w:sz w:val="24"/>
    </w:rPr>
  </w:style>
  <w:style w:type="paragraph" w:styleId="Footer">
    <w:name w:val="footer"/>
    <w:basedOn w:val="Normal"/>
    <w:link w:val="FooterChar"/>
    <w:uiPriority w:val="99"/>
    <w:unhideWhenUsed/>
    <w:rsid w:val="00CF5B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B3F"/>
    <w:rPr>
      <w:rFonts w:ascii="Times New Roman" w:hAnsi="Times New Roman"/>
      <w:color w:val="000000" w:themeColor="text1"/>
      <w:sz w:val="24"/>
    </w:rPr>
  </w:style>
  <w:style w:type="character" w:styleId="Strong">
    <w:name w:val="Strong"/>
    <w:basedOn w:val="DefaultParagraphFont"/>
    <w:uiPriority w:val="22"/>
    <w:qFormat/>
    <w:rsid w:val="00CF5B3F"/>
    <w:rPr>
      <w:b/>
      <w:bCs/>
    </w:rPr>
  </w:style>
  <w:style w:type="paragraph" w:styleId="NoSpacing">
    <w:name w:val="No Spacing"/>
    <w:uiPriority w:val="1"/>
    <w:qFormat/>
    <w:rsid w:val="00CF5B3F"/>
    <w:pPr>
      <w:suppressAutoHyphens/>
      <w:autoSpaceDN w:val="0"/>
      <w:spacing w:after="0" w:line="240" w:lineRule="auto"/>
      <w:textAlignment w:val="baseline"/>
    </w:pPr>
    <w:rPr>
      <w:rFonts w:ascii="Calibri" w:eastAsia="Calibri" w:hAnsi="Calibri" w:cs="Arial"/>
      <w:lang w:val="id-ID"/>
    </w:rPr>
  </w:style>
  <w:style w:type="character" w:customStyle="1" w:styleId="BodyTextChar1">
    <w:name w:val="Body Text Char1"/>
    <w:basedOn w:val="DefaultParagraphFont"/>
    <w:link w:val="BodyText"/>
    <w:semiHidden/>
    <w:locked/>
    <w:rsid w:val="00CF5B3F"/>
    <w:rPr>
      <w:sz w:val="24"/>
      <w:szCs w:val="24"/>
    </w:rPr>
  </w:style>
  <w:style w:type="paragraph" w:styleId="BodyText">
    <w:name w:val="Body Text"/>
    <w:basedOn w:val="Normal"/>
    <w:link w:val="BodyTextChar1"/>
    <w:semiHidden/>
    <w:unhideWhenUsed/>
    <w:rsid w:val="00CF5B3F"/>
    <w:pPr>
      <w:spacing w:after="120" w:line="240" w:lineRule="auto"/>
      <w:jc w:val="left"/>
    </w:pPr>
    <w:rPr>
      <w:rFonts w:asciiTheme="minorHAnsi" w:hAnsiTheme="minorHAnsi"/>
      <w:color w:val="auto"/>
      <w:szCs w:val="24"/>
    </w:rPr>
  </w:style>
  <w:style w:type="character" w:customStyle="1" w:styleId="BodyTextChar">
    <w:name w:val="Body Text Char"/>
    <w:basedOn w:val="DefaultParagraphFont"/>
    <w:uiPriority w:val="99"/>
    <w:semiHidden/>
    <w:rsid w:val="00CF5B3F"/>
    <w:rPr>
      <w:rFonts w:ascii="Times New Roman" w:hAnsi="Times New Roman"/>
      <w:color w:val="000000" w:themeColor="text1"/>
      <w:sz w:val="24"/>
    </w:rPr>
  </w:style>
  <w:style w:type="character" w:styleId="Hyperlink">
    <w:name w:val="Hyperlink"/>
    <w:basedOn w:val="DefaultParagraphFont"/>
    <w:uiPriority w:val="99"/>
    <w:unhideWhenUsed/>
    <w:rsid w:val="000B73D6"/>
    <w:rPr>
      <w:color w:val="0563C1" w:themeColor="hyperlink"/>
      <w:u w:val="single"/>
    </w:rPr>
  </w:style>
  <w:style w:type="character" w:styleId="UnresolvedMention">
    <w:name w:val="Unresolved Mention"/>
    <w:basedOn w:val="DefaultParagraphFont"/>
    <w:uiPriority w:val="99"/>
    <w:semiHidden/>
    <w:unhideWhenUsed/>
    <w:rsid w:val="000B7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yunuswinoto@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positor.kemendikbud.go.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ispusipda.jabarprov.go.id"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4657</Words>
  <Characters>26549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Falih Ijlal</cp:lastModifiedBy>
  <cp:revision>2</cp:revision>
  <dcterms:created xsi:type="dcterms:W3CDTF">2019-06-27T06:18:00Z</dcterms:created>
  <dcterms:modified xsi:type="dcterms:W3CDTF">2019-06-27T06:18:00Z</dcterms:modified>
</cp:coreProperties>
</file>