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F5" w:rsidRPr="00E73BF5" w:rsidRDefault="00562A61" w:rsidP="00562A61">
      <w:pPr>
        <w:spacing w:after="0" w:line="360" w:lineRule="auto"/>
        <w:jc w:val="center"/>
        <w:rPr>
          <w:rFonts w:ascii="Garamond" w:hAnsi="Garamond"/>
          <w:b/>
          <w:sz w:val="24"/>
          <w:szCs w:val="24"/>
          <w:lang w:val="id-ID"/>
        </w:rPr>
      </w:pPr>
      <w:r w:rsidRPr="00E73BF5">
        <w:rPr>
          <w:rFonts w:ascii="Garamond" w:hAnsi="Garamond"/>
          <w:b/>
          <w:sz w:val="24"/>
          <w:szCs w:val="24"/>
        </w:rPr>
        <w:t>PREDIKSI KEJADIAN PENYAKIT TUBERKULOSIS PARU</w:t>
      </w:r>
      <w:r w:rsidR="00E73BF5" w:rsidRPr="00E73BF5">
        <w:rPr>
          <w:rFonts w:ascii="Garamond" w:hAnsi="Garamond"/>
          <w:b/>
          <w:sz w:val="24"/>
          <w:szCs w:val="24"/>
          <w:lang w:val="id-ID"/>
        </w:rPr>
        <w:t xml:space="preserve"> BERDASARKAN USIA</w:t>
      </w:r>
      <w:r w:rsidRPr="00E73BF5">
        <w:rPr>
          <w:rFonts w:ascii="Garamond" w:hAnsi="Garamond"/>
          <w:b/>
          <w:sz w:val="24"/>
          <w:szCs w:val="24"/>
        </w:rPr>
        <w:t xml:space="preserve"> DI KABUPATEN PONOROGO </w:t>
      </w: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TAHUN 2016-2020</w:t>
      </w:r>
    </w:p>
    <w:p w:rsidR="00562A61" w:rsidRPr="00E73BF5" w:rsidRDefault="00562A61" w:rsidP="00562A61">
      <w:pPr>
        <w:spacing w:after="0" w:line="360" w:lineRule="auto"/>
        <w:jc w:val="center"/>
        <w:rPr>
          <w:rFonts w:ascii="Garamond" w:hAnsi="Garamond"/>
          <w:b/>
          <w:sz w:val="24"/>
          <w:szCs w:val="24"/>
        </w:rPr>
      </w:pP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NASKAH PUBLIKASI</w:t>
      </w:r>
    </w:p>
    <w:p w:rsidR="00562A61" w:rsidRPr="00E73BF5" w:rsidRDefault="00562A61" w:rsidP="00562A61">
      <w:pPr>
        <w:spacing w:after="0" w:line="360" w:lineRule="auto"/>
        <w:jc w:val="center"/>
        <w:rPr>
          <w:rFonts w:ascii="Garamond" w:hAnsi="Garamond"/>
          <w:b/>
          <w:sz w:val="24"/>
          <w:szCs w:val="24"/>
        </w:rPr>
      </w:pP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Untuk memenuhi syarat memperoleh derajat Magister Keperawatan Universitas Muhammadiyah Yogyakarta</w:t>
      </w:r>
    </w:p>
    <w:p w:rsidR="00562A61" w:rsidRPr="00E73BF5" w:rsidRDefault="00562A61" w:rsidP="00562A61">
      <w:pPr>
        <w:spacing w:after="0" w:line="360" w:lineRule="auto"/>
        <w:jc w:val="center"/>
        <w:rPr>
          <w:rFonts w:ascii="Garamond" w:hAnsi="Garamond"/>
          <w:sz w:val="24"/>
          <w:szCs w:val="24"/>
        </w:rPr>
      </w:pPr>
    </w:p>
    <w:p w:rsidR="00562A61" w:rsidRPr="00E73BF5" w:rsidRDefault="00562A61" w:rsidP="00562A61">
      <w:pPr>
        <w:spacing w:after="0" w:line="360" w:lineRule="auto"/>
        <w:jc w:val="center"/>
        <w:rPr>
          <w:rFonts w:ascii="Garamond" w:hAnsi="Garamond"/>
          <w:sz w:val="24"/>
          <w:szCs w:val="24"/>
        </w:rPr>
      </w:pPr>
      <w:r w:rsidRPr="00E73BF5">
        <w:rPr>
          <w:rFonts w:ascii="Garamond" w:hAnsi="Garamond"/>
          <w:noProof/>
          <w:sz w:val="24"/>
          <w:szCs w:val="24"/>
          <w:lang w:val="id-ID" w:eastAsia="id-ID"/>
        </w:rPr>
        <w:drawing>
          <wp:inline distT="0" distB="0" distL="0" distR="0">
            <wp:extent cx="2359025" cy="2223770"/>
            <wp:effectExtent l="19050" t="0" r="3175" b="0"/>
            <wp:docPr id="2" name="Picture 1" descr="Description: Description: Description: Description: Description: Description: Description: Description: H:\MKEP\UMY Warn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H:\MKEP\UMY Warnah.jpg"/>
                    <pic:cNvPicPr>
                      <a:picLocks noChangeAspect="1" noChangeArrowheads="1"/>
                    </pic:cNvPicPr>
                  </pic:nvPicPr>
                  <pic:blipFill>
                    <a:blip r:embed="rId7" cstate="print"/>
                    <a:srcRect/>
                    <a:stretch>
                      <a:fillRect/>
                    </a:stretch>
                  </pic:blipFill>
                  <pic:spPr bwMode="auto">
                    <a:xfrm>
                      <a:off x="0" y="0"/>
                      <a:ext cx="2359025" cy="2223770"/>
                    </a:xfrm>
                    <a:prstGeom prst="rect">
                      <a:avLst/>
                    </a:prstGeom>
                    <a:noFill/>
                    <a:ln w="9525">
                      <a:noFill/>
                      <a:miter lim="800000"/>
                      <a:headEnd/>
                      <a:tailEnd/>
                    </a:ln>
                  </pic:spPr>
                </pic:pic>
              </a:graphicData>
            </a:graphic>
          </wp:inline>
        </w:drawing>
      </w:r>
    </w:p>
    <w:p w:rsidR="00562A61" w:rsidRPr="00E73BF5" w:rsidRDefault="00562A61" w:rsidP="00562A61">
      <w:pPr>
        <w:spacing w:after="0" w:line="360" w:lineRule="auto"/>
        <w:jc w:val="center"/>
        <w:rPr>
          <w:rFonts w:ascii="Garamond" w:hAnsi="Garamond"/>
          <w:sz w:val="24"/>
          <w:szCs w:val="24"/>
        </w:rPr>
      </w:pPr>
    </w:p>
    <w:p w:rsidR="00562A61" w:rsidRPr="00E73BF5" w:rsidRDefault="00562A61" w:rsidP="00562A61">
      <w:pPr>
        <w:spacing w:after="0" w:line="360" w:lineRule="auto"/>
        <w:jc w:val="center"/>
        <w:rPr>
          <w:rFonts w:ascii="Garamond" w:hAnsi="Garamond"/>
          <w:sz w:val="24"/>
          <w:szCs w:val="24"/>
        </w:rPr>
      </w:pPr>
    </w:p>
    <w:p w:rsidR="00562A61" w:rsidRPr="00E73BF5" w:rsidRDefault="00562A61" w:rsidP="00FE0282">
      <w:pPr>
        <w:spacing w:after="0" w:line="360" w:lineRule="auto"/>
        <w:rPr>
          <w:rFonts w:ascii="Garamond" w:hAnsi="Garamond"/>
          <w:sz w:val="24"/>
          <w:szCs w:val="24"/>
        </w:rPr>
      </w:pP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Di susun Oleh :</w:t>
      </w: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SRI ANDAYANI</w:t>
      </w: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20141050014</w:t>
      </w:r>
    </w:p>
    <w:p w:rsidR="00562A61" w:rsidRPr="00E73BF5" w:rsidRDefault="00562A61" w:rsidP="00562A61">
      <w:pPr>
        <w:spacing w:after="0" w:line="360" w:lineRule="auto"/>
        <w:rPr>
          <w:rFonts w:ascii="Garamond" w:hAnsi="Garamond"/>
          <w:sz w:val="24"/>
          <w:szCs w:val="24"/>
        </w:rPr>
      </w:pPr>
    </w:p>
    <w:p w:rsidR="00562A61" w:rsidRPr="00E73BF5" w:rsidRDefault="00562A61" w:rsidP="00562A61">
      <w:pPr>
        <w:spacing w:after="0" w:line="360" w:lineRule="auto"/>
        <w:jc w:val="center"/>
        <w:rPr>
          <w:rFonts w:ascii="Garamond" w:hAnsi="Garamond"/>
          <w:sz w:val="24"/>
          <w:szCs w:val="24"/>
        </w:rPr>
      </w:pP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PROGRAM STUDI MAGISTER KEPERAWATAN</w:t>
      </w: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PROGRAM PASCASARJANA</w:t>
      </w: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UNIVERSITAS MUHAMMADIYAH YOGYAKARTA</w:t>
      </w:r>
    </w:p>
    <w:p w:rsidR="00562A61" w:rsidRPr="00E73BF5" w:rsidRDefault="00562A61" w:rsidP="00562A61">
      <w:pPr>
        <w:spacing w:after="0" w:line="360" w:lineRule="auto"/>
        <w:jc w:val="center"/>
        <w:rPr>
          <w:rFonts w:ascii="Garamond" w:hAnsi="Garamond"/>
          <w:b/>
          <w:sz w:val="24"/>
          <w:szCs w:val="24"/>
        </w:rPr>
      </w:pPr>
      <w:r w:rsidRPr="00E73BF5">
        <w:rPr>
          <w:rFonts w:ascii="Garamond" w:hAnsi="Garamond"/>
          <w:b/>
          <w:sz w:val="24"/>
          <w:szCs w:val="24"/>
        </w:rPr>
        <w:t>2017</w:t>
      </w:r>
    </w:p>
    <w:p w:rsidR="00562A61" w:rsidRPr="00E73BF5" w:rsidRDefault="00562A61" w:rsidP="003A521C">
      <w:pPr>
        <w:spacing w:after="0" w:line="240" w:lineRule="auto"/>
        <w:ind w:left="567" w:hanging="567"/>
        <w:jc w:val="center"/>
        <w:rPr>
          <w:rFonts w:ascii="Garamond" w:hAnsi="Garamond"/>
          <w:b/>
          <w:sz w:val="24"/>
          <w:szCs w:val="24"/>
          <w:lang w:val="id-ID"/>
        </w:rPr>
      </w:pPr>
    </w:p>
    <w:p w:rsidR="003A521C" w:rsidRPr="00E73BF5" w:rsidRDefault="003A521C" w:rsidP="003A521C">
      <w:pPr>
        <w:spacing w:after="0" w:line="240" w:lineRule="auto"/>
        <w:ind w:left="567" w:hanging="567"/>
        <w:jc w:val="center"/>
        <w:rPr>
          <w:rFonts w:ascii="Garamond" w:hAnsi="Garamond"/>
          <w:b/>
          <w:sz w:val="24"/>
          <w:szCs w:val="24"/>
          <w:lang w:val="id-ID"/>
        </w:rPr>
      </w:pPr>
      <w:r w:rsidRPr="00E73BF5">
        <w:rPr>
          <w:rFonts w:ascii="Garamond" w:hAnsi="Garamond"/>
          <w:b/>
          <w:sz w:val="24"/>
          <w:szCs w:val="24"/>
          <w:lang w:val="id-ID"/>
        </w:rPr>
        <w:t>PREDIKSI PREVALENDI KEJADIAN PENYAKIT TUBERKULOSIS PARU DI KABUPATEN PONOROGO TAHUN 2016-2020 BERDASARKAN USIA</w:t>
      </w:r>
    </w:p>
    <w:p w:rsidR="003A521C" w:rsidRPr="00E73BF5" w:rsidRDefault="003A521C" w:rsidP="003A521C">
      <w:pPr>
        <w:spacing w:after="0" w:line="240" w:lineRule="auto"/>
        <w:ind w:left="567" w:hanging="567"/>
        <w:jc w:val="center"/>
        <w:rPr>
          <w:rFonts w:ascii="Garamond" w:hAnsi="Garamond"/>
          <w:b/>
          <w:sz w:val="24"/>
          <w:szCs w:val="24"/>
          <w:lang w:val="id-ID"/>
        </w:rPr>
      </w:pPr>
    </w:p>
    <w:p w:rsidR="003A521C" w:rsidRPr="00E73BF5" w:rsidRDefault="003A521C" w:rsidP="003A521C">
      <w:pPr>
        <w:spacing w:after="0" w:line="240" w:lineRule="auto"/>
        <w:ind w:left="567" w:hanging="567"/>
        <w:jc w:val="center"/>
        <w:rPr>
          <w:rFonts w:ascii="Garamond" w:hAnsi="Garamond"/>
          <w:sz w:val="24"/>
          <w:szCs w:val="24"/>
          <w:lang w:val="id-ID"/>
        </w:rPr>
      </w:pPr>
      <w:r w:rsidRPr="00E73BF5">
        <w:rPr>
          <w:rFonts w:ascii="Garamond" w:hAnsi="Garamond"/>
          <w:sz w:val="24"/>
          <w:szCs w:val="24"/>
          <w:lang w:val="id-ID"/>
        </w:rPr>
        <w:t>Sri Andayani</w:t>
      </w:r>
      <w:r w:rsidRPr="00E73BF5">
        <w:rPr>
          <w:rFonts w:ascii="Garamond" w:hAnsi="Garamond"/>
          <w:sz w:val="24"/>
          <w:szCs w:val="24"/>
          <w:vertAlign w:val="superscript"/>
          <w:lang w:val="id-ID"/>
        </w:rPr>
        <w:t>1</w:t>
      </w:r>
      <w:r w:rsidRPr="00E73BF5">
        <w:rPr>
          <w:rFonts w:ascii="Garamond" w:hAnsi="Garamond"/>
          <w:sz w:val="24"/>
          <w:szCs w:val="24"/>
          <w:lang w:val="id-ID"/>
        </w:rPr>
        <w:t>, Yoni Astuti</w:t>
      </w:r>
      <w:r w:rsidRPr="00E73BF5">
        <w:rPr>
          <w:rFonts w:ascii="Garamond" w:hAnsi="Garamond"/>
          <w:sz w:val="24"/>
          <w:szCs w:val="24"/>
          <w:vertAlign w:val="superscript"/>
          <w:lang w:val="id-ID"/>
        </w:rPr>
        <w:t>2</w:t>
      </w:r>
    </w:p>
    <w:p w:rsidR="003A521C" w:rsidRPr="00E73BF5" w:rsidRDefault="003A521C" w:rsidP="003A521C">
      <w:pPr>
        <w:spacing w:after="0" w:line="240" w:lineRule="auto"/>
        <w:rPr>
          <w:rFonts w:ascii="Garamond" w:hAnsi="Garamond"/>
          <w:sz w:val="24"/>
          <w:szCs w:val="24"/>
          <w:lang w:val="id-ID"/>
        </w:rPr>
      </w:pPr>
    </w:p>
    <w:p w:rsidR="003A521C" w:rsidRPr="00E73BF5" w:rsidRDefault="003A521C" w:rsidP="003A521C">
      <w:pPr>
        <w:spacing w:after="0" w:line="240" w:lineRule="auto"/>
        <w:ind w:left="567" w:hanging="567"/>
        <w:jc w:val="center"/>
        <w:rPr>
          <w:rFonts w:ascii="Garamond" w:hAnsi="Garamond"/>
          <w:b/>
          <w:sz w:val="24"/>
          <w:szCs w:val="24"/>
          <w:lang w:val="id-ID"/>
        </w:rPr>
      </w:pPr>
      <w:r w:rsidRPr="00E73BF5">
        <w:rPr>
          <w:rFonts w:ascii="Garamond" w:hAnsi="Garamond"/>
          <w:b/>
          <w:sz w:val="24"/>
          <w:szCs w:val="24"/>
          <w:lang w:val="id-ID"/>
        </w:rPr>
        <w:t>ABSTRAK</w:t>
      </w:r>
    </w:p>
    <w:p w:rsidR="003A521C" w:rsidRPr="00E73BF5" w:rsidRDefault="003A521C" w:rsidP="003A521C">
      <w:pPr>
        <w:spacing w:after="0" w:line="240" w:lineRule="auto"/>
        <w:ind w:left="567" w:hanging="567"/>
        <w:jc w:val="center"/>
        <w:rPr>
          <w:rFonts w:ascii="Garamond" w:hAnsi="Garamond"/>
          <w:sz w:val="24"/>
          <w:szCs w:val="24"/>
          <w:lang w:val="id-ID"/>
        </w:rPr>
      </w:pPr>
    </w:p>
    <w:p w:rsidR="00E73BF5" w:rsidRPr="00E73BF5" w:rsidRDefault="00E73BF5" w:rsidP="00E73BF5">
      <w:pPr>
        <w:spacing w:after="0"/>
        <w:jc w:val="both"/>
        <w:rPr>
          <w:rFonts w:ascii="Garamond" w:hAnsi="Garamond"/>
          <w:b/>
          <w:noProof/>
          <w:sz w:val="24"/>
          <w:szCs w:val="24"/>
          <w:lang w:val="id-ID" w:eastAsia="id-ID"/>
        </w:rPr>
      </w:pPr>
      <w:r w:rsidRPr="00E73BF5">
        <w:rPr>
          <w:rFonts w:ascii="Garamond" w:hAnsi="Garamond"/>
          <w:b/>
          <w:noProof/>
          <w:sz w:val="24"/>
          <w:szCs w:val="24"/>
          <w:lang w:val="id-ID" w:eastAsia="id-ID"/>
        </w:rPr>
        <w:t xml:space="preserve">Latar Belakang : </w:t>
      </w:r>
      <w:r w:rsidRPr="00E73BF5">
        <w:rPr>
          <w:rFonts w:ascii="Garamond" w:hAnsi="Garamond"/>
          <w:sz w:val="24"/>
          <w:szCs w:val="24"/>
        </w:rPr>
        <w:t xml:space="preserve">Tuberkulosis (TBC) merupakan suatu penyakit infeksi yang disebabkan oleh bakteri </w:t>
      </w:r>
      <w:r w:rsidRPr="00E73BF5">
        <w:rPr>
          <w:rFonts w:ascii="Garamond" w:hAnsi="Garamond"/>
          <w:i/>
          <w:sz w:val="24"/>
          <w:szCs w:val="24"/>
        </w:rPr>
        <w:t>Mycobacterium tuberculosis</w:t>
      </w:r>
      <w:r w:rsidRPr="00E73BF5">
        <w:rPr>
          <w:rFonts w:ascii="Garamond" w:hAnsi="Garamond"/>
          <w:sz w:val="24"/>
          <w:szCs w:val="24"/>
          <w:lang w:val="id-ID"/>
        </w:rPr>
        <w:t xml:space="preserve">. </w:t>
      </w:r>
      <w:r w:rsidRPr="00E73BF5">
        <w:rPr>
          <w:rFonts w:ascii="Garamond" w:hAnsi="Garamond"/>
          <w:sz w:val="24"/>
          <w:szCs w:val="24"/>
        </w:rPr>
        <w:t>Kasus tuberkulosis paru dengan BTA positif di Kabupaten Ponorogo semakin tahun semakin meningkat. Hal tersebut dapat dilihat pada data temua kasus tuberkulosis paru BTA positif pada tahun 2011 sampai dengan tahun 2015</w:t>
      </w:r>
      <w:r w:rsidRPr="00E73BF5">
        <w:rPr>
          <w:rFonts w:ascii="Garamond" w:hAnsi="Garamond"/>
          <w:sz w:val="24"/>
          <w:szCs w:val="24"/>
          <w:lang w:val="id-ID"/>
        </w:rPr>
        <w:t xml:space="preserve"> </w:t>
      </w:r>
      <w:r w:rsidRPr="00E73BF5">
        <w:rPr>
          <w:rFonts w:ascii="Garamond" w:hAnsi="Garamond"/>
          <w:spacing w:val="1"/>
          <w:sz w:val="24"/>
          <w:szCs w:val="24"/>
        </w:rPr>
        <w:t>dengan jumlah kasus masing-masing 276, 392, 378, 293 dan 334 kasus</w:t>
      </w:r>
      <w:r w:rsidRPr="00E73BF5">
        <w:rPr>
          <w:rFonts w:ascii="Garamond" w:hAnsi="Garamond"/>
          <w:sz w:val="24"/>
          <w:szCs w:val="24"/>
        </w:rPr>
        <w:t>. Program pemerintah yang sudah dilaksanakan harus selalu dievaluasi untuk mengetahui sejauh mana keberhasilan dari program-program itu.</w:t>
      </w:r>
      <w:r w:rsidRPr="00E73BF5">
        <w:rPr>
          <w:rFonts w:ascii="Garamond" w:hAnsi="Garamond"/>
          <w:sz w:val="24"/>
          <w:szCs w:val="24"/>
          <w:lang w:val="id-ID"/>
        </w:rPr>
        <w:t xml:space="preserve"> P</w:t>
      </w:r>
      <w:r w:rsidRPr="00E73BF5">
        <w:rPr>
          <w:rFonts w:ascii="Garamond" w:hAnsi="Garamond"/>
          <w:sz w:val="24"/>
          <w:szCs w:val="24"/>
        </w:rPr>
        <w:t>rediksi kejadian Tuberkulosis paru beberapa tahun yang akan dating</w:t>
      </w:r>
      <w:r w:rsidRPr="00E73BF5">
        <w:rPr>
          <w:rFonts w:ascii="Garamond" w:hAnsi="Garamond"/>
          <w:sz w:val="24"/>
          <w:szCs w:val="24"/>
          <w:lang w:val="id-ID"/>
        </w:rPr>
        <w:t xml:space="preserve"> juga perlu diperkirakan</w:t>
      </w:r>
      <w:r w:rsidRPr="00E73BF5">
        <w:rPr>
          <w:rFonts w:ascii="Garamond" w:hAnsi="Garamond"/>
          <w:sz w:val="24"/>
          <w:szCs w:val="24"/>
        </w:rPr>
        <w:t>. Sehingga pemerintah dan pelayanan kesehatan bisa mempersiap</w:t>
      </w:r>
      <w:r w:rsidRPr="00E73BF5">
        <w:rPr>
          <w:rFonts w:ascii="Garamond" w:hAnsi="Garamond"/>
          <w:sz w:val="24"/>
          <w:szCs w:val="24"/>
          <w:lang w:val="id-ID"/>
        </w:rPr>
        <w:t xml:space="preserve">kan </w:t>
      </w:r>
      <w:r w:rsidRPr="00E73BF5">
        <w:rPr>
          <w:rFonts w:ascii="Garamond" w:hAnsi="Garamond"/>
          <w:sz w:val="24"/>
          <w:szCs w:val="24"/>
        </w:rPr>
        <w:t>program baru yang lebih baik lagi</w:t>
      </w:r>
      <w:r w:rsidRPr="00E73BF5">
        <w:rPr>
          <w:rFonts w:ascii="Garamond" w:hAnsi="Garamond"/>
          <w:sz w:val="24"/>
          <w:szCs w:val="24"/>
          <w:lang w:val="id-ID"/>
        </w:rPr>
        <w:t>.</w:t>
      </w:r>
    </w:p>
    <w:p w:rsidR="00E73BF5" w:rsidRPr="00E73BF5" w:rsidRDefault="00E73BF5" w:rsidP="00E73BF5">
      <w:pPr>
        <w:spacing w:after="0"/>
        <w:jc w:val="both"/>
        <w:rPr>
          <w:rFonts w:ascii="Garamond" w:hAnsi="Garamond"/>
          <w:b/>
          <w:noProof/>
          <w:sz w:val="24"/>
          <w:szCs w:val="24"/>
          <w:lang w:val="id-ID" w:eastAsia="id-ID"/>
        </w:rPr>
      </w:pPr>
      <w:r w:rsidRPr="00E73BF5">
        <w:rPr>
          <w:rFonts w:ascii="Garamond" w:hAnsi="Garamond"/>
          <w:b/>
          <w:noProof/>
          <w:sz w:val="24"/>
          <w:szCs w:val="24"/>
          <w:lang w:val="id-ID" w:eastAsia="id-ID"/>
        </w:rPr>
        <w:t xml:space="preserve">Tujuan : </w:t>
      </w:r>
      <w:r w:rsidRPr="00E73BF5">
        <w:rPr>
          <w:rFonts w:ascii="Garamond" w:hAnsi="Garamond"/>
          <w:noProof/>
          <w:sz w:val="24"/>
          <w:szCs w:val="24"/>
          <w:lang w:val="id-ID" w:eastAsia="id-ID"/>
        </w:rPr>
        <w:t xml:space="preserve">secara umum tujuan penelitian </w:t>
      </w:r>
      <w:r w:rsidRPr="00E73BF5">
        <w:rPr>
          <w:rFonts w:ascii="Garamond" w:hAnsi="Garamond"/>
          <w:sz w:val="24"/>
          <w:szCs w:val="24"/>
        </w:rPr>
        <w:t xml:space="preserve">untuk menganalisa </w:t>
      </w:r>
      <w:r w:rsidRPr="00E73BF5">
        <w:rPr>
          <w:rFonts w:ascii="Garamond" w:hAnsi="Garamond"/>
          <w:sz w:val="24"/>
          <w:szCs w:val="24"/>
          <w:lang w:val="id-ID"/>
        </w:rPr>
        <w:t xml:space="preserve">prevalensi </w:t>
      </w:r>
      <w:r w:rsidRPr="00E73BF5">
        <w:rPr>
          <w:rFonts w:ascii="Garamond" w:hAnsi="Garamond"/>
          <w:sz w:val="24"/>
          <w:szCs w:val="24"/>
        </w:rPr>
        <w:t>prediksi kejadian penyakit Tuberkulosis Paru di Kabupaten Ponorogo Tahun 2016 sampai 2020.</w:t>
      </w:r>
    </w:p>
    <w:p w:rsidR="00E73BF5" w:rsidRPr="00E73BF5" w:rsidRDefault="00E73BF5" w:rsidP="00E73BF5">
      <w:pPr>
        <w:autoSpaceDE w:val="0"/>
        <w:autoSpaceDN w:val="0"/>
        <w:adjustRightInd w:val="0"/>
        <w:spacing w:after="0" w:line="240" w:lineRule="auto"/>
        <w:jc w:val="both"/>
        <w:rPr>
          <w:rFonts w:ascii="Garamond" w:eastAsiaTheme="minorHAnsi" w:hAnsi="Garamond"/>
          <w:sz w:val="24"/>
          <w:szCs w:val="24"/>
          <w:lang w:val="id-ID"/>
        </w:rPr>
      </w:pPr>
      <w:r w:rsidRPr="00E73BF5">
        <w:rPr>
          <w:rFonts w:ascii="Garamond" w:hAnsi="Garamond"/>
          <w:b/>
          <w:noProof/>
          <w:sz w:val="24"/>
          <w:szCs w:val="24"/>
          <w:lang w:val="id-ID" w:eastAsia="id-ID"/>
        </w:rPr>
        <w:t xml:space="preserve">Metode : </w:t>
      </w:r>
      <w:r w:rsidRPr="00E73BF5">
        <w:rPr>
          <w:rFonts w:ascii="Garamond" w:hAnsi="Garamond"/>
          <w:noProof/>
          <w:sz w:val="24"/>
          <w:szCs w:val="24"/>
          <w:lang w:val="id-ID" w:eastAsia="id-ID"/>
        </w:rPr>
        <w:t xml:space="preserve">penelitian ini merupakan studi deskriptif kuantitatif menggunakan desain </w:t>
      </w:r>
      <w:r w:rsidRPr="00E73BF5">
        <w:rPr>
          <w:rFonts w:ascii="Garamond" w:hAnsi="Garamond"/>
          <w:i/>
          <w:sz w:val="24"/>
          <w:szCs w:val="24"/>
        </w:rPr>
        <w:t xml:space="preserve">cross sectional </w:t>
      </w:r>
      <w:r w:rsidRPr="00E73BF5">
        <w:rPr>
          <w:rFonts w:ascii="Garamond" w:hAnsi="Garamond"/>
          <w:sz w:val="24"/>
          <w:szCs w:val="24"/>
          <w:lang w:val="id-ID"/>
        </w:rPr>
        <w:t>dengan</w:t>
      </w:r>
      <w:r w:rsidRPr="00E73BF5">
        <w:rPr>
          <w:rFonts w:ascii="Garamond" w:hAnsi="Garamond"/>
          <w:sz w:val="24"/>
          <w:szCs w:val="24"/>
        </w:rPr>
        <w:t xml:space="preserve"> pendekatan analisis </w:t>
      </w:r>
      <w:r w:rsidRPr="00E73BF5">
        <w:rPr>
          <w:rFonts w:ascii="Garamond" w:hAnsi="Garamond"/>
          <w:i/>
          <w:sz w:val="24"/>
          <w:szCs w:val="24"/>
        </w:rPr>
        <w:t>time series</w:t>
      </w:r>
      <w:r w:rsidRPr="00E73BF5">
        <w:rPr>
          <w:rFonts w:ascii="Garamond" w:hAnsi="Garamond"/>
          <w:i/>
          <w:sz w:val="24"/>
          <w:szCs w:val="24"/>
          <w:lang w:val="id-ID"/>
        </w:rPr>
        <w:t xml:space="preserve"> </w:t>
      </w:r>
      <w:r w:rsidRPr="00E73BF5">
        <w:rPr>
          <w:rFonts w:ascii="Garamond" w:hAnsi="Garamond"/>
          <w:sz w:val="24"/>
          <w:szCs w:val="24"/>
          <w:lang w:val="id-ID"/>
        </w:rPr>
        <w:t xml:space="preserve">metode </w:t>
      </w:r>
      <w:r w:rsidRPr="00E73BF5">
        <w:rPr>
          <w:rFonts w:ascii="Garamond" w:hAnsi="Garamond"/>
          <w:i/>
          <w:sz w:val="24"/>
          <w:szCs w:val="24"/>
          <w:lang w:val="id-ID"/>
        </w:rPr>
        <w:t>trend</w:t>
      </w:r>
      <w:r w:rsidRPr="00E73BF5">
        <w:rPr>
          <w:rFonts w:ascii="Garamond" w:hAnsi="Garamond"/>
          <w:sz w:val="24"/>
          <w:szCs w:val="24"/>
          <w:lang w:val="id-ID"/>
        </w:rPr>
        <w:t xml:space="preserve">. </w:t>
      </w:r>
      <w:r w:rsidRPr="00E73BF5">
        <w:rPr>
          <w:rFonts w:ascii="Garamond" w:eastAsiaTheme="minorHAnsi" w:hAnsi="Garamond"/>
          <w:sz w:val="24"/>
          <w:szCs w:val="24"/>
          <w:lang w:val="id-ID"/>
        </w:rPr>
        <w:t>Populasi dan sampel dalam penelitian ini adalah seluruh data kasus TB Paru BTA Positif yang didalamnya tercantum umur dan jenis kelamin penderita selama tahun 2011-2015 di Kabupaten Ponorogo.</w:t>
      </w:r>
    </w:p>
    <w:p w:rsidR="00E73BF5" w:rsidRPr="00E73BF5" w:rsidRDefault="00E73BF5" w:rsidP="00E73BF5">
      <w:pPr>
        <w:spacing w:after="0"/>
        <w:jc w:val="both"/>
        <w:rPr>
          <w:rFonts w:ascii="Garamond" w:hAnsi="Garamond"/>
          <w:b/>
          <w:noProof/>
          <w:sz w:val="24"/>
          <w:szCs w:val="24"/>
          <w:lang w:val="id-ID" w:eastAsia="id-ID"/>
        </w:rPr>
      </w:pPr>
      <w:r w:rsidRPr="00E73BF5">
        <w:rPr>
          <w:rFonts w:ascii="Garamond" w:hAnsi="Garamond"/>
          <w:b/>
          <w:noProof/>
          <w:sz w:val="24"/>
          <w:szCs w:val="24"/>
          <w:lang w:val="id-ID" w:eastAsia="id-ID"/>
        </w:rPr>
        <w:t xml:space="preserve">Hasil : </w:t>
      </w:r>
      <w:r w:rsidRPr="00E73BF5">
        <w:rPr>
          <w:rFonts w:ascii="Garamond" w:hAnsi="Garamond"/>
          <w:spacing w:val="1"/>
          <w:sz w:val="24"/>
          <w:szCs w:val="24"/>
        </w:rPr>
        <w:t xml:space="preserve">Distribusi kasus TB Paru BTA Positif pada periode tahun 2011 – 2015 cenderung meningkat cenderung meningkat dengan jumlah kasus masing-masing 276, 392, 378, 293 dan 334 kasus. Setelah diprediksikan, kasus TB Paru pada tahun 2016 – 2020 akan menurun dengan kasus masing-masing sebesar </w:t>
      </w:r>
      <w:r w:rsidRPr="00E73BF5">
        <w:rPr>
          <w:rFonts w:ascii="Garamond" w:hAnsi="Garamond"/>
          <w:position w:val="1"/>
          <w:sz w:val="24"/>
          <w:szCs w:val="24"/>
        </w:rPr>
        <w:t>299, 348, 366, 352, dan 306</w:t>
      </w:r>
      <w:r w:rsidRPr="00E73BF5">
        <w:rPr>
          <w:rFonts w:ascii="Garamond" w:hAnsi="Garamond"/>
          <w:position w:val="1"/>
          <w:sz w:val="24"/>
          <w:szCs w:val="24"/>
          <w:lang w:val="id-ID"/>
        </w:rPr>
        <w:t>.</w:t>
      </w:r>
    </w:p>
    <w:p w:rsidR="00E73BF5" w:rsidRPr="00E73BF5" w:rsidRDefault="00E73BF5" w:rsidP="00E73BF5">
      <w:pPr>
        <w:spacing w:after="0"/>
        <w:jc w:val="both"/>
        <w:rPr>
          <w:rFonts w:ascii="Garamond" w:hAnsi="Garamond"/>
          <w:noProof/>
          <w:sz w:val="24"/>
          <w:szCs w:val="24"/>
          <w:lang w:val="id-ID" w:eastAsia="id-ID"/>
        </w:rPr>
      </w:pPr>
      <w:r w:rsidRPr="00E73BF5">
        <w:rPr>
          <w:rFonts w:ascii="Garamond" w:hAnsi="Garamond"/>
          <w:b/>
          <w:noProof/>
          <w:sz w:val="24"/>
          <w:szCs w:val="24"/>
          <w:lang w:val="id-ID" w:eastAsia="id-ID"/>
        </w:rPr>
        <w:t xml:space="preserve">Kesimpulan : </w:t>
      </w:r>
      <w:r w:rsidRPr="00E73BF5">
        <w:rPr>
          <w:rFonts w:ascii="Garamond" w:hAnsi="Garamond"/>
          <w:noProof/>
          <w:sz w:val="24"/>
          <w:szCs w:val="24"/>
          <w:lang w:val="id-ID" w:eastAsia="id-ID"/>
        </w:rPr>
        <w:t xml:space="preserve">Berdasarkan hasil analisis </w:t>
      </w:r>
      <w:r w:rsidRPr="00E73BF5">
        <w:rPr>
          <w:rFonts w:ascii="Garamond" w:hAnsi="Garamond"/>
          <w:i/>
          <w:noProof/>
          <w:sz w:val="24"/>
          <w:szCs w:val="24"/>
          <w:lang w:val="id-ID" w:eastAsia="id-ID"/>
        </w:rPr>
        <w:t xml:space="preserve">time series </w:t>
      </w:r>
      <w:r w:rsidRPr="00E73BF5">
        <w:rPr>
          <w:rFonts w:ascii="Garamond" w:hAnsi="Garamond"/>
          <w:noProof/>
          <w:sz w:val="24"/>
          <w:szCs w:val="24"/>
          <w:lang w:val="id-ID" w:eastAsia="id-ID"/>
        </w:rPr>
        <w:t xml:space="preserve">dengan metode </w:t>
      </w:r>
      <w:r w:rsidRPr="00E73BF5">
        <w:rPr>
          <w:rFonts w:ascii="Garamond" w:hAnsi="Garamond"/>
          <w:i/>
          <w:noProof/>
          <w:sz w:val="24"/>
          <w:szCs w:val="24"/>
          <w:lang w:val="id-ID" w:eastAsia="id-ID"/>
        </w:rPr>
        <w:t xml:space="preserve">trend </w:t>
      </w:r>
      <w:r w:rsidRPr="00E73BF5">
        <w:rPr>
          <w:rFonts w:ascii="Garamond" w:hAnsi="Garamond"/>
          <w:noProof/>
          <w:sz w:val="24"/>
          <w:szCs w:val="24"/>
          <w:lang w:val="id-ID" w:eastAsia="id-ID"/>
        </w:rPr>
        <w:t>menunjukkan bahwa hasil prediksi penyakit Tuberkulosis paru BTA positif berdasarkan kelompok umur, jenis kelamin, penyakit penyerta dan status nutrisi di Kabupaten Ponorogo akan mengalami penurunan.</w:t>
      </w:r>
    </w:p>
    <w:p w:rsidR="002063CF" w:rsidRPr="00E73BF5" w:rsidRDefault="002063CF" w:rsidP="003A521C">
      <w:pPr>
        <w:spacing w:after="0" w:line="240" w:lineRule="auto"/>
        <w:jc w:val="both"/>
        <w:rPr>
          <w:rFonts w:ascii="Garamond" w:hAnsi="Garamond"/>
          <w:noProof/>
          <w:sz w:val="24"/>
          <w:szCs w:val="24"/>
          <w:lang w:val="id-ID" w:eastAsia="id-ID"/>
        </w:rPr>
      </w:pPr>
    </w:p>
    <w:p w:rsidR="003A521C" w:rsidRPr="00E73BF5" w:rsidRDefault="003A521C" w:rsidP="003A521C">
      <w:pPr>
        <w:spacing w:after="0" w:line="240" w:lineRule="auto"/>
        <w:jc w:val="both"/>
        <w:rPr>
          <w:rFonts w:ascii="Garamond" w:hAnsi="Garamond"/>
          <w:noProof/>
          <w:sz w:val="24"/>
          <w:szCs w:val="24"/>
          <w:lang w:val="id-ID" w:eastAsia="id-ID"/>
        </w:rPr>
      </w:pPr>
      <w:r w:rsidRPr="00E73BF5">
        <w:rPr>
          <w:rFonts w:ascii="Garamond" w:hAnsi="Garamond"/>
          <w:noProof/>
          <w:sz w:val="24"/>
          <w:szCs w:val="24"/>
          <w:lang w:val="id-ID" w:eastAsia="id-ID"/>
        </w:rPr>
        <w:t>Kata Kunci : Prediksi, Umur, trend TB paru BTA positif</w:t>
      </w:r>
    </w:p>
    <w:p w:rsidR="003A521C" w:rsidRPr="00E73BF5" w:rsidRDefault="003A521C" w:rsidP="003A521C">
      <w:pPr>
        <w:spacing w:after="0" w:line="240" w:lineRule="auto"/>
        <w:ind w:left="1418" w:hanging="1418"/>
        <w:jc w:val="both"/>
        <w:rPr>
          <w:rFonts w:ascii="Garamond" w:hAnsi="Garamond"/>
          <w:noProof/>
          <w:sz w:val="24"/>
          <w:szCs w:val="24"/>
          <w:lang w:val="id-ID" w:eastAsia="id-ID"/>
        </w:rPr>
      </w:pPr>
      <w:r w:rsidRPr="00E73BF5">
        <w:rPr>
          <w:rFonts w:ascii="Garamond" w:hAnsi="Garamond"/>
          <w:noProof/>
          <w:sz w:val="24"/>
          <w:szCs w:val="24"/>
          <w:vertAlign w:val="superscript"/>
          <w:lang w:val="id-ID" w:eastAsia="id-ID"/>
        </w:rPr>
        <w:t>1</w:t>
      </w:r>
      <w:r w:rsidRPr="00E73BF5">
        <w:rPr>
          <w:rFonts w:ascii="Garamond" w:hAnsi="Garamond"/>
          <w:noProof/>
          <w:sz w:val="24"/>
          <w:szCs w:val="24"/>
          <w:lang w:val="id-ID" w:eastAsia="id-ID"/>
        </w:rPr>
        <w:t>Mahasiswa Keperawatan Universitas Muhammadiyah Yogyakarta</w:t>
      </w:r>
    </w:p>
    <w:p w:rsidR="002063CF" w:rsidRPr="00FE0282" w:rsidRDefault="003A521C" w:rsidP="00FE0282">
      <w:pPr>
        <w:spacing w:after="0" w:line="240" w:lineRule="auto"/>
        <w:ind w:left="284" w:hanging="284"/>
        <w:jc w:val="both"/>
        <w:rPr>
          <w:rFonts w:ascii="Garamond" w:hAnsi="Garamond"/>
          <w:noProof/>
          <w:sz w:val="24"/>
          <w:szCs w:val="24"/>
          <w:lang w:eastAsia="id-ID"/>
        </w:rPr>
      </w:pPr>
      <w:r w:rsidRPr="00E73BF5">
        <w:rPr>
          <w:rFonts w:ascii="Garamond" w:hAnsi="Garamond"/>
          <w:noProof/>
          <w:sz w:val="24"/>
          <w:szCs w:val="24"/>
          <w:vertAlign w:val="superscript"/>
          <w:lang w:val="id-ID" w:eastAsia="id-ID"/>
        </w:rPr>
        <w:t>2</w:t>
      </w:r>
      <w:r w:rsidRPr="00E73BF5">
        <w:rPr>
          <w:rFonts w:ascii="Garamond" w:hAnsi="Garamond"/>
          <w:noProof/>
          <w:sz w:val="24"/>
          <w:szCs w:val="24"/>
          <w:lang w:val="id-ID" w:eastAsia="id-ID"/>
        </w:rPr>
        <w:t>Dosen Program Studi Magister Keperawatan, Fakultas Kedokteran dan Ilmu keperawatan, Universitas Muhammadiyah Yogyakarta</w:t>
      </w:r>
    </w:p>
    <w:p w:rsidR="003A521C" w:rsidRPr="00E73BF5" w:rsidRDefault="003A521C" w:rsidP="003A521C">
      <w:pPr>
        <w:spacing w:after="0"/>
        <w:jc w:val="center"/>
        <w:rPr>
          <w:rFonts w:ascii="Garamond" w:hAnsi="Garamond"/>
          <w:b/>
          <w:sz w:val="24"/>
          <w:szCs w:val="24"/>
          <w:lang w:val="id-ID"/>
        </w:rPr>
      </w:pPr>
      <w:r w:rsidRPr="00E73BF5">
        <w:rPr>
          <w:rFonts w:ascii="Garamond" w:hAnsi="Garamond"/>
          <w:b/>
          <w:sz w:val="24"/>
          <w:szCs w:val="24"/>
        </w:rPr>
        <w:lastRenderedPageBreak/>
        <w:t xml:space="preserve">Prediction </w:t>
      </w:r>
      <w:r w:rsidRPr="00E73BF5">
        <w:rPr>
          <w:rFonts w:ascii="Garamond" w:hAnsi="Garamond"/>
          <w:b/>
          <w:sz w:val="24"/>
          <w:szCs w:val="24"/>
          <w:lang w:val="id-ID"/>
        </w:rPr>
        <w:t xml:space="preserve">Prevalancy </w:t>
      </w:r>
      <w:r w:rsidRPr="00E73BF5">
        <w:rPr>
          <w:rFonts w:ascii="Garamond" w:hAnsi="Garamond"/>
          <w:b/>
          <w:sz w:val="24"/>
          <w:szCs w:val="24"/>
        </w:rPr>
        <w:t>of Pulmonary Tuberculosis Disease in Ponorogo Regency from 2016 to 2020</w:t>
      </w:r>
      <w:r w:rsidRPr="00E73BF5">
        <w:rPr>
          <w:rFonts w:ascii="Garamond" w:hAnsi="Garamond"/>
          <w:b/>
          <w:sz w:val="24"/>
          <w:szCs w:val="24"/>
          <w:lang w:val="id-ID"/>
        </w:rPr>
        <w:t xml:space="preserve"> Base on Age</w:t>
      </w:r>
    </w:p>
    <w:p w:rsidR="003A521C" w:rsidRPr="00E73BF5" w:rsidRDefault="003A521C" w:rsidP="003A521C">
      <w:pPr>
        <w:spacing w:after="0"/>
        <w:rPr>
          <w:rFonts w:ascii="Garamond" w:hAnsi="Garamond"/>
          <w:sz w:val="24"/>
          <w:szCs w:val="24"/>
        </w:rPr>
      </w:pPr>
    </w:p>
    <w:p w:rsidR="00E33B6D" w:rsidRPr="00E73BF5" w:rsidRDefault="00E33B6D" w:rsidP="00E33B6D">
      <w:pPr>
        <w:spacing w:after="0" w:line="240" w:lineRule="auto"/>
        <w:ind w:left="567" w:hanging="567"/>
        <w:jc w:val="center"/>
        <w:rPr>
          <w:rFonts w:ascii="Garamond" w:hAnsi="Garamond"/>
          <w:sz w:val="24"/>
          <w:szCs w:val="24"/>
          <w:lang w:val="id-ID"/>
        </w:rPr>
      </w:pPr>
      <w:r w:rsidRPr="00E73BF5">
        <w:rPr>
          <w:rFonts w:ascii="Garamond" w:hAnsi="Garamond"/>
          <w:sz w:val="24"/>
          <w:szCs w:val="24"/>
          <w:lang w:val="id-ID"/>
        </w:rPr>
        <w:t>Sri Andayani</w:t>
      </w:r>
      <w:r w:rsidRPr="00E73BF5">
        <w:rPr>
          <w:rFonts w:ascii="Garamond" w:hAnsi="Garamond"/>
          <w:sz w:val="24"/>
          <w:szCs w:val="24"/>
          <w:vertAlign w:val="superscript"/>
          <w:lang w:val="id-ID"/>
        </w:rPr>
        <w:t>1</w:t>
      </w:r>
      <w:r w:rsidRPr="00E73BF5">
        <w:rPr>
          <w:rFonts w:ascii="Garamond" w:hAnsi="Garamond"/>
          <w:sz w:val="24"/>
          <w:szCs w:val="24"/>
          <w:lang w:val="id-ID"/>
        </w:rPr>
        <w:t>, Yoni Astuti</w:t>
      </w:r>
      <w:r w:rsidRPr="00E73BF5">
        <w:rPr>
          <w:rFonts w:ascii="Garamond" w:hAnsi="Garamond"/>
          <w:sz w:val="24"/>
          <w:szCs w:val="24"/>
          <w:vertAlign w:val="superscript"/>
          <w:lang w:val="id-ID"/>
        </w:rPr>
        <w:t>2</w:t>
      </w:r>
    </w:p>
    <w:p w:rsidR="003A521C" w:rsidRPr="00E73BF5" w:rsidRDefault="003A521C" w:rsidP="003A521C">
      <w:pPr>
        <w:spacing w:after="0"/>
        <w:rPr>
          <w:rFonts w:ascii="Garamond" w:hAnsi="Garamond"/>
          <w:sz w:val="24"/>
          <w:szCs w:val="24"/>
        </w:rPr>
      </w:pPr>
    </w:p>
    <w:p w:rsidR="003A521C" w:rsidRPr="00E73BF5" w:rsidRDefault="003A521C" w:rsidP="003A521C">
      <w:pPr>
        <w:spacing w:after="0"/>
        <w:jc w:val="center"/>
        <w:rPr>
          <w:rFonts w:ascii="Garamond" w:hAnsi="Garamond"/>
          <w:b/>
          <w:sz w:val="24"/>
          <w:szCs w:val="24"/>
        </w:rPr>
      </w:pPr>
      <w:r w:rsidRPr="00E73BF5">
        <w:rPr>
          <w:rFonts w:ascii="Garamond" w:hAnsi="Garamond"/>
          <w:b/>
          <w:sz w:val="24"/>
          <w:szCs w:val="24"/>
        </w:rPr>
        <w:t>ABSTRACT</w:t>
      </w:r>
    </w:p>
    <w:p w:rsidR="002063CF" w:rsidRPr="00E73BF5" w:rsidRDefault="002063CF" w:rsidP="003A521C">
      <w:pPr>
        <w:spacing w:after="0"/>
        <w:jc w:val="both"/>
        <w:rPr>
          <w:rFonts w:ascii="Garamond" w:hAnsi="Garamond"/>
          <w:b/>
          <w:sz w:val="24"/>
          <w:szCs w:val="24"/>
          <w:lang w:val="id-ID"/>
        </w:rPr>
      </w:pPr>
    </w:p>
    <w:p w:rsidR="00E73BF5" w:rsidRPr="00E73BF5" w:rsidRDefault="00E73BF5" w:rsidP="00E73BF5">
      <w:pPr>
        <w:spacing w:after="0"/>
        <w:jc w:val="both"/>
        <w:rPr>
          <w:rFonts w:ascii="Garamond" w:hAnsi="Garamond"/>
          <w:sz w:val="24"/>
          <w:szCs w:val="24"/>
        </w:rPr>
      </w:pPr>
      <w:r w:rsidRPr="00E73BF5">
        <w:rPr>
          <w:rFonts w:ascii="Garamond" w:hAnsi="Garamond"/>
          <w:b/>
          <w:sz w:val="24"/>
          <w:szCs w:val="24"/>
        </w:rPr>
        <w:t>Background:</w:t>
      </w:r>
      <w:r w:rsidRPr="00E73BF5">
        <w:rPr>
          <w:rFonts w:ascii="Garamond" w:hAnsi="Garamond"/>
          <w:sz w:val="24"/>
          <w:szCs w:val="24"/>
        </w:rPr>
        <w:t xml:space="preserve"> Tuberculosis (TB) is a highly infectious disease caused by Mycobacterium tuberculosis. Nevertheless, the incidence of </w:t>
      </w:r>
      <w:r w:rsidRPr="00E73BF5">
        <w:rPr>
          <w:rFonts w:ascii="Garamond" w:hAnsi="Garamond"/>
          <w:sz w:val="24"/>
          <w:szCs w:val="24"/>
          <w:lang w:val="id-ID"/>
        </w:rPr>
        <w:t>BTA</w:t>
      </w:r>
      <w:r w:rsidRPr="00E73BF5">
        <w:rPr>
          <w:rFonts w:ascii="Garamond" w:hAnsi="Garamond"/>
          <w:sz w:val="24"/>
          <w:szCs w:val="24"/>
        </w:rPr>
        <w:t xml:space="preserve"> smear-positive pulmonary TB cases is reported increasing yearly in Ponorogo Regency according to the data of </w:t>
      </w:r>
      <w:r w:rsidRPr="00E73BF5">
        <w:rPr>
          <w:rFonts w:ascii="Garamond" w:hAnsi="Garamond"/>
          <w:sz w:val="24"/>
          <w:szCs w:val="24"/>
          <w:lang w:val="id-ID"/>
        </w:rPr>
        <w:t>BTA</w:t>
      </w:r>
      <w:r w:rsidRPr="00E73BF5">
        <w:rPr>
          <w:rFonts w:ascii="Garamond" w:hAnsi="Garamond"/>
          <w:sz w:val="24"/>
          <w:szCs w:val="24"/>
        </w:rPr>
        <w:t xml:space="preserve"> smear-positive pulmonary TB cases from 2011 to 2015</w:t>
      </w:r>
      <w:r w:rsidRPr="00E73BF5">
        <w:rPr>
          <w:rFonts w:ascii="Garamond" w:hAnsi="Garamond"/>
          <w:sz w:val="24"/>
          <w:szCs w:val="24"/>
          <w:lang w:val="id-ID"/>
        </w:rPr>
        <w:t xml:space="preserve"> </w:t>
      </w:r>
      <w:r w:rsidRPr="00E73BF5">
        <w:rPr>
          <w:rFonts w:ascii="Garamond" w:hAnsi="Garamond"/>
          <w:sz w:val="24"/>
          <w:szCs w:val="24"/>
        </w:rPr>
        <w:t xml:space="preserve">will decrease with cases of </w:t>
      </w:r>
      <w:r w:rsidRPr="00E73BF5">
        <w:rPr>
          <w:rFonts w:ascii="Garamond" w:hAnsi="Garamond"/>
          <w:spacing w:val="1"/>
          <w:sz w:val="24"/>
          <w:szCs w:val="24"/>
        </w:rPr>
        <w:t>276, 392, 378, 293</w:t>
      </w:r>
      <w:r w:rsidRPr="00E73BF5">
        <w:rPr>
          <w:rFonts w:ascii="Garamond" w:hAnsi="Garamond"/>
          <w:spacing w:val="1"/>
          <w:sz w:val="24"/>
          <w:szCs w:val="24"/>
          <w:lang w:val="id-ID"/>
        </w:rPr>
        <w:t xml:space="preserve"> and</w:t>
      </w:r>
      <w:r w:rsidRPr="00E73BF5">
        <w:rPr>
          <w:rFonts w:ascii="Garamond" w:hAnsi="Garamond"/>
          <w:spacing w:val="1"/>
          <w:sz w:val="24"/>
          <w:szCs w:val="24"/>
        </w:rPr>
        <w:t xml:space="preserve"> 334</w:t>
      </w:r>
      <w:r w:rsidRPr="00E73BF5">
        <w:rPr>
          <w:rFonts w:ascii="Garamond" w:hAnsi="Garamond"/>
          <w:sz w:val="24"/>
          <w:szCs w:val="24"/>
        </w:rPr>
        <w:t xml:space="preserve">, respectively.. Therefore, the implementation of those government programs needs to be assessed on a regular basis to evaluate its success and at the same time it is of utmost importance to predict the pulmonary tuberculosis cases in the next few years. As a result, government and healthcare networks will be able to prepare better program. </w:t>
      </w:r>
    </w:p>
    <w:p w:rsidR="00E73BF5" w:rsidRPr="00E73BF5" w:rsidRDefault="00E73BF5" w:rsidP="00E73BF5">
      <w:pPr>
        <w:spacing w:after="0"/>
        <w:jc w:val="both"/>
        <w:rPr>
          <w:rFonts w:ascii="Garamond" w:hAnsi="Garamond"/>
          <w:sz w:val="24"/>
          <w:szCs w:val="24"/>
        </w:rPr>
      </w:pPr>
      <w:r w:rsidRPr="00E73BF5">
        <w:rPr>
          <w:rFonts w:ascii="Garamond" w:hAnsi="Garamond"/>
          <w:b/>
          <w:sz w:val="24"/>
          <w:szCs w:val="24"/>
        </w:rPr>
        <w:t>Objective:</w:t>
      </w:r>
      <w:r w:rsidRPr="00E73BF5">
        <w:rPr>
          <w:rFonts w:ascii="Garamond" w:hAnsi="Garamond"/>
          <w:sz w:val="24"/>
          <w:szCs w:val="24"/>
        </w:rPr>
        <w:t xml:space="preserve"> this study aimed to analyze the predictive incidence of pulmonary TB disease in Ponorogo Regency from 2016 to 2020.</w:t>
      </w:r>
    </w:p>
    <w:p w:rsidR="00E73BF5" w:rsidRPr="00E73BF5" w:rsidRDefault="00E73BF5" w:rsidP="00E73BF5">
      <w:pPr>
        <w:spacing w:after="0"/>
        <w:jc w:val="both"/>
        <w:rPr>
          <w:rFonts w:ascii="Garamond" w:hAnsi="Garamond"/>
          <w:sz w:val="24"/>
          <w:szCs w:val="24"/>
        </w:rPr>
      </w:pPr>
      <w:r w:rsidRPr="00E73BF5">
        <w:rPr>
          <w:rFonts w:ascii="Garamond" w:hAnsi="Garamond"/>
          <w:b/>
          <w:sz w:val="24"/>
          <w:szCs w:val="24"/>
        </w:rPr>
        <w:t>Method:</w:t>
      </w:r>
      <w:r w:rsidRPr="00E73BF5">
        <w:rPr>
          <w:rFonts w:ascii="Garamond" w:hAnsi="Garamond"/>
          <w:sz w:val="24"/>
          <w:szCs w:val="24"/>
        </w:rPr>
        <w:t xml:space="preserve"> This quantitative descriptive study adopted trend-time-series-cross-section method. The population and sample were garnered from the data of </w:t>
      </w:r>
      <w:r w:rsidRPr="00E73BF5">
        <w:rPr>
          <w:rFonts w:ascii="Garamond" w:hAnsi="Garamond"/>
          <w:sz w:val="24"/>
          <w:szCs w:val="24"/>
          <w:lang w:val="id-ID"/>
        </w:rPr>
        <w:t xml:space="preserve">BTA </w:t>
      </w:r>
      <w:r w:rsidRPr="00E73BF5">
        <w:rPr>
          <w:rFonts w:ascii="Garamond" w:hAnsi="Garamond"/>
          <w:sz w:val="24"/>
          <w:szCs w:val="24"/>
        </w:rPr>
        <w:t>smear-positive TB cases based on the patients’ age and gender between 2011 and 2015 in Ponorogo Regency.</w:t>
      </w:r>
    </w:p>
    <w:p w:rsidR="00E73BF5" w:rsidRPr="00E73BF5" w:rsidRDefault="00E73BF5" w:rsidP="00E73BF5">
      <w:pPr>
        <w:spacing w:after="0"/>
        <w:jc w:val="both"/>
        <w:rPr>
          <w:rFonts w:ascii="Garamond" w:hAnsi="Garamond"/>
          <w:sz w:val="24"/>
          <w:szCs w:val="24"/>
          <w:lang w:val="id-ID"/>
        </w:rPr>
      </w:pPr>
      <w:r w:rsidRPr="00E73BF5">
        <w:rPr>
          <w:rFonts w:ascii="Garamond" w:hAnsi="Garamond"/>
          <w:b/>
          <w:sz w:val="24"/>
          <w:szCs w:val="24"/>
        </w:rPr>
        <w:t>Result:</w:t>
      </w:r>
      <w:r w:rsidRPr="00E73BF5">
        <w:rPr>
          <w:rFonts w:ascii="Garamond" w:hAnsi="Garamond"/>
          <w:sz w:val="24"/>
          <w:szCs w:val="24"/>
        </w:rPr>
        <w:t xml:space="preserve"> the distribution of </w:t>
      </w:r>
      <w:r w:rsidRPr="00E73BF5">
        <w:rPr>
          <w:rFonts w:ascii="Garamond" w:hAnsi="Garamond"/>
          <w:sz w:val="24"/>
          <w:szCs w:val="24"/>
          <w:lang w:val="id-ID"/>
        </w:rPr>
        <w:t>BTA</w:t>
      </w:r>
      <w:r w:rsidRPr="00E73BF5">
        <w:rPr>
          <w:rFonts w:ascii="Garamond" w:hAnsi="Garamond"/>
          <w:sz w:val="24"/>
          <w:szCs w:val="24"/>
        </w:rPr>
        <w:t xml:space="preserve"> smear-positive pulmonary TB cases from 2011 to 2015 tended to increase with the number of cases of 276, 392, 378, 293 and 334 respectively. Once predicted, cases of Pulmonary TB from 2016 to 2020 will decrease with cases of 299, 348, 366, 352 and 306, respectively.</w:t>
      </w:r>
    </w:p>
    <w:p w:rsidR="00E73BF5" w:rsidRPr="00E73BF5" w:rsidRDefault="00E73BF5" w:rsidP="00E73BF5">
      <w:pPr>
        <w:spacing w:after="0"/>
        <w:jc w:val="both"/>
        <w:rPr>
          <w:rFonts w:ascii="Garamond" w:hAnsi="Garamond"/>
          <w:sz w:val="24"/>
          <w:szCs w:val="24"/>
          <w:lang w:val="id-ID"/>
        </w:rPr>
      </w:pPr>
      <w:r w:rsidRPr="00E73BF5">
        <w:rPr>
          <w:rFonts w:ascii="Garamond" w:hAnsi="Garamond"/>
          <w:b/>
          <w:sz w:val="24"/>
          <w:szCs w:val="24"/>
        </w:rPr>
        <w:t>Conclusion:</w:t>
      </w:r>
      <w:r w:rsidRPr="00E73BF5">
        <w:rPr>
          <w:rFonts w:ascii="Garamond" w:hAnsi="Garamond"/>
          <w:sz w:val="24"/>
          <w:szCs w:val="24"/>
        </w:rPr>
        <w:t xml:space="preserve"> the trend-time-series analysis results showed that the incidence of </w:t>
      </w:r>
      <w:r w:rsidRPr="00E73BF5">
        <w:rPr>
          <w:rFonts w:ascii="Garamond" w:hAnsi="Garamond"/>
          <w:sz w:val="24"/>
          <w:szCs w:val="24"/>
          <w:lang w:val="id-ID"/>
        </w:rPr>
        <w:t xml:space="preserve">BTA </w:t>
      </w:r>
      <w:r w:rsidRPr="00E73BF5">
        <w:rPr>
          <w:rFonts w:ascii="Garamond" w:hAnsi="Garamond"/>
          <w:sz w:val="24"/>
          <w:szCs w:val="24"/>
        </w:rPr>
        <w:t>smear-positive pulmonary TB based on the patient’s age group, gender, comorbidity and nutritional status would likely to increase in Ponorogo Regency in the coming years.</w:t>
      </w:r>
    </w:p>
    <w:p w:rsidR="002063CF" w:rsidRPr="00E73BF5" w:rsidRDefault="002063CF" w:rsidP="002063CF">
      <w:pPr>
        <w:spacing w:after="0"/>
        <w:jc w:val="both"/>
        <w:rPr>
          <w:rFonts w:ascii="Garamond" w:hAnsi="Garamond"/>
          <w:sz w:val="24"/>
          <w:szCs w:val="24"/>
          <w:lang w:val="id-ID"/>
        </w:rPr>
      </w:pPr>
    </w:p>
    <w:p w:rsidR="002063CF" w:rsidRPr="00E73BF5" w:rsidRDefault="003A521C" w:rsidP="002063CF">
      <w:pPr>
        <w:spacing w:after="0"/>
        <w:jc w:val="both"/>
        <w:rPr>
          <w:rFonts w:ascii="Garamond" w:hAnsi="Garamond"/>
          <w:sz w:val="24"/>
          <w:szCs w:val="24"/>
          <w:lang w:val="id-ID"/>
        </w:rPr>
      </w:pPr>
      <w:r w:rsidRPr="00E73BF5">
        <w:rPr>
          <w:rFonts w:ascii="Garamond" w:hAnsi="Garamond"/>
          <w:b/>
          <w:sz w:val="24"/>
          <w:szCs w:val="24"/>
        </w:rPr>
        <w:t>Keywords:</w:t>
      </w:r>
      <w:r w:rsidRPr="00E73BF5">
        <w:rPr>
          <w:rFonts w:ascii="Garamond" w:hAnsi="Garamond"/>
          <w:sz w:val="24"/>
          <w:szCs w:val="24"/>
        </w:rPr>
        <w:t xml:space="preserve"> Prediction, Age, </w:t>
      </w:r>
      <w:r w:rsidRPr="00E73BF5">
        <w:rPr>
          <w:rFonts w:ascii="Garamond" w:hAnsi="Garamond"/>
          <w:sz w:val="24"/>
          <w:szCs w:val="24"/>
          <w:lang w:val="id-ID"/>
        </w:rPr>
        <w:t xml:space="preserve">BTA </w:t>
      </w:r>
      <w:r w:rsidRPr="00E73BF5">
        <w:rPr>
          <w:rFonts w:ascii="Garamond" w:hAnsi="Garamond"/>
          <w:sz w:val="24"/>
          <w:szCs w:val="24"/>
        </w:rPr>
        <w:t>pulmonary TB cases.</w:t>
      </w:r>
    </w:p>
    <w:p w:rsidR="002063CF" w:rsidRPr="00E73BF5" w:rsidRDefault="002063CF" w:rsidP="002063CF">
      <w:pPr>
        <w:pStyle w:val="ListParagraph"/>
        <w:numPr>
          <w:ilvl w:val="0"/>
          <w:numId w:val="6"/>
        </w:numPr>
        <w:spacing w:after="0" w:line="240" w:lineRule="auto"/>
        <w:ind w:left="426"/>
        <w:jc w:val="both"/>
        <w:rPr>
          <w:rFonts w:ascii="Garamond" w:hAnsi="Garamond"/>
          <w:sz w:val="24"/>
          <w:szCs w:val="24"/>
        </w:rPr>
      </w:pPr>
      <w:r w:rsidRPr="00E73BF5">
        <w:rPr>
          <w:rFonts w:ascii="Garamond" w:hAnsi="Garamond"/>
          <w:sz w:val="24"/>
          <w:szCs w:val="24"/>
        </w:rPr>
        <w:t>Student of Nursing, Universitas Muhammdiyah Yogyakarta</w:t>
      </w:r>
    </w:p>
    <w:p w:rsidR="002063CF" w:rsidRPr="00E73BF5" w:rsidRDefault="002063CF" w:rsidP="002063CF">
      <w:pPr>
        <w:pStyle w:val="ListParagraph"/>
        <w:numPr>
          <w:ilvl w:val="0"/>
          <w:numId w:val="6"/>
        </w:numPr>
        <w:spacing w:after="0" w:line="240" w:lineRule="auto"/>
        <w:ind w:left="426"/>
        <w:jc w:val="both"/>
        <w:rPr>
          <w:rFonts w:ascii="Garamond" w:hAnsi="Garamond"/>
          <w:sz w:val="24"/>
          <w:szCs w:val="24"/>
        </w:rPr>
      </w:pPr>
      <w:r w:rsidRPr="00E73BF5">
        <w:rPr>
          <w:rFonts w:ascii="Garamond" w:hAnsi="Garamond"/>
          <w:sz w:val="24"/>
          <w:szCs w:val="24"/>
        </w:rPr>
        <w:t>Lecturer of graduate Nursing Study Program, Faculty of Medicine and Health Science, Universitas Muhammadiyah Yogyakarta</w:t>
      </w:r>
    </w:p>
    <w:p w:rsidR="002063CF" w:rsidRPr="00E73BF5" w:rsidRDefault="002063CF" w:rsidP="002063CF">
      <w:pPr>
        <w:spacing w:after="0" w:line="240" w:lineRule="auto"/>
        <w:jc w:val="both"/>
        <w:rPr>
          <w:rFonts w:ascii="Garamond" w:hAnsi="Garamond"/>
          <w:sz w:val="24"/>
          <w:szCs w:val="24"/>
          <w:lang w:val="id-ID"/>
        </w:rPr>
      </w:pPr>
    </w:p>
    <w:p w:rsidR="00FE0282" w:rsidRDefault="00FE0282" w:rsidP="002063CF">
      <w:pPr>
        <w:spacing w:after="0" w:line="480" w:lineRule="auto"/>
        <w:jc w:val="both"/>
        <w:rPr>
          <w:rFonts w:ascii="Garamond" w:hAnsi="Garamond"/>
          <w:b/>
          <w:sz w:val="24"/>
          <w:szCs w:val="24"/>
        </w:rPr>
      </w:pPr>
    </w:p>
    <w:p w:rsidR="00FE0282" w:rsidRDefault="00FE0282" w:rsidP="002063CF">
      <w:pPr>
        <w:spacing w:after="0" w:line="480" w:lineRule="auto"/>
        <w:jc w:val="both"/>
        <w:rPr>
          <w:rFonts w:ascii="Garamond" w:hAnsi="Garamond"/>
          <w:b/>
          <w:sz w:val="24"/>
          <w:szCs w:val="24"/>
        </w:rPr>
      </w:pPr>
    </w:p>
    <w:p w:rsidR="002063CF" w:rsidRPr="00E73BF5" w:rsidRDefault="002063CF" w:rsidP="002063CF">
      <w:pPr>
        <w:pStyle w:val="ListParagraph"/>
        <w:numPr>
          <w:ilvl w:val="0"/>
          <w:numId w:val="6"/>
        </w:numPr>
        <w:spacing w:after="0"/>
        <w:jc w:val="both"/>
        <w:rPr>
          <w:rFonts w:ascii="Garamond" w:hAnsi="Garamond"/>
          <w:sz w:val="24"/>
          <w:szCs w:val="24"/>
        </w:rPr>
        <w:sectPr w:rsidR="002063CF" w:rsidRPr="00E73BF5" w:rsidSect="00FE0282">
          <w:headerReference w:type="default" r:id="rId8"/>
          <w:pgSz w:w="10319" w:h="14572" w:code="13"/>
          <w:pgMar w:top="1134" w:right="1134" w:bottom="1134" w:left="1418" w:header="709" w:footer="709" w:gutter="0"/>
          <w:cols w:space="708"/>
          <w:docGrid w:linePitch="360"/>
        </w:sectPr>
      </w:pPr>
    </w:p>
    <w:p w:rsidR="00FE0282" w:rsidRPr="00FE0282" w:rsidRDefault="00FE0282" w:rsidP="00FE0282">
      <w:pPr>
        <w:spacing w:after="0" w:line="480" w:lineRule="auto"/>
        <w:jc w:val="both"/>
        <w:rPr>
          <w:rFonts w:ascii="Garamond" w:hAnsi="Garamond"/>
          <w:b/>
          <w:sz w:val="24"/>
          <w:szCs w:val="24"/>
        </w:rPr>
      </w:pPr>
      <w:r w:rsidRPr="00FE0282">
        <w:rPr>
          <w:rFonts w:ascii="Garamond" w:hAnsi="Garamond"/>
          <w:b/>
          <w:sz w:val="24"/>
          <w:szCs w:val="24"/>
        </w:rPr>
        <w:lastRenderedPageBreak/>
        <w:t xml:space="preserve">PENDAHULUAN </w:t>
      </w:r>
    </w:p>
    <w:p w:rsidR="003A521C" w:rsidRPr="00E73BF5" w:rsidRDefault="003A521C" w:rsidP="002063CF">
      <w:pPr>
        <w:spacing w:after="0" w:line="480" w:lineRule="auto"/>
        <w:ind w:firstLine="720"/>
        <w:jc w:val="both"/>
        <w:rPr>
          <w:rFonts w:ascii="Garamond" w:hAnsi="Garamond"/>
          <w:sz w:val="24"/>
          <w:szCs w:val="24"/>
          <w:lang w:val="id-ID"/>
        </w:rPr>
      </w:pPr>
      <w:r w:rsidRPr="00FE0282">
        <w:rPr>
          <w:rFonts w:ascii="Garamond" w:hAnsi="Garamond"/>
          <w:sz w:val="24"/>
          <w:szCs w:val="24"/>
          <w:lang w:val="id-ID"/>
        </w:rPr>
        <w:t xml:space="preserve">Tuberkulosis (TBC) merupakan suatu penyakit infeksi yang disebabkan oleh bakteri </w:t>
      </w:r>
      <w:r w:rsidRPr="00FE0282">
        <w:rPr>
          <w:rFonts w:ascii="Garamond" w:hAnsi="Garamond"/>
          <w:i/>
          <w:sz w:val="24"/>
          <w:szCs w:val="24"/>
          <w:lang w:val="id-ID"/>
        </w:rPr>
        <w:t>Mycobacterium tuberkulosis</w:t>
      </w:r>
      <w:r w:rsidRPr="00FE0282">
        <w:rPr>
          <w:rFonts w:ascii="Garamond" w:hAnsi="Garamond"/>
          <w:sz w:val="24"/>
          <w:szCs w:val="24"/>
          <w:lang w:val="id-ID"/>
        </w:rPr>
        <w:t xml:space="preserve">, bakteri ini merupakan bakteri basil yang sangat kuat sehingga memerlukan waktu yang lama untuk mengobatinya. </w:t>
      </w:r>
      <w:r w:rsidRPr="00E73BF5">
        <w:rPr>
          <w:rFonts w:ascii="Garamond" w:hAnsi="Garamond"/>
          <w:sz w:val="24"/>
          <w:szCs w:val="24"/>
        </w:rPr>
        <w:t xml:space="preserve">Tuberkulosis  paru masih terus menjadi masalah kesehatan didunia terutama dinegara berkembang. Obat anti tuberkulosis (OAT) sudah ditemukan dan vaksinasi </w:t>
      </w:r>
      <w:r w:rsidRPr="00E73BF5">
        <w:rPr>
          <w:rFonts w:ascii="Garamond" w:hAnsi="Garamond"/>
          <w:i/>
          <w:sz w:val="24"/>
          <w:szCs w:val="24"/>
        </w:rPr>
        <w:t xml:space="preserve">Bacillus Calmette Guerin </w:t>
      </w:r>
      <w:r w:rsidRPr="00E73BF5">
        <w:rPr>
          <w:rFonts w:ascii="Garamond" w:hAnsi="Garamond"/>
          <w:sz w:val="24"/>
          <w:szCs w:val="24"/>
        </w:rPr>
        <w:t>(BCG) telah dilaksanakan, tetapi tuberkulosis masih belum bisa diberantas (Kemenkes RI, 2012).</w:t>
      </w:r>
    </w:p>
    <w:p w:rsidR="00E31AD0" w:rsidRPr="00E73BF5" w:rsidRDefault="003A521C" w:rsidP="00E31AD0">
      <w:pPr>
        <w:spacing w:after="0" w:line="480" w:lineRule="auto"/>
        <w:ind w:firstLine="720"/>
        <w:jc w:val="both"/>
        <w:rPr>
          <w:rFonts w:ascii="Garamond" w:hAnsi="Garamond"/>
          <w:sz w:val="24"/>
          <w:szCs w:val="24"/>
          <w:lang w:val="id-ID"/>
        </w:rPr>
      </w:pPr>
      <w:r w:rsidRPr="00E73BF5">
        <w:rPr>
          <w:rFonts w:ascii="Garamond" w:hAnsi="Garamond"/>
          <w:sz w:val="24"/>
          <w:szCs w:val="24"/>
        </w:rPr>
        <w:t xml:space="preserve">Berdasarkan Kementerian Kesehatan Republik Indonesia (2014), prevalensi kasus Tuberkulosis paru di Indonesia secara nasional pada tahun 2013 adalah sebesar 285 per 100.000 penduduk sedangkan </w:t>
      </w:r>
      <w:r w:rsidRPr="00E73BF5">
        <w:rPr>
          <w:rFonts w:ascii="Garamond" w:hAnsi="Garamond"/>
          <w:sz w:val="24"/>
          <w:szCs w:val="24"/>
        </w:rPr>
        <w:lastRenderedPageBreak/>
        <w:t xml:space="preserve">angka kematian tuberkulosis paru telah turun menjadi 27 per 100.000 penduduk. Laporan </w:t>
      </w:r>
      <w:r w:rsidRPr="00E73BF5">
        <w:rPr>
          <w:rFonts w:ascii="Garamond" w:hAnsi="Garamond"/>
          <w:i/>
          <w:iCs/>
          <w:color w:val="231F20"/>
          <w:sz w:val="24"/>
          <w:szCs w:val="24"/>
        </w:rPr>
        <w:t xml:space="preserve">World Health Organization </w:t>
      </w:r>
      <w:r w:rsidRPr="00E73BF5">
        <w:rPr>
          <w:rFonts w:ascii="Garamond" w:hAnsi="Garamond"/>
          <w:iCs/>
          <w:color w:val="231F20"/>
          <w:sz w:val="24"/>
          <w:szCs w:val="24"/>
        </w:rPr>
        <w:t>(</w:t>
      </w:r>
      <w:r w:rsidRPr="00E73BF5">
        <w:rPr>
          <w:rFonts w:ascii="Garamond" w:hAnsi="Garamond"/>
          <w:sz w:val="24"/>
          <w:szCs w:val="24"/>
        </w:rPr>
        <w:t>WHO) tahun 2014, angka kejadian tuberkulosis paru pada tahun 2013 diperkirakan terdapat 450.000 oraang, 170.000 orang diantaranya meninggal dunia. Dinas Kesehatan Provinsi Jawa Timur (2014), merujuk pada hasil survei terakhir tahun 2014 tentang prevalensi penyakit tuberkulosis paru didapatkan angka 165 per 100.000 penduduk. Sedangkan kasus TB paru di Kabupaten Ponorogo Jawa Timur, berdasarkan data dari Dinas Kesehatan pada tahun 2015 didapatkan 334 penemuan kasus</w:t>
      </w:r>
      <w:r w:rsidRPr="00E73BF5">
        <w:rPr>
          <w:rFonts w:ascii="Garamond" w:hAnsi="Garamond"/>
          <w:sz w:val="24"/>
          <w:szCs w:val="24"/>
          <w:lang w:val="id-ID"/>
        </w:rPr>
        <w:t xml:space="preserve"> TB paru.</w:t>
      </w:r>
    </w:p>
    <w:p w:rsidR="00E31AD0" w:rsidRPr="00E73BF5" w:rsidRDefault="00E31AD0" w:rsidP="00E31AD0">
      <w:pPr>
        <w:spacing w:after="0" w:line="480" w:lineRule="auto"/>
        <w:ind w:firstLine="720"/>
        <w:jc w:val="both"/>
        <w:rPr>
          <w:rFonts w:ascii="Garamond" w:hAnsi="Garamond"/>
          <w:sz w:val="24"/>
          <w:szCs w:val="24"/>
          <w:lang w:val="id-ID"/>
        </w:rPr>
      </w:pPr>
      <w:r w:rsidRPr="00E73BF5">
        <w:rPr>
          <w:rFonts w:ascii="Garamond" w:hAnsi="Garamond"/>
          <w:sz w:val="24"/>
          <w:szCs w:val="24"/>
        </w:rPr>
        <w:t xml:space="preserve">Kasus tuberkulosis paru dengan BTA positif di Kabupaten Ponorogo semakin tahun semakin meningkat. Hal tersebut dapat dilihat </w:t>
      </w:r>
      <w:r w:rsidRPr="00E73BF5">
        <w:rPr>
          <w:rFonts w:ascii="Garamond" w:hAnsi="Garamond"/>
          <w:sz w:val="24"/>
          <w:szCs w:val="24"/>
        </w:rPr>
        <w:lastRenderedPageBreak/>
        <w:t>pada data temuan kasus tuberkulosis paru BTA positif pada tahun 2011 sampai dengan tahun 2015. Pada tahun 2011 didapatkan data penderita tuberkulosis sebesar 276 kasus dari 859.302 penduduk, tahun 2012 didapatkan 392 kasus  dari 861.806 penduduk, pada tahun 2013 didapatkan 378 kasus dari 863.890 penduduk, pada tahun 2014 ditemukan 293 kasus dari 865.809 penduduk dan ditemukan 334 kasus tuberkulosis paru BTA positif dari 867.393 penduduk.</w:t>
      </w:r>
    </w:p>
    <w:p w:rsidR="00E31AD0" w:rsidRPr="00E73BF5" w:rsidRDefault="003A521C" w:rsidP="00E31AD0">
      <w:pPr>
        <w:spacing w:after="0" w:line="480" w:lineRule="auto"/>
        <w:ind w:firstLine="720"/>
        <w:jc w:val="both"/>
        <w:rPr>
          <w:rFonts w:ascii="Garamond" w:hAnsi="Garamond"/>
          <w:sz w:val="24"/>
          <w:szCs w:val="24"/>
          <w:lang w:val="id-ID"/>
        </w:rPr>
      </w:pPr>
      <w:r w:rsidRPr="00E73BF5">
        <w:rPr>
          <w:rFonts w:ascii="Garamond" w:hAnsi="Garamond"/>
          <w:sz w:val="24"/>
          <w:szCs w:val="24"/>
        </w:rPr>
        <w:t xml:space="preserve">Di Kabupaten Ponorogo sebagian besar penderita Tuberkulosis paru diderita </w:t>
      </w:r>
      <w:r w:rsidRPr="00E73BF5">
        <w:rPr>
          <w:rFonts w:ascii="Garamond" w:hAnsi="Garamond"/>
          <w:sz w:val="24"/>
          <w:szCs w:val="24"/>
          <w:lang w:val="id-ID"/>
        </w:rPr>
        <w:t xml:space="preserve">oleh penderita </w:t>
      </w:r>
      <w:r w:rsidRPr="00E73BF5">
        <w:rPr>
          <w:rFonts w:ascii="Garamond" w:hAnsi="Garamond"/>
          <w:sz w:val="24"/>
          <w:szCs w:val="24"/>
        </w:rPr>
        <w:t xml:space="preserve">masih berusia produktif. Sesuai dengan hasil penelitian yang dilakukan oleh Umardani (2010), yang menyatakan bahwa penderita Tuberkulosis paru yang sedang menjalani pengobatan di Poli paru </w:t>
      </w:r>
      <w:r w:rsidRPr="00E73BF5">
        <w:rPr>
          <w:rFonts w:ascii="Garamond" w:hAnsi="Garamond"/>
          <w:sz w:val="24"/>
          <w:szCs w:val="24"/>
        </w:rPr>
        <w:lastRenderedPageBreak/>
        <w:t>RSUD Harjono 46,38% masih berusia produktif yakni 15-60 tahun</w:t>
      </w:r>
      <w:r w:rsidRPr="00E73BF5">
        <w:rPr>
          <w:rFonts w:ascii="Garamond" w:hAnsi="Garamond"/>
          <w:sz w:val="24"/>
          <w:szCs w:val="24"/>
          <w:lang w:val="id-ID"/>
        </w:rPr>
        <w:t>.</w:t>
      </w:r>
      <w:r w:rsidRPr="00E73BF5">
        <w:rPr>
          <w:rFonts w:ascii="Garamond" w:hAnsi="Garamond"/>
          <w:sz w:val="24"/>
          <w:szCs w:val="24"/>
        </w:rPr>
        <w:t xml:space="preserve"> WHO (2003) menuliskan bahwa hampir 90% penderita TB paru menyerang hampir semua golongan umur khususnya ditemukan pada usia produktif (15-50 tahun). Pada usia tersebut apabila seseorang menderita Tuberkulosis paru, maka dapat mengakibatkan individu tersebut tidak produktif lagi bahkan dapat menjadi beban bagi keluarganya. Usia produktif merupakan usia dimana seseorang berada pada tahap untuk bekerja atau menghasilkan sesuatu baik untuk diri sendiri maupun orang lain.</w:t>
      </w:r>
    </w:p>
    <w:p w:rsidR="00E31AD0" w:rsidRPr="00E73BF5" w:rsidRDefault="00E31AD0" w:rsidP="00E31AD0">
      <w:pPr>
        <w:spacing w:after="0" w:line="480" w:lineRule="auto"/>
        <w:ind w:firstLine="720"/>
        <w:jc w:val="both"/>
        <w:rPr>
          <w:rFonts w:ascii="Garamond" w:hAnsi="Garamond"/>
          <w:sz w:val="24"/>
          <w:szCs w:val="24"/>
          <w:lang w:val="id-ID"/>
        </w:rPr>
      </w:pPr>
      <w:r w:rsidRPr="00E73BF5">
        <w:rPr>
          <w:rFonts w:ascii="Garamond" w:hAnsi="Garamond"/>
          <w:sz w:val="24"/>
          <w:szCs w:val="24"/>
        </w:rPr>
        <w:t>Berdasarkan uraian diatas maka penulis tertarik untuk meneliti tentang prediksi prevalensi kejadian penyakit Tuberkulosis Paru di Kabupaten Ponorogo.</w:t>
      </w:r>
    </w:p>
    <w:p w:rsidR="00FE0282" w:rsidRDefault="00FE0282" w:rsidP="0043474A">
      <w:pPr>
        <w:spacing w:after="0" w:line="480" w:lineRule="auto"/>
        <w:jc w:val="both"/>
        <w:rPr>
          <w:rFonts w:ascii="Garamond" w:hAnsi="Garamond"/>
          <w:b/>
          <w:sz w:val="24"/>
          <w:szCs w:val="24"/>
        </w:rPr>
      </w:pPr>
    </w:p>
    <w:p w:rsidR="003A521C" w:rsidRPr="00E73BF5" w:rsidRDefault="003A521C" w:rsidP="0043474A">
      <w:pPr>
        <w:spacing w:after="0" w:line="480" w:lineRule="auto"/>
        <w:jc w:val="both"/>
        <w:rPr>
          <w:rFonts w:ascii="Garamond" w:hAnsi="Garamond"/>
          <w:b/>
          <w:sz w:val="24"/>
          <w:szCs w:val="24"/>
          <w:lang w:val="id-ID"/>
        </w:rPr>
      </w:pPr>
      <w:r w:rsidRPr="00E73BF5">
        <w:rPr>
          <w:rFonts w:ascii="Garamond" w:hAnsi="Garamond"/>
          <w:b/>
          <w:sz w:val="24"/>
          <w:szCs w:val="24"/>
          <w:lang w:val="id-ID"/>
        </w:rPr>
        <w:lastRenderedPageBreak/>
        <w:t>DESAIN PENELITIAN</w:t>
      </w:r>
    </w:p>
    <w:p w:rsidR="003A521C" w:rsidRPr="00E73BF5" w:rsidRDefault="003A521C" w:rsidP="0043474A">
      <w:pPr>
        <w:spacing w:after="0" w:line="480" w:lineRule="auto"/>
        <w:ind w:firstLine="720"/>
        <w:jc w:val="both"/>
        <w:rPr>
          <w:rFonts w:ascii="Garamond" w:hAnsi="Garamond"/>
          <w:sz w:val="24"/>
          <w:szCs w:val="24"/>
          <w:lang w:val="id-ID"/>
        </w:rPr>
      </w:pPr>
      <w:r w:rsidRPr="00E73BF5">
        <w:rPr>
          <w:rFonts w:ascii="Garamond" w:hAnsi="Garamond"/>
          <w:sz w:val="24"/>
          <w:szCs w:val="24"/>
        </w:rPr>
        <w:t xml:space="preserve">Penelitian ini merupakan penelitian deskriptif kuantitatif dengan desain </w:t>
      </w:r>
      <w:r w:rsidRPr="00E73BF5">
        <w:rPr>
          <w:rFonts w:ascii="Garamond" w:hAnsi="Garamond"/>
          <w:i/>
          <w:sz w:val="24"/>
          <w:szCs w:val="24"/>
        </w:rPr>
        <w:t>cross sectional</w:t>
      </w:r>
      <w:r w:rsidRPr="00E73BF5">
        <w:rPr>
          <w:rFonts w:ascii="Garamond" w:hAnsi="Garamond"/>
          <w:i/>
          <w:sz w:val="24"/>
          <w:szCs w:val="24"/>
          <w:lang w:val="id-ID"/>
        </w:rPr>
        <w:t xml:space="preserve"> </w:t>
      </w:r>
      <w:r w:rsidRPr="00E73BF5">
        <w:rPr>
          <w:rFonts w:ascii="Garamond" w:hAnsi="Garamond"/>
          <w:sz w:val="24"/>
          <w:szCs w:val="24"/>
        </w:rPr>
        <w:t xml:space="preserve">pendekatan analisis </w:t>
      </w:r>
      <w:r w:rsidRPr="00E73BF5">
        <w:rPr>
          <w:rFonts w:ascii="Garamond" w:hAnsi="Garamond"/>
          <w:i/>
          <w:sz w:val="24"/>
          <w:szCs w:val="24"/>
        </w:rPr>
        <w:t>time series</w:t>
      </w:r>
      <w:r w:rsidRPr="00E73BF5">
        <w:rPr>
          <w:rFonts w:ascii="Garamond" w:hAnsi="Garamond"/>
          <w:sz w:val="24"/>
          <w:szCs w:val="24"/>
          <w:lang w:val="id-ID"/>
        </w:rPr>
        <w:t xml:space="preserve">. </w:t>
      </w:r>
      <w:r w:rsidRPr="00E73BF5">
        <w:rPr>
          <w:rFonts w:ascii="Garamond" w:hAnsi="Garamond"/>
          <w:sz w:val="24"/>
          <w:szCs w:val="24"/>
        </w:rPr>
        <w:t>Populasi da</w:t>
      </w:r>
      <w:r w:rsidR="00E31AD0" w:rsidRPr="00E73BF5">
        <w:rPr>
          <w:rFonts w:ascii="Garamond" w:hAnsi="Garamond"/>
          <w:sz w:val="24"/>
          <w:szCs w:val="24"/>
          <w:lang w:val="id-ID"/>
        </w:rPr>
        <w:t>lam</w:t>
      </w:r>
      <w:r w:rsidRPr="00E73BF5">
        <w:rPr>
          <w:rFonts w:ascii="Garamond" w:hAnsi="Garamond"/>
          <w:sz w:val="24"/>
          <w:szCs w:val="24"/>
        </w:rPr>
        <w:t xml:space="preserve"> penelitian ini berdasarkan data sekunder rekam medik dan informasi dari seluruh puskesmas yang ada dikabupaten Ponorogo dan Dinas Kesehatan Kabupaten Ponorogo mulai bulan Januari 2011 sampai Desember 2015 sebanyak 1673 data rekam medik pasien tuberkulosis paru.</w:t>
      </w:r>
      <w:r w:rsidRPr="00E73BF5">
        <w:rPr>
          <w:rFonts w:ascii="Garamond" w:hAnsi="Garamond"/>
          <w:sz w:val="24"/>
          <w:szCs w:val="24"/>
          <w:lang w:val="id-ID"/>
        </w:rPr>
        <w:t xml:space="preserve"> </w:t>
      </w:r>
      <w:r w:rsidRPr="00FE0282">
        <w:rPr>
          <w:rFonts w:ascii="Garamond" w:hAnsi="Garamond"/>
          <w:sz w:val="24"/>
          <w:szCs w:val="24"/>
          <w:lang w:val="id-ID"/>
        </w:rPr>
        <w:t xml:space="preserve">Teknik </w:t>
      </w:r>
      <w:r w:rsidRPr="00E73BF5">
        <w:rPr>
          <w:rFonts w:ascii="Garamond" w:hAnsi="Garamond"/>
          <w:sz w:val="24"/>
          <w:szCs w:val="24"/>
          <w:lang w:val="id-ID"/>
        </w:rPr>
        <w:t>sampling yang</w:t>
      </w:r>
      <w:r w:rsidRPr="00FE0282">
        <w:rPr>
          <w:rFonts w:ascii="Garamond" w:hAnsi="Garamond"/>
          <w:sz w:val="24"/>
          <w:szCs w:val="24"/>
          <w:lang w:val="id-ID"/>
        </w:rPr>
        <w:t xml:space="preserve"> </w:t>
      </w:r>
      <w:r w:rsidRPr="00E73BF5">
        <w:rPr>
          <w:rFonts w:ascii="Garamond" w:hAnsi="Garamond"/>
          <w:sz w:val="24"/>
          <w:szCs w:val="24"/>
          <w:lang w:val="id-ID"/>
        </w:rPr>
        <w:t>di</w:t>
      </w:r>
      <w:r w:rsidRPr="00FE0282">
        <w:rPr>
          <w:rFonts w:ascii="Garamond" w:hAnsi="Garamond"/>
          <w:sz w:val="24"/>
          <w:szCs w:val="24"/>
          <w:lang w:val="id-ID"/>
        </w:rPr>
        <w:t xml:space="preserve">gunakan </w:t>
      </w:r>
      <w:r w:rsidR="00E31AD0" w:rsidRPr="00E73BF5">
        <w:rPr>
          <w:rFonts w:ascii="Garamond" w:hAnsi="Garamond"/>
          <w:sz w:val="24"/>
          <w:szCs w:val="24"/>
          <w:lang w:val="id-ID"/>
        </w:rPr>
        <w:t xml:space="preserve">adalah teknik </w:t>
      </w:r>
      <w:r w:rsidRPr="00FE0282">
        <w:rPr>
          <w:rFonts w:ascii="Garamond" w:hAnsi="Garamond"/>
          <w:i/>
          <w:sz w:val="24"/>
          <w:szCs w:val="24"/>
          <w:lang w:val="id-ID"/>
        </w:rPr>
        <w:t>total sampling</w:t>
      </w:r>
      <w:r w:rsidR="00E31AD0" w:rsidRPr="00E73BF5">
        <w:rPr>
          <w:rFonts w:ascii="Garamond" w:hAnsi="Garamond"/>
          <w:sz w:val="24"/>
          <w:szCs w:val="24"/>
          <w:lang w:val="id-ID"/>
        </w:rPr>
        <w:t xml:space="preserve">, sehingga jumlah sampelnya sama dengan dengan jumlah populasi yakni seluruh </w:t>
      </w:r>
      <w:r w:rsidR="00E31AD0" w:rsidRPr="00FE0282">
        <w:rPr>
          <w:rFonts w:ascii="Garamond" w:hAnsi="Garamond"/>
          <w:sz w:val="24"/>
          <w:szCs w:val="24"/>
          <w:lang w:val="id-ID"/>
        </w:rPr>
        <w:t>sekunder rekam medik dan informasi dari seluruh puskesmas yang ada dikabupaten Ponorogo</w:t>
      </w:r>
      <w:r w:rsidRPr="00E73BF5">
        <w:rPr>
          <w:rFonts w:ascii="Garamond" w:hAnsi="Garamond"/>
          <w:sz w:val="24"/>
          <w:szCs w:val="24"/>
          <w:lang w:val="id-ID"/>
        </w:rPr>
        <w:t xml:space="preserve"> </w:t>
      </w:r>
      <w:r w:rsidR="00E31AD0" w:rsidRPr="00FE0282">
        <w:rPr>
          <w:rFonts w:ascii="Garamond" w:hAnsi="Garamond"/>
          <w:sz w:val="24"/>
          <w:szCs w:val="24"/>
          <w:lang w:val="id-ID"/>
        </w:rPr>
        <w:t xml:space="preserve">sebanyak 1673 data rekam medik pasien </w:t>
      </w:r>
      <w:r w:rsidR="00E31AD0" w:rsidRPr="00FE0282">
        <w:rPr>
          <w:rFonts w:ascii="Garamond" w:hAnsi="Garamond"/>
          <w:sz w:val="24"/>
          <w:szCs w:val="24"/>
          <w:lang w:val="id-ID"/>
        </w:rPr>
        <w:lastRenderedPageBreak/>
        <w:t>tuberkulosis paru.</w:t>
      </w:r>
      <w:r w:rsidR="00E31AD0" w:rsidRPr="00E73BF5">
        <w:rPr>
          <w:rFonts w:ascii="Garamond" w:hAnsi="Garamond"/>
          <w:sz w:val="24"/>
          <w:szCs w:val="24"/>
          <w:lang w:val="id-ID"/>
        </w:rPr>
        <w:t xml:space="preserve"> </w:t>
      </w:r>
      <w:r w:rsidRPr="00E73BF5">
        <w:rPr>
          <w:rFonts w:ascii="Garamond" w:hAnsi="Garamond"/>
          <w:sz w:val="24"/>
          <w:szCs w:val="24"/>
          <w:lang w:val="id-ID"/>
        </w:rPr>
        <w:t xml:space="preserve">Dilakukan penelitian pada </w:t>
      </w:r>
      <w:r w:rsidRPr="00E73BF5">
        <w:rPr>
          <w:rFonts w:ascii="Garamond" w:hAnsi="Garamond"/>
          <w:sz w:val="24"/>
          <w:szCs w:val="24"/>
        </w:rPr>
        <w:t>bulan Oktober 2016.</w:t>
      </w:r>
    </w:p>
    <w:p w:rsidR="003A521C" w:rsidRPr="00E73BF5" w:rsidRDefault="003A521C" w:rsidP="0043474A">
      <w:pPr>
        <w:spacing w:after="0" w:line="480" w:lineRule="auto"/>
        <w:jc w:val="both"/>
        <w:rPr>
          <w:rFonts w:ascii="Garamond" w:hAnsi="Garamond"/>
          <w:b/>
          <w:sz w:val="24"/>
          <w:szCs w:val="24"/>
          <w:lang w:val="id-ID"/>
        </w:rPr>
      </w:pPr>
      <w:r w:rsidRPr="00E73BF5">
        <w:rPr>
          <w:rFonts w:ascii="Garamond" w:hAnsi="Garamond"/>
          <w:b/>
          <w:sz w:val="24"/>
          <w:szCs w:val="24"/>
          <w:lang w:val="id-ID"/>
        </w:rPr>
        <w:t>HASIL PENELITIAN</w:t>
      </w:r>
    </w:p>
    <w:p w:rsidR="003A521C" w:rsidRPr="00E73BF5" w:rsidRDefault="00E33B6D" w:rsidP="00E31AD0">
      <w:pPr>
        <w:pStyle w:val="ListParagraph"/>
        <w:numPr>
          <w:ilvl w:val="0"/>
          <w:numId w:val="5"/>
        </w:numPr>
        <w:spacing w:after="0" w:line="480" w:lineRule="auto"/>
        <w:ind w:left="284"/>
        <w:jc w:val="both"/>
        <w:rPr>
          <w:rFonts w:ascii="Garamond" w:hAnsi="Garamond"/>
          <w:sz w:val="24"/>
          <w:szCs w:val="24"/>
        </w:rPr>
      </w:pPr>
      <w:r w:rsidRPr="00E73BF5">
        <w:rPr>
          <w:rFonts w:ascii="Garamond" w:hAnsi="Garamond"/>
          <w:sz w:val="24"/>
          <w:szCs w:val="24"/>
        </w:rPr>
        <w:t>Hasil Prevalensi Kejadian TB Paru Berdasarkan Umur di Kabupaten Ponorogo Tahun 2011-2015</w:t>
      </w:r>
    </w:p>
    <w:p w:rsidR="00C062C6" w:rsidRPr="00E73BF5" w:rsidRDefault="00C062C6" w:rsidP="00C062C6">
      <w:pPr>
        <w:pStyle w:val="ListParagraph"/>
        <w:spacing w:after="0"/>
        <w:ind w:left="284"/>
        <w:jc w:val="both"/>
        <w:rPr>
          <w:rFonts w:ascii="Garamond" w:hAnsi="Garamond"/>
          <w:sz w:val="24"/>
          <w:szCs w:val="24"/>
        </w:rPr>
      </w:pPr>
      <w:r w:rsidRPr="00E73BF5">
        <w:rPr>
          <w:rFonts w:ascii="Garamond" w:hAnsi="Garamond"/>
          <w:sz w:val="24"/>
          <w:szCs w:val="24"/>
        </w:rPr>
        <w:t>Tabel 1.1 Hasil Prevalensi Kejadian TB Paru Berdasarkan Umur di Kabupaten Ponorogo Tahun 2011-2015</w:t>
      </w:r>
    </w:p>
    <w:tbl>
      <w:tblPr>
        <w:tblW w:w="4678" w:type="dxa"/>
        <w:tblInd w:w="-459" w:type="dxa"/>
        <w:tblLayout w:type="fixed"/>
        <w:tblLook w:val="04A0"/>
      </w:tblPr>
      <w:tblGrid>
        <w:gridCol w:w="1418"/>
        <w:gridCol w:w="656"/>
        <w:gridCol w:w="670"/>
        <w:gridCol w:w="709"/>
        <w:gridCol w:w="658"/>
        <w:gridCol w:w="567"/>
      </w:tblGrid>
      <w:tr w:rsidR="0043474A" w:rsidRPr="00E73BF5" w:rsidTr="00E27E38">
        <w:tc>
          <w:tcPr>
            <w:tcW w:w="1418" w:type="dxa"/>
            <w:tcBorders>
              <w:top w:val="single" w:sz="4" w:space="0" w:color="auto"/>
              <w:bottom w:val="single" w:sz="4" w:space="0" w:color="auto"/>
            </w:tcBorders>
          </w:tcPr>
          <w:p w:rsidR="0043474A" w:rsidRPr="00E73BF5" w:rsidRDefault="0043474A" w:rsidP="0043474A">
            <w:pPr>
              <w:spacing w:after="0" w:line="240" w:lineRule="auto"/>
              <w:ind w:right="-108"/>
              <w:jc w:val="center"/>
              <w:rPr>
                <w:rFonts w:ascii="Garamond" w:hAnsi="Garamond"/>
                <w:sz w:val="24"/>
                <w:szCs w:val="24"/>
                <w:lang w:val="id-ID"/>
              </w:rPr>
            </w:pPr>
            <w:r w:rsidRPr="00E73BF5">
              <w:rPr>
                <w:rFonts w:ascii="Garamond" w:hAnsi="Garamond"/>
                <w:sz w:val="24"/>
                <w:szCs w:val="24"/>
              </w:rPr>
              <w:t>Karakteristik</w:t>
            </w:r>
            <w:r w:rsidRPr="00E73BF5">
              <w:rPr>
                <w:rFonts w:ascii="Garamond" w:hAnsi="Garamond"/>
                <w:sz w:val="24"/>
                <w:szCs w:val="24"/>
                <w:lang w:val="id-ID"/>
              </w:rPr>
              <w:t xml:space="preserve"> Umur</w:t>
            </w:r>
          </w:p>
        </w:tc>
        <w:tc>
          <w:tcPr>
            <w:tcW w:w="656" w:type="dxa"/>
            <w:tcBorders>
              <w:top w:val="single" w:sz="4" w:space="0" w:color="auto"/>
              <w:bottom w:val="single" w:sz="4" w:space="0" w:color="auto"/>
            </w:tcBorders>
          </w:tcPr>
          <w:p w:rsidR="0043474A" w:rsidRPr="00E73BF5" w:rsidRDefault="0043474A" w:rsidP="0043474A">
            <w:pPr>
              <w:spacing w:after="0" w:line="240" w:lineRule="auto"/>
              <w:jc w:val="center"/>
              <w:rPr>
                <w:rFonts w:ascii="Garamond" w:hAnsi="Garamond"/>
                <w:sz w:val="24"/>
                <w:szCs w:val="24"/>
                <w:lang w:val="id-ID"/>
              </w:rPr>
            </w:pPr>
            <w:r w:rsidRPr="00E73BF5">
              <w:rPr>
                <w:rFonts w:ascii="Garamond" w:hAnsi="Garamond"/>
                <w:sz w:val="24"/>
                <w:szCs w:val="24"/>
                <w:lang w:val="id-ID"/>
              </w:rPr>
              <w:t>2011</w:t>
            </w:r>
          </w:p>
        </w:tc>
        <w:tc>
          <w:tcPr>
            <w:tcW w:w="670" w:type="dxa"/>
            <w:tcBorders>
              <w:top w:val="single" w:sz="4" w:space="0" w:color="auto"/>
              <w:bottom w:val="single" w:sz="4" w:space="0" w:color="auto"/>
            </w:tcBorders>
          </w:tcPr>
          <w:p w:rsidR="0043474A" w:rsidRPr="00E73BF5" w:rsidRDefault="0043474A" w:rsidP="0043474A">
            <w:pPr>
              <w:spacing w:after="0" w:line="240" w:lineRule="auto"/>
              <w:jc w:val="center"/>
              <w:rPr>
                <w:rFonts w:ascii="Garamond" w:hAnsi="Garamond"/>
                <w:sz w:val="24"/>
                <w:szCs w:val="24"/>
                <w:lang w:val="id-ID"/>
              </w:rPr>
            </w:pPr>
            <w:r w:rsidRPr="00E73BF5">
              <w:rPr>
                <w:rFonts w:ascii="Garamond" w:hAnsi="Garamond"/>
                <w:sz w:val="24"/>
                <w:szCs w:val="24"/>
                <w:lang w:val="id-ID"/>
              </w:rPr>
              <w:t>2012</w:t>
            </w:r>
          </w:p>
        </w:tc>
        <w:tc>
          <w:tcPr>
            <w:tcW w:w="709" w:type="dxa"/>
            <w:tcBorders>
              <w:top w:val="single" w:sz="4" w:space="0" w:color="auto"/>
              <w:bottom w:val="single" w:sz="4" w:space="0" w:color="auto"/>
            </w:tcBorders>
          </w:tcPr>
          <w:p w:rsidR="0043474A" w:rsidRPr="00E73BF5" w:rsidRDefault="0043474A" w:rsidP="0043474A">
            <w:pPr>
              <w:spacing w:after="0" w:line="240" w:lineRule="auto"/>
              <w:jc w:val="center"/>
              <w:rPr>
                <w:rFonts w:ascii="Garamond" w:hAnsi="Garamond"/>
                <w:sz w:val="24"/>
                <w:szCs w:val="24"/>
                <w:lang w:val="id-ID"/>
              </w:rPr>
            </w:pPr>
            <w:r w:rsidRPr="00E73BF5">
              <w:rPr>
                <w:rFonts w:ascii="Garamond" w:hAnsi="Garamond"/>
                <w:sz w:val="24"/>
                <w:szCs w:val="24"/>
                <w:lang w:val="id-ID"/>
              </w:rPr>
              <w:t>2013</w:t>
            </w:r>
          </w:p>
        </w:tc>
        <w:tc>
          <w:tcPr>
            <w:tcW w:w="658" w:type="dxa"/>
            <w:tcBorders>
              <w:top w:val="single" w:sz="4" w:space="0" w:color="auto"/>
              <w:bottom w:val="single" w:sz="4" w:space="0" w:color="auto"/>
            </w:tcBorders>
          </w:tcPr>
          <w:p w:rsidR="0043474A" w:rsidRPr="00E73BF5" w:rsidRDefault="0043474A" w:rsidP="0043474A">
            <w:pPr>
              <w:spacing w:after="0" w:line="240" w:lineRule="auto"/>
              <w:ind w:right="-139"/>
              <w:jc w:val="center"/>
              <w:rPr>
                <w:rFonts w:ascii="Garamond" w:hAnsi="Garamond"/>
                <w:sz w:val="24"/>
                <w:szCs w:val="24"/>
                <w:lang w:val="id-ID"/>
              </w:rPr>
            </w:pPr>
            <w:r w:rsidRPr="00E73BF5">
              <w:rPr>
                <w:rFonts w:ascii="Garamond" w:hAnsi="Garamond"/>
                <w:sz w:val="24"/>
                <w:szCs w:val="24"/>
                <w:lang w:val="id-ID"/>
              </w:rPr>
              <w:t>2014</w:t>
            </w:r>
          </w:p>
        </w:tc>
        <w:tc>
          <w:tcPr>
            <w:tcW w:w="567" w:type="dxa"/>
            <w:tcBorders>
              <w:top w:val="single" w:sz="4" w:space="0" w:color="auto"/>
              <w:bottom w:val="single" w:sz="4" w:space="0" w:color="auto"/>
            </w:tcBorders>
          </w:tcPr>
          <w:p w:rsidR="0043474A" w:rsidRPr="00E73BF5" w:rsidRDefault="0043474A" w:rsidP="0043474A">
            <w:pPr>
              <w:spacing w:after="0" w:line="240" w:lineRule="auto"/>
              <w:ind w:right="-108"/>
              <w:jc w:val="center"/>
              <w:rPr>
                <w:rFonts w:ascii="Garamond" w:hAnsi="Garamond"/>
                <w:sz w:val="24"/>
                <w:szCs w:val="24"/>
                <w:lang w:val="id-ID"/>
              </w:rPr>
            </w:pPr>
            <w:r w:rsidRPr="00E73BF5">
              <w:rPr>
                <w:rFonts w:ascii="Garamond" w:hAnsi="Garamond"/>
                <w:sz w:val="24"/>
                <w:szCs w:val="24"/>
                <w:lang w:val="id-ID"/>
              </w:rPr>
              <w:t>2015</w:t>
            </w:r>
          </w:p>
        </w:tc>
      </w:tr>
      <w:tr w:rsidR="0043474A" w:rsidRPr="00E73BF5" w:rsidTr="00E27E38">
        <w:tc>
          <w:tcPr>
            <w:tcW w:w="1418" w:type="dxa"/>
            <w:tcBorders>
              <w:top w:val="single" w:sz="4" w:space="0" w:color="auto"/>
              <w:bottom w:val="single" w:sz="4" w:space="0" w:color="auto"/>
            </w:tcBorders>
          </w:tcPr>
          <w:p w:rsidR="0043474A" w:rsidRPr="00E73BF5" w:rsidRDefault="0043474A" w:rsidP="0043474A">
            <w:pPr>
              <w:numPr>
                <w:ilvl w:val="0"/>
                <w:numId w:val="2"/>
              </w:numPr>
              <w:spacing w:after="0" w:line="240" w:lineRule="auto"/>
              <w:ind w:left="232" w:hanging="306"/>
              <w:jc w:val="both"/>
              <w:rPr>
                <w:rFonts w:ascii="Garamond" w:hAnsi="Garamond"/>
                <w:sz w:val="24"/>
                <w:szCs w:val="24"/>
              </w:rPr>
            </w:pPr>
            <w:r w:rsidRPr="00E73BF5">
              <w:rPr>
                <w:rFonts w:ascii="Garamond" w:hAnsi="Garamond"/>
                <w:sz w:val="24"/>
                <w:szCs w:val="24"/>
              </w:rPr>
              <w:t xml:space="preserve">&lt;15 </w:t>
            </w:r>
            <w:r w:rsidR="002063CF" w:rsidRPr="00E73BF5">
              <w:rPr>
                <w:rFonts w:ascii="Garamond" w:hAnsi="Garamond"/>
                <w:sz w:val="24"/>
                <w:szCs w:val="24"/>
                <w:lang w:val="id-ID"/>
              </w:rPr>
              <w:t>tahun</w:t>
            </w:r>
          </w:p>
          <w:p w:rsidR="0043474A" w:rsidRPr="00E73BF5" w:rsidRDefault="0043474A" w:rsidP="0043474A">
            <w:pPr>
              <w:numPr>
                <w:ilvl w:val="0"/>
                <w:numId w:val="2"/>
              </w:numPr>
              <w:spacing w:after="0" w:line="240" w:lineRule="auto"/>
              <w:ind w:left="232" w:right="-108" w:hanging="306"/>
              <w:jc w:val="both"/>
              <w:rPr>
                <w:rFonts w:ascii="Garamond" w:hAnsi="Garamond"/>
                <w:sz w:val="24"/>
                <w:szCs w:val="24"/>
              </w:rPr>
            </w:pPr>
            <w:r w:rsidRPr="00E73BF5">
              <w:rPr>
                <w:rFonts w:ascii="Garamond" w:hAnsi="Garamond"/>
                <w:sz w:val="24"/>
                <w:szCs w:val="24"/>
              </w:rPr>
              <w:t xml:space="preserve">15-59 </w:t>
            </w:r>
            <w:r w:rsidRPr="00E73BF5">
              <w:rPr>
                <w:rFonts w:ascii="Garamond" w:hAnsi="Garamond"/>
                <w:sz w:val="24"/>
                <w:szCs w:val="24"/>
                <w:lang w:val="id-ID"/>
              </w:rPr>
              <w:t>th</w:t>
            </w:r>
          </w:p>
          <w:p w:rsidR="0043474A" w:rsidRPr="00E73BF5" w:rsidRDefault="0043474A" w:rsidP="0043474A">
            <w:pPr>
              <w:numPr>
                <w:ilvl w:val="0"/>
                <w:numId w:val="2"/>
              </w:numPr>
              <w:spacing w:after="0" w:line="240" w:lineRule="auto"/>
              <w:ind w:left="232" w:hanging="306"/>
              <w:jc w:val="both"/>
              <w:rPr>
                <w:rFonts w:ascii="Garamond" w:hAnsi="Garamond"/>
                <w:sz w:val="24"/>
                <w:szCs w:val="24"/>
              </w:rPr>
            </w:pPr>
            <w:r w:rsidRPr="00E73BF5">
              <w:rPr>
                <w:rFonts w:ascii="Garamond" w:hAnsi="Garamond"/>
                <w:sz w:val="24"/>
                <w:szCs w:val="24"/>
              </w:rPr>
              <w:t xml:space="preserve">≥60 </w:t>
            </w:r>
            <w:r w:rsidRPr="00E73BF5">
              <w:rPr>
                <w:rFonts w:ascii="Garamond" w:hAnsi="Garamond"/>
                <w:sz w:val="24"/>
                <w:szCs w:val="24"/>
                <w:lang w:val="id-ID"/>
              </w:rPr>
              <w:t>th</w:t>
            </w:r>
          </w:p>
        </w:tc>
        <w:tc>
          <w:tcPr>
            <w:tcW w:w="656"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26</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128</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122</w:t>
            </w:r>
          </w:p>
        </w:tc>
        <w:tc>
          <w:tcPr>
            <w:tcW w:w="670"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36</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181</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175</w:t>
            </w:r>
          </w:p>
        </w:tc>
        <w:tc>
          <w:tcPr>
            <w:tcW w:w="709"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40</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172</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166</w:t>
            </w:r>
          </w:p>
        </w:tc>
        <w:tc>
          <w:tcPr>
            <w:tcW w:w="658"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29</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123</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141</w:t>
            </w:r>
          </w:p>
        </w:tc>
        <w:tc>
          <w:tcPr>
            <w:tcW w:w="567"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34</w:t>
            </w:r>
          </w:p>
          <w:p w:rsidR="0043474A" w:rsidRPr="00E73BF5" w:rsidRDefault="0043474A" w:rsidP="0043474A">
            <w:pPr>
              <w:spacing w:after="0" w:line="240" w:lineRule="auto"/>
              <w:ind w:right="-108"/>
              <w:jc w:val="both"/>
              <w:rPr>
                <w:rFonts w:ascii="Garamond" w:hAnsi="Garamond"/>
                <w:sz w:val="24"/>
                <w:szCs w:val="24"/>
              </w:rPr>
            </w:pPr>
            <w:r w:rsidRPr="00E73BF5">
              <w:rPr>
                <w:rFonts w:ascii="Garamond" w:hAnsi="Garamond"/>
                <w:sz w:val="24"/>
                <w:szCs w:val="24"/>
              </w:rPr>
              <w:t>157</w:t>
            </w:r>
          </w:p>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143</w:t>
            </w:r>
          </w:p>
        </w:tc>
      </w:tr>
      <w:tr w:rsidR="0043474A" w:rsidRPr="00E73BF5" w:rsidTr="00E27E38">
        <w:tc>
          <w:tcPr>
            <w:tcW w:w="1418"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lang w:val="id-ID"/>
              </w:rPr>
            </w:pPr>
            <w:r w:rsidRPr="00E73BF5">
              <w:rPr>
                <w:rFonts w:ascii="Garamond" w:hAnsi="Garamond"/>
                <w:sz w:val="24"/>
                <w:szCs w:val="24"/>
                <w:lang w:val="id-ID"/>
              </w:rPr>
              <w:t>Jumlah</w:t>
            </w:r>
          </w:p>
        </w:tc>
        <w:tc>
          <w:tcPr>
            <w:tcW w:w="656"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276</w:t>
            </w:r>
          </w:p>
        </w:tc>
        <w:tc>
          <w:tcPr>
            <w:tcW w:w="670"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392</w:t>
            </w:r>
          </w:p>
        </w:tc>
        <w:tc>
          <w:tcPr>
            <w:tcW w:w="709"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378</w:t>
            </w:r>
          </w:p>
        </w:tc>
        <w:tc>
          <w:tcPr>
            <w:tcW w:w="658"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293</w:t>
            </w:r>
          </w:p>
        </w:tc>
        <w:tc>
          <w:tcPr>
            <w:tcW w:w="567" w:type="dxa"/>
            <w:tcBorders>
              <w:top w:val="single" w:sz="4" w:space="0" w:color="auto"/>
              <w:bottom w:val="single" w:sz="4" w:space="0" w:color="auto"/>
            </w:tcBorders>
          </w:tcPr>
          <w:p w:rsidR="0043474A" w:rsidRPr="00E73BF5" w:rsidRDefault="0043474A" w:rsidP="0043474A">
            <w:pPr>
              <w:spacing w:after="0" w:line="240" w:lineRule="auto"/>
              <w:jc w:val="both"/>
              <w:rPr>
                <w:rFonts w:ascii="Garamond" w:hAnsi="Garamond"/>
                <w:sz w:val="24"/>
                <w:szCs w:val="24"/>
              </w:rPr>
            </w:pPr>
            <w:r w:rsidRPr="00E73BF5">
              <w:rPr>
                <w:rFonts w:ascii="Garamond" w:hAnsi="Garamond"/>
                <w:sz w:val="24"/>
                <w:szCs w:val="24"/>
              </w:rPr>
              <w:t>334</w:t>
            </w:r>
          </w:p>
        </w:tc>
      </w:tr>
    </w:tbl>
    <w:p w:rsidR="00C062C6" w:rsidRPr="00E73BF5" w:rsidRDefault="00C062C6" w:rsidP="0043474A">
      <w:pPr>
        <w:spacing w:after="0" w:line="480" w:lineRule="auto"/>
        <w:jc w:val="both"/>
        <w:rPr>
          <w:rFonts w:ascii="Garamond" w:hAnsi="Garamond"/>
          <w:spacing w:val="2"/>
          <w:sz w:val="24"/>
          <w:szCs w:val="24"/>
          <w:lang w:val="id-ID"/>
        </w:rPr>
      </w:pPr>
      <w:r w:rsidRPr="00E73BF5">
        <w:rPr>
          <w:rFonts w:ascii="Garamond" w:hAnsi="Garamond"/>
          <w:spacing w:val="2"/>
          <w:sz w:val="24"/>
          <w:szCs w:val="24"/>
          <w:lang w:val="id-ID"/>
        </w:rPr>
        <w:t>Sumber : Data Sekunder 2017</w:t>
      </w:r>
    </w:p>
    <w:p w:rsidR="00E33B6D" w:rsidRPr="00E73BF5" w:rsidRDefault="00E33B6D" w:rsidP="00C062C6">
      <w:pPr>
        <w:spacing w:after="0" w:line="480" w:lineRule="auto"/>
        <w:ind w:firstLine="720"/>
        <w:jc w:val="both"/>
        <w:rPr>
          <w:rFonts w:ascii="Garamond" w:hAnsi="Garamond"/>
          <w:spacing w:val="2"/>
          <w:sz w:val="24"/>
          <w:szCs w:val="24"/>
          <w:lang w:val="id-ID"/>
        </w:rPr>
      </w:pPr>
      <w:r w:rsidRPr="00FE0282">
        <w:rPr>
          <w:rFonts w:ascii="Garamond" w:hAnsi="Garamond"/>
          <w:spacing w:val="2"/>
          <w:sz w:val="24"/>
          <w:szCs w:val="24"/>
          <w:lang w:val="id-ID"/>
        </w:rPr>
        <w:t xml:space="preserve">Berdasarkan tabel diatas menunjukkan hasil bahwa data </w:t>
      </w:r>
      <w:r w:rsidRPr="00FE0282">
        <w:rPr>
          <w:rFonts w:ascii="Garamond" w:hAnsi="Garamond"/>
          <w:noProof/>
          <w:sz w:val="24"/>
          <w:szCs w:val="24"/>
          <w:lang w:val="id-ID" w:eastAsia="id-ID"/>
        </w:rPr>
        <w:t>Prevalensi</w:t>
      </w:r>
      <w:r w:rsidRPr="00FE0282">
        <w:rPr>
          <w:rFonts w:ascii="Garamond" w:hAnsi="Garamond"/>
          <w:spacing w:val="2"/>
          <w:sz w:val="24"/>
          <w:szCs w:val="24"/>
          <w:lang w:val="id-ID"/>
        </w:rPr>
        <w:t xml:space="preserve"> kejadian penderita TB Paru di Kabupaten Ponorogo berdasarkan umur pada tahun 2011 kasus terbanyak pada usia 15-59 tahun sebanyak 128 kasus (46,4%), pada tahun 2012 kasus terbanyak pada usia15-59 tahun sebanyak 181 kasus (46,2%), pada tahun 2013 </w:t>
      </w:r>
      <w:r w:rsidRPr="00FE0282">
        <w:rPr>
          <w:rFonts w:ascii="Garamond" w:hAnsi="Garamond"/>
          <w:spacing w:val="2"/>
          <w:sz w:val="24"/>
          <w:szCs w:val="24"/>
          <w:lang w:val="id-ID"/>
        </w:rPr>
        <w:lastRenderedPageBreak/>
        <w:t>kasus terbanyak pada usia 15-59 tahun sebanyak 172 kasus (45,5%), pada tahun 2014 kasus terbanyak pada usia ≥60 tahun sebanyak 141 kasus (48,1%) dan pada tahun 2015 kasus terbanyak pada usi 15-59 tahun sebanyak 157 kasus (57%).</w:t>
      </w:r>
    </w:p>
    <w:p w:rsidR="00A9304B" w:rsidRPr="00E73BF5" w:rsidRDefault="00A9304B" w:rsidP="00C062C6">
      <w:pPr>
        <w:spacing w:after="0" w:line="480" w:lineRule="auto"/>
        <w:ind w:firstLine="720"/>
        <w:jc w:val="both"/>
        <w:rPr>
          <w:rFonts w:ascii="Garamond" w:hAnsi="Garamond"/>
          <w:spacing w:val="2"/>
          <w:sz w:val="24"/>
          <w:szCs w:val="24"/>
          <w:lang w:val="id-ID"/>
        </w:rPr>
      </w:pPr>
    </w:p>
    <w:p w:rsidR="00E33B6D" w:rsidRPr="00E73BF5" w:rsidRDefault="00E33B6D" w:rsidP="00E31AD0">
      <w:pPr>
        <w:pStyle w:val="ListParagraph"/>
        <w:numPr>
          <w:ilvl w:val="0"/>
          <w:numId w:val="5"/>
        </w:numPr>
        <w:spacing w:after="0" w:line="480" w:lineRule="auto"/>
        <w:ind w:left="284"/>
        <w:jc w:val="both"/>
        <w:rPr>
          <w:rFonts w:ascii="Garamond" w:hAnsi="Garamond"/>
          <w:sz w:val="24"/>
          <w:szCs w:val="24"/>
        </w:rPr>
      </w:pPr>
      <w:r w:rsidRPr="00E73BF5">
        <w:rPr>
          <w:rFonts w:ascii="Garamond" w:hAnsi="Garamond"/>
          <w:sz w:val="24"/>
          <w:szCs w:val="24"/>
        </w:rPr>
        <w:t xml:space="preserve">Hasil R </w:t>
      </w:r>
      <w:r w:rsidRPr="00E73BF5">
        <w:rPr>
          <w:rFonts w:ascii="Garamond" w:hAnsi="Garamond"/>
          <w:i/>
          <w:sz w:val="24"/>
          <w:szCs w:val="24"/>
        </w:rPr>
        <w:t>Square</w:t>
      </w:r>
      <w:r w:rsidRPr="00E73BF5">
        <w:rPr>
          <w:rFonts w:ascii="Garamond" w:hAnsi="Garamond"/>
          <w:sz w:val="24"/>
          <w:szCs w:val="24"/>
        </w:rPr>
        <w:t xml:space="preserve"> Terhadap Pemilihan Analisis Metode </w:t>
      </w:r>
      <w:r w:rsidRPr="00E73BF5">
        <w:rPr>
          <w:rFonts w:ascii="Garamond" w:hAnsi="Garamond"/>
          <w:i/>
          <w:sz w:val="24"/>
          <w:szCs w:val="24"/>
        </w:rPr>
        <w:t>Trend</w:t>
      </w:r>
      <w:r w:rsidRPr="00E73BF5">
        <w:rPr>
          <w:rFonts w:ascii="Garamond" w:hAnsi="Garamond"/>
          <w:sz w:val="24"/>
          <w:szCs w:val="24"/>
        </w:rPr>
        <w:t xml:space="preserve"> </w:t>
      </w:r>
    </w:p>
    <w:p w:rsidR="00C062C6" w:rsidRPr="00E73BF5" w:rsidRDefault="00C062C6" w:rsidP="00C062C6">
      <w:pPr>
        <w:pStyle w:val="ListParagraph"/>
        <w:spacing w:after="0"/>
        <w:ind w:left="284"/>
        <w:jc w:val="both"/>
        <w:rPr>
          <w:rFonts w:ascii="Garamond" w:hAnsi="Garamond"/>
          <w:sz w:val="24"/>
          <w:szCs w:val="24"/>
        </w:rPr>
      </w:pPr>
      <w:r w:rsidRPr="00E73BF5">
        <w:rPr>
          <w:rFonts w:ascii="Garamond" w:hAnsi="Garamond"/>
          <w:sz w:val="24"/>
          <w:szCs w:val="24"/>
        </w:rPr>
        <w:t xml:space="preserve">Tabel 1.2 Hasil R </w:t>
      </w:r>
      <w:r w:rsidRPr="00E73BF5">
        <w:rPr>
          <w:rFonts w:ascii="Garamond" w:hAnsi="Garamond"/>
          <w:i/>
          <w:sz w:val="24"/>
          <w:szCs w:val="24"/>
        </w:rPr>
        <w:t>Square</w:t>
      </w:r>
      <w:r w:rsidRPr="00E73BF5">
        <w:rPr>
          <w:rFonts w:ascii="Garamond" w:hAnsi="Garamond"/>
          <w:sz w:val="24"/>
          <w:szCs w:val="24"/>
        </w:rPr>
        <w:t xml:space="preserve"> Terhadap Pemilihan Analisis Metode </w:t>
      </w:r>
      <w:r w:rsidRPr="00E73BF5">
        <w:rPr>
          <w:rFonts w:ascii="Garamond" w:hAnsi="Garamond"/>
          <w:i/>
          <w:sz w:val="24"/>
          <w:szCs w:val="24"/>
        </w:rPr>
        <w:t>Trend</w:t>
      </w:r>
      <w:r w:rsidRPr="00E73BF5">
        <w:rPr>
          <w:rFonts w:ascii="Garamond" w:hAnsi="Garamond"/>
          <w:sz w:val="24"/>
          <w:szCs w:val="24"/>
        </w:rPr>
        <w:t xml:space="preserve"> Terhadap Prevalensi Kejadian TB Paru Berdasarkan Umur di Kabupaten Ponorogo Tahun 2011-2015</w:t>
      </w:r>
    </w:p>
    <w:tbl>
      <w:tblPr>
        <w:tblW w:w="4816" w:type="dxa"/>
        <w:tblInd w:w="-176" w:type="dxa"/>
        <w:tblBorders>
          <w:top w:val="single" w:sz="4" w:space="0" w:color="auto"/>
          <w:bottom w:val="single" w:sz="4" w:space="0" w:color="auto"/>
        </w:tblBorders>
        <w:tblLayout w:type="fixed"/>
        <w:tblLook w:val="04A0"/>
      </w:tblPr>
      <w:tblGrid>
        <w:gridCol w:w="1275"/>
        <w:gridCol w:w="708"/>
        <w:gridCol w:w="850"/>
        <w:gridCol w:w="989"/>
        <w:gridCol w:w="994"/>
      </w:tblGrid>
      <w:tr w:rsidR="00E27E38" w:rsidRPr="00E73BF5" w:rsidTr="00E27E38">
        <w:tc>
          <w:tcPr>
            <w:tcW w:w="1275" w:type="dxa"/>
            <w:tcBorders>
              <w:top w:val="single" w:sz="4" w:space="0" w:color="auto"/>
              <w:left w:val="nil"/>
              <w:bottom w:val="nil"/>
              <w:right w:val="nil"/>
            </w:tcBorders>
          </w:tcPr>
          <w:p w:rsidR="00E27E38" w:rsidRPr="00E73BF5" w:rsidRDefault="00E27E38" w:rsidP="002063CF">
            <w:pPr>
              <w:spacing w:after="0" w:line="240" w:lineRule="auto"/>
              <w:ind w:left="176" w:right="-108" w:hanging="176"/>
              <w:jc w:val="center"/>
              <w:rPr>
                <w:rFonts w:ascii="Garamond" w:hAnsi="Garamond"/>
                <w:spacing w:val="2"/>
                <w:sz w:val="24"/>
                <w:szCs w:val="24"/>
              </w:rPr>
            </w:pPr>
            <w:r w:rsidRPr="00E73BF5">
              <w:rPr>
                <w:rFonts w:ascii="Garamond" w:hAnsi="Garamond"/>
                <w:spacing w:val="2"/>
                <w:sz w:val="24"/>
                <w:szCs w:val="24"/>
              </w:rPr>
              <w:t>Karakteristik</w:t>
            </w:r>
          </w:p>
        </w:tc>
        <w:tc>
          <w:tcPr>
            <w:tcW w:w="3541" w:type="dxa"/>
            <w:gridSpan w:val="4"/>
            <w:tcBorders>
              <w:top w:val="single" w:sz="4" w:space="0" w:color="auto"/>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 xml:space="preserve">Hasil </w:t>
            </w:r>
            <w:r w:rsidRPr="00E73BF5">
              <w:rPr>
                <w:rFonts w:ascii="Garamond" w:hAnsi="Garamond"/>
                <w:i/>
                <w:spacing w:val="2"/>
                <w:sz w:val="24"/>
                <w:szCs w:val="24"/>
              </w:rPr>
              <w:t>R Square</w:t>
            </w:r>
          </w:p>
        </w:tc>
      </w:tr>
      <w:tr w:rsidR="00E27E38" w:rsidRPr="00E73BF5" w:rsidTr="00E27E38">
        <w:tc>
          <w:tcPr>
            <w:tcW w:w="1275" w:type="dxa"/>
            <w:tcBorders>
              <w:top w:val="nil"/>
              <w:left w:val="nil"/>
              <w:bottom w:val="single" w:sz="4" w:space="0" w:color="auto"/>
              <w:right w:val="nil"/>
            </w:tcBorders>
          </w:tcPr>
          <w:p w:rsidR="00E27E38" w:rsidRPr="00E73BF5" w:rsidRDefault="00E27E38" w:rsidP="002063CF">
            <w:pPr>
              <w:spacing w:after="0" w:line="240" w:lineRule="auto"/>
              <w:ind w:left="176" w:right="-108" w:hanging="176"/>
              <w:jc w:val="center"/>
              <w:rPr>
                <w:rFonts w:ascii="Garamond" w:hAnsi="Garamond"/>
                <w:spacing w:val="2"/>
                <w:sz w:val="24"/>
                <w:szCs w:val="24"/>
                <w:lang w:val="id-ID"/>
              </w:rPr>
            </w:pPr>
            <w:r w:rsidRPr="00E73BF5">
              <w:rPr>
                <w:rFonts w:ascii="Garamond" w:hAnsi="Garamond"/>
                <w:spacing w:val="2"/>
                <w:sz w:val="24"/>
                <w:szCs w:val="24"/>
                <w:lang w:val="id-ID"/>
              </w:rPr>
              <w:t>Umur</w:t>
            </w:r>
          </w:p>
        </w:tc>
        <w:tc>
          <w:tcPr>
            <w:tcW w:w="708" w:type="dxa"/>
            <w:tcBorders>
              <w:top w:val="single" w:sz="4" w:space="0" w:color="auto"/>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i/>
                <w:spacing w:val="2"/>
                <w:sz w:val="24"/>
                <w:szCs w:val="24"/>
              </w:rPr>
            </w:pPr>
            <w:r w:rsidRPr="00E73BF5">
              <w:rPr>
                <w:rFonts w:ascii="Garamond" w:hAnsi="Garamond"/>
                <w:i/>
                <w:spacing w:val="2"/>
                <w:sz w:val="24"/>
                <w:szCs w:val="24"/>
              </w:rPr>
              <w:t>Linier</w:t>
            </w:r>
          </w:p>
        </w:tc>
        <w:tc>
          <w:tcPr>
            <w:tcW w:w="850" w:type="dxa"/>
            <w:tcBorders>
              <w:top w:val="single" w:sz="4" w:space="0" w:color="auto"/>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i/>
                <w:spacing w:val="2"/>
                <w:sz w:val="24"/>
                <w:szCs w:val="24"/>
              </w:rPr>
            </w:pPr>
            <w:r w:rsidRPr="00E73BF5">
              <w:rPr>
                <w:rFonts w:ascii="Garamond" w:hAnsi="Garamond"/>
                <w:i/>
                <w:spacing w:val="2"/>
                <w:sz w:val="24"/>
                <w:szCs w:val="24"/>
              </w:rPr>
              <w:t xml:space="preserve">Quadratic </w:t>
            </w:r>
          </w:p>
        </w:tc>
        <w:tc>
          <w:tcPr>
            <w:tcW w:w="989" w:type="dxa"/>
            <w:tcBorders>
              <w:top w:val="single" w:sz="4" w:space="0" w:color="auto"/>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i/>
                <w:spacing w:val="2"/>
                <w:sz w:val="24"/>
                <w:szCs w:val="24"/>
              </w:rPr>
            </w:pPr>
            <w:r w:rsidRPr="00E73BF5">
              <w:rPr>
                <w:rFonts w:ascii="Garamond" w:hAnsi="Garamond"/>
                <w:i/>
                <w:spacing w:val="2"/>
                <w:sz w:val="24"/>
                <w:szCs w:val="24"/>
              </w:rPr>
              <w:t>Exponential</w:t>
            </w:r>
          </w:p>
        </w:tc>
        <w:tc>
          <w:tcPr>
            <w:tcW w:w="994" w:type="dxa"/>
            <w:tcBorders>
              <w:top w:val="nil"/>
              <w:left w:val="nil"/>
              <w:bottom w:val="single" w:sz="4" w:space="0" w:color="auto"/>
              <w:right w:val="nil"/>
            </w:tcBorders>
          </w:tcPr>
          <w:p w:rsidR="00E27E38" w:rsidRPr="00E73BF5" w:rsidRDefault="00E27E38" w:rsidP="00562A61">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Pemilihan</w:t>
            </w:r>
          </w:p>
        </w:tc>
      </w:tr>
      <w:tr w:rsidR="00E27E38" w:rsidRPr="00E73BF5" w:rsidTr="00E27E38">
        <w:tc>
          <w:tcPr>
            <w:tcW w:w="1275" w:type="dxa"/>
            <w:tcBorders>
              <w:top w:val="nil"/>
              <w:left w:val="nil"/>
              <w:bottom w:val="nil"/>
              <w:right w:val="nil"/>
            </w:tcBorders>
          </w:tcPr>
          <w:p w:rsidR="00E27E38" w:rsidRPr="00E73BF5" w:rsidRDefault="00E27E38" w:rsidP="002063CF">
            <w:pPr>
              <w:numPr>
                <w:ilvl w:val="0"/>
                <w:numId w:val="3"/>
              </w:numPr>
              <w:spacing w:after="0" w:line="240" w:lineRule="auto"/>
              <w:ind w:left="176" w:right="-108" w:hanging="176"/>
              <w:jc w:val="both"/>
              <w:rPr>
                <w:rFonts w:ascii="Garamond" w:hAnsi="Garamond"/>
                <w:spacing w:val="2"/>
                <w:sz w:val="24"/>
                <w:szCs w:val="24"/>
              </w:rPr>
            </w:pPr>
            <w:r w:rsidRPr="00E73BF5">
              <w:rPr>
                <w:rFonts w:ascii="Garamond" w:hAnsi="Garamond"/>
                <w:spacing w:val="2"/>
                <w:sz w:val="24"/>
                <w:szCs w:val="24"/>
              </w:rPr>
              <w:t>&lt;15 Tahun</w:t>
            </w:r>
          </w:p>
        </w:tc>
        <w:tc>
          <w:tcPr>
            <w:tcW w:w="708"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0,084</w:t>
            </w:r>
          </w:p>
        </w:tc>
        <w:tc>
          <w:tcPr>
            <w:tcW w:w="850"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0,430</w:t>
            </w:r>
          </w:p>
        </w:tc>
        <w:tc>
          <w:tcPr>
            <w:tcW w:w="989"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0,107</w:t>
            </w:r>
          </w:p>
        </w:tc>
        <w:tc>
          <w:tcPr>
            <w:tcW w:w="994"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i/>
                <w:spacing w:val="2"/>
                <w:sz w:val="24"/>
                <w:szCs w:val="24"/>
              </w:rPr>
              <w:t>Quadratic</w:t>
            </w:r>
          </w:p>
        </w:tc>
      </w:tr>
      <w:tr w:rsidR="00E27E38" w:rsidRPr="00E73BF5" w:rsidTr="00E27E38">
        <w:tc>
          <w:tcPr>
            <w:tcW w:w="1275" w:type="dxa"/>
            <w:tcBorders>
              <w:top w:val="nil"/>
              <w:left w:val="nil"/>
              <w:bottom w:val="nil"/>
              <w:right w:val="nil"/>
            </w:tcBorders>
          </w:tcPr>
          <w:p w:rsidR="00E27E38" w:rsidRPr="00E73BF5" w:rsidRDefault="00E27E38" w:rsidP="002063CF">
            <w:pPr>
              <w:numPr>
                <w:ilvl w:val="0"/>
                <w:numId w:val="3"/>
              </w:numPr>
              <w:spacing w:after="0" w:line="240" w:lineRule="auto"/>
              <w:ind w:left="176" w:right="-108" w:hanging="176"/>
              <w:jc w:val="both"/>
              <w:rPr>
                <w:rFonts w:ascii="Garamond" w:hAnsi="Garamond"/>
                <w:spacing w:val="2"/>
                <w:sz w:val="24"/>
                <w:szCs w:val="24"/>
              </w:rPr>
            </w:pPr>
            <w:r w:rsidRPr="00E73BF5">
              <w:rPr>
                <w:rFonts w:ascii="Garamond" w:hAnsi="Garamond"/>
                <w:spacing w:val="2"/>
                <w:sz w:val="24"/>
                <w:szCs w:val="24"/>
              </w:rPr>
              <w:t>15-59 Tahun</w:t>
            </w:r>
          </w:p>
        </w:tc>
        <w:tc>
          <w:tcPr>
            <w:tcW w:w="708"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0,000</w:t>
            </w:r>
          </w:p>
        </w:tc>
        <w:tc>
          <w:tcPr>
            <w:tcW w:w="850"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0,163</w:t>
            </w:r>
          </w:p>
        </w:tc>
        <w:tc>
          <w:tcPr>
            <w:tcW w:w="989"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0,000</w:t>
            </w:r>
          </w:p>
        </w:tc>
        <w:tc>
          <w:tcPr>
            <w:tcW w:w="994" w:type="dxa"/>
            <w:tcBorders>
              <w:top w:val="nil"/>
              <w:left w:val="nil"/>
              <w:bottom w:val="nil"/>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i/>
                <w:spacing w:val="2"/>
                <w:sz w:val="24"/>
                <w:szCs w:val="24"/>
              </w:rPr>
              <w:t>Quadratic</w:t>
            </w:r>
          </w:p>
        </w:tc>
      </w:tr>
      <w:tr w:rsidR="00E27E38" w:rsidRPr="00E73BF5" w:rsidTr="00E27E38">
        <w:tc>
          <w:tcPr>
            <w:tcW w:w="1275" w:type="dxa"/>
            <w:tcBorders>
              <w:top w:val="nil"/>
              <w:left w:val="nil"/>
              <w:bottom w:val="single" w:sz="4" w:space="0" w:color="auto"/>
              <w:right w:val="nil"/>
            </w:tcBorders>
          </w:tcPr>
          <w:p w:rsidR="00E27E38" w:rsidRPr="00E73BF5" w:rsidRDefault="00E27E38" w:rsidP="002063CF">
            <w:pPr>
              <w:numPr>
                <w:ilvl w:val="0"/>
                <w:numId w:val="3"/>
              </w:numPr>
              <w:spacing w:after="0" w:line="240" w:lineRule="auto"/>
              <w:ind w:left="176" w:right="-108" w:hanging="176"/>
              <w:jc w:val="both"/>
              <w:rPr>
                <w:rFonts w:ascii="Garamond" w:hAnsi="Garamond"/>
                <w:spacing w:val="2"/>
                <w:sz w:val="24"/>
                <w:szCs w:val="24"/>
              </w:rPr>
            </w:pPr>
            <w:r w:rsidRPr="00E73BF5">
              <w:rPr>
                <w:rFonts w:ascii="Garamond" w:hAnsi="Garamond"/>
                <w:spacing w:val="2"/>
                <w:sz w:val="24"/>
                <w:szCs w:val="24"/>
                <w:u w:val="single"/>
              </w:rPr>
              <w:t>&gt;</w:t>
            </w:r>
            <w:r w:rsidRPr="00E73BF5">
              <w:rPr>
                <w:rFonts w:ascii="Garamond" w:hAnsi="Garamond"/>
                <w:spacing w:val="2"/>
                <w:sz w:val="24"/>
                <w:szCs w:val="24"/>
              </w:rPr>
              <w:t>60 Tahun</w:t>
            </w:r>
          </w:p>
        </w:tc>
        <w:tc>
          <w:tcPr>
            <w:tcW w:w="708" w:type="dxa"/>
            <w:tcBorders>
              <w:top w:val="nil"/>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0,004</w:t>
            </w:r>
          </w:p>
        </w:tc>
        <w:tc>
          <w:tcPr>
            <w:tcW w:w="850" w:type="dxa"/>
            <w:tcBorders>
              <w:top w:val="nil"/>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0,558</w:t>
            </w:r>
          </w:p>
        </w:tc>
        <w:tc>
          <w:tcPr>
            <w:tcW w:w="989" w:type="dxa"/>
            <w:tcBorders>
              <w:top w:val="nil"/>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spacing w:val="2"/>
                <w:sz w:val="24"/>
                <w:szCs w:val="24"/>
              </w:rPr>
              <w:t>0,013</w:t>
            </w:r>
          </w:p>
        </w:tc>
        <w:tc>
          <w:tcPr>
            <w:tcW w:w="994" w:type="dxa"/>
            <w:tcBorders>
              <w:top w:val="nil"/>
              <w:left w:val="nil"/>
              <w:bottom w:val="single" w:sz="4" w:space="0" w:color="auto"/>
              <w:right w:val="nil"/>
            </w:tcBorders>
          </w:tcPr>
          <w:p w:rsidR="00E27E38" w:rsidRPr="00E73BF5" w:rsidRDefault="00E27E38" w:rsidP="0043474A">
            <w:pPr>
              <w:spacing w:after="0" w:line="240" w:lineRule="auto"/>
              <w:ind w:left="-108" w:right="-108"/>
              <w:jc w:val="center"/>
              <w:rPr>
                <w:rFonts w:ascii="Garamond" w:hAnsi="Garamond"/>
                <w:spacing w:val="2"/>
                <w:sz w:val="24"/>
                <w:szCs w:val="24"/>
              </w:rPr>
            </w:pPr>
            <w:r w:rsidRPr="00E73BF5">
              <w:rPr>
                <w:rFonts w:ascii="Garamond" w:hAnsi="Garamond"/>
                <w:i/>
                <w:spacing w:val="2"/>
                <w:sz w:val="24"/>
                <w:szCs w:val="24"/>
              </w:rPr>
              <w:t>Quadratic</w:t>
            </w:r>
          </w:p>
        </w:tc>
      </w:tr>
    </w:tbl>
    <w:p w:rsidR="00C062C6" w:rsidRPr="00E73BF5" w:rsidRDefault="00C062C6" w:rsidP="00C062C6">
      <w:pPr>
        <w:spacing w:after="0" w:line="480" w:lineRule="auto"/>
        <w:jc w:val="both"/>
        <w:rPr>
          <w:rFonts w:ascii="Garamond" w:hAnsi="Garamond"/>
          <w:spacing w:val="2"/>
          <w:sz w:val="24"/>
          <w:szCs w:val="24"/>
          <w:lang w:val="id-ID"/>
        </w:rPr>
      </w:pPr>
      <w:r w:rsidRPr="00E73BF5">
        <w:rPr>
          <w:rFonts w:ascii="Garamond" w:hAnsi="Garamond"/>
          <w:spacing w:val="2"/>
          <w:sz w:val="24"/>
          <w:szCs w:val="24"/>
          <w:lang w:val="id-ID"/>
        </w:rPr>
        <w:t>Sumber : Data Sekunder 2017</w:t>
      </w:r>
    </w:p>
    <w:p w:rsidR="00E33B6D" w:rsidRPr="00E73BF5" w:rsidRDefault="00C062C6" w:rsidP="0043474A">
      <w:pPr>
        <w:tabs>
          <w:tab w:val="left" w:pos="810"/>
        </w:tabs>
        <w:spacing w:after="0" w:line="480" w:lineRule="auto"/>
        <w:jc w:val="both"/>
        <w:rPr>
          <w:rFonts w:ascii="Garamond" w:hAnsi="Garamond"/>
          <w:i/>
          <w:sz w:val="24"/>
          <w:szCs w:val="24"/>
          <w:lang w:val="id-ID"/>
        </w:rPr>
      </w:pPr>
      <w:r w:rsidRPr="00E73BF5">
        <w:rPr>
          <w:rFonts w:ascii="Garamond" w:hAnsi="Garamond"/>
          <w:sz w:val="24"/>
          <w:szCs w:val="24"/>
          <w:lang w:val="id-ID"/>
        </w:rPr>
        <w:tab/>
      </w:r>
      <w:r w:rsidR="00086A8D" w:rsidRPr="00E73BF5">
        <w:rPr>
          <w:rFonts w:ascii="Garamond" w:hAnsi="Garamond"/>
          <w:sz w:val="24"/>
          <w:szCs w:val="24"/>
          <w:lang w:val="id-ID"/>
        </w:rPr>
        <w:t xml:space="preserve">Berdasarkan tabel diatas </w:t>
      </w:r>
      <w:r w:rsidR="00E33B6D" w:rsidRPr="00E73BF5">
        <w:rPr>
          <w:rFonts w:ascii="Garamond" w:hAnsi="Garamond"/>
          <w:sz w:val="24"/>
          <w:szCs w:val="24"/>
        </w:rPr>
        <w:t xml:space="preserve">asil prosentase </w:t>
      </w:r>
      <w:r w:rsidR="00E33B6D" w:rsidRPr="00E73BF5">
        <w:rPr>
          <w:rFonts w:ascii="Garamond" w:hAnsi="Garamond"/>
          <w:i/>
          <w:sz w:val="24"/>
          <w:szCs w:val="24"/>
        </w:rPr>
        <w:t>R-Square</w:t>
      </w:r>
      <w:r w:rsidR="00E33B6D" w:rsidRPr="00E73BF5">
        <w:rPr>
          <w:rFonts w:ascii="Garamond" w:hAnsi="Garamond"/>
          <w:sz w:val="24"/>
          <w:szCs w:val="24"/>
        </w:rPr>
        <w:t xml:space="preserve"> yang paling besar ada pada model </w:t>
      </w:r>
      <w:r w:rsidR="00E33B6D" w:rsidRPr="00E73BF5">
        <w:rPr>
          <w:rFonts w:ascii="Garamond" w:hAnsi="Garamond"/>
          <w:i/>
          <w:sz w:val="24"/>
          <w:szCs w:val="24"/>
        </w:rPr>
        <w:t>quadratic</w:t>
      </w:r>
      <w:r w:rsidR="00E33B6D" w:rsidRPr="00E73BF5">
        <w:rPr>
          <w:rFonts w:ascii="Garamond" w:hAnsi="Garamond"/>
          <w:sz w:val="24"/>
          <w:szCs w:val="24"/>
        </w:rPr>
        <w:t xml:space="preserve"> disetiap </w:t>
      </w:r>
      <w:r w:rsidR="00E33B6D" w:rsidRPr="00E73BF5">
        <w:rPr>
          <w:rFonts w:ascii="Garamond" w:hAnsi="Garamond"/>
          <w:sz w:val="24"/>
          <w:szCs w:val="24"/>
        </w:rPr>
        <w:lastRenderedPageBreak/>
        <w:t>variable</w:t>
      </w:r>
      <w:r w:rsidR="00E33B6D" w:rsidRPr="00E73BF5">
        <w:rPr>
          <w:rFonts w:ascii="Garamond" w:hAnsi="Garamond"/>
          <w:sz w:val="24"/>
          <w:szCs w:val="24"/>
          <w:lang w:val="id-ID"/>
        </w:rPr>
        <w:t xml:space="preserve">, sehingga cocok menggunakan model </w:t>
      </w:r>
      <w:r w:rsidR="00E33B6D" w:rsidRPr="00E73BF5">
        <w:rPr>
          <w:rFonts w:ascii="Garamond" w:hAnsi="Garamond"/>
          <w:i/>
          <w:sz w:val="24"/>
          <w:szCs w:val="24"/>
        </w:rPr>
        <w:t>quadratic</w:t>
      </w:r>
      <w:r w:rsidR="00E33B6D" w:rsidRPr="00E73BF5">
        <w:rPr>
          <w:rFonts w:ascii="Garamond" w:hAnsi="Garamond"/>
          <w:i/>
          <w:sz w:val="24"/>
          <w:szCs w:val="24"/>
          <w:lang w:val="id-ID"/>
        </w:rPr>
        <w:t>.</w:t>
      </w:r>
    </w:p>
    <w:p w:rsidR="00C062C6" w:rsidRPr="00E73BF5" w:rsidRDefault="00C062C6" w:rsidP="0049414B">
      <w:pPr>
        <w:pStyle w:val="ListParagraph"/>
        <w:numPr>
          <w:ilvl w:val="0"/>
          <w:numId w:val="5"/>
        </w:numPr>
        <w:tabs>
          <w:tab w:val="left" w:pos="1080"/>
        </w:tabs>
        <w:spacing w:after="0" w:line="480" w:lineRule="auto"/>
        <w:ind w:left="284"/>
        <w:jc w:val="both"/>
        <w:rPr>
          <w:rFonts w:ascii="Garamond" w:eastAsia="Times New Roman" w:hAnsi="Garamond"/>
          <w:sz w:val="24"/>
          <w:szCs w:val="24"/>
        </w:rPr>
      </w:pPr>
      <w:r w:rsidRPr="00E73BF5">
        <w:rPr>
          <w:rFonts w:ascii="Garamond" w:eastAsia="Times New Roman" w:hAnsi="Garamond"/>
          <w:sz w:val="24"/>
          <w:szCs w:val="24"/>
        </w:rPr>
        <w:t xml:space="preserve">Hasil </w:t>
      </w:r>
      <w:r w:rsidR="00E33B6D" w:rsidRPr="00E73BF5">
        <w:rPr>
          <w:rFonts w:ascii="Garamond" w:eastAsia="Times New Roman" w:hAnsi="Garamond"/>
          <w:sz w:val="24"/>
          <w:szCs w:val="24"/>
        </w:rPr>
        <w:t xml:space="preserve">Prediksi </w:t>
      </w:r>
      <w:r w:rsidR="00E33B6D" w:rsidRPr="00E73BF5">
        <w:rPr>
          <w:rFonts w:ascii="Garamond" w:hAnsi="Garamond"/>
          <w:noProof/>
          <w:sz w:val="24"/>
          <w:szCs w:val="24"/>
          <w:lang w:eastAsia="id-ID"/>
        </w:rPr>
        <w:t>Prevalensi</w:t>
      </w:r>
      <w:r w:rsidR="00E33B6D" w:rsidRPr="00E73BF5">
        <w:rPr>
          <w:rFonts w:ascii="Garamond" w:eastAsia="Times New Roman" w:hAnsi="Garamond"/>
          <w:sz w:val="24"/>
          <w:szCs w:val="24"/>
        </w:rPr>
        <w:t xml:space="preserve"> Kejadian TB Paru</w:t>
      </w:r>
    </w:p>
    <w:p w:rsidR="00C062C6" w:rsidRPr="00E73BF5" w:rsidRDefault="00C062C6" w:rsidP="00C062C6">
      <w:pPr>
        <w:pStyle w:val="ListParagraph"/>
        <w:tabs>
          <w:tab w:val="left" w:pos="1080"/>
        </w:tabs>
        <w:spacing w:after="0"/>
        <w:ind w:left="284"/>
        <w:jc w:val="both"/>
        <w:rPr>
          <w:rFonts w:ascii="Garamond" w:eastAsia="Times New Roman" w:hAnsi="Garamond"/>
          <w:sz w:val="24"/>
          <w:szCs w:val="24"/>
        </w:rPr>
      </w:pPr>
      <w:r w:rsidRPr="00E73BF5">
        <w:rPr>
          <w:rFonts w:ascii="Garamond" w:eastAsia="Times New Roman" w:hAnsi="Garamond"/>
          <w:sz w:val="24"/>
          <w:szCs w:val="24"/>
        </w:rPr>
        <w:t xml:space="preserve">Tabel 1.3 Distribusi hasil Prediksi </w:t>
      </w:r>
      <w:r w:rsidRPr="00E73BF5">
        <w:rPr>
          <w:rFonts w:ascii="Garamond" w:hAnsi="Garamond"/>
          <w:noProof/>
          <w:sz w:val="24"/>
          <w:szCs w:val="24"/>
          <w:lang w:eastAsia="id-ID"/>
        </w:rPr>
        <w:t>Prevalensi</w:t>
      </w:r>
      <w:r w:rsidRPr="00E73BF5">
        <w:rPr>
          <w:rFonts w:ascii="Garamond" w:eastAsia="Times New Roman" w:hAnsi="Garamond"/>
          <w:sz w:val="24"/>
          <w:szCs w:val="24"/>
        </w:rPr>
        <w:t xml:space="preserve"> Kejadian TB Paru Tahun 2016-2020 Berdasarkan Kelompok Umur Tahun 2011- 2015 di Kabupaten Ponorogo</w:t>
      </w:r>
    </w:p>
    <w:tbl>
      <w:tblPr>
        <w:tblW w:w="4400" w:type="dxa"/>
        <w:tblInd w:w="103" w:type="dxa"/>
        <w:tblLook w:val="04A0"/>
      </w:tblPr>
      <w:tblGrid>
        <w:gridCol w:w="828"/>
        <w:gridCol w:w="1162"/>
        <w:gridCol w:w="1276"/>
        <w:gridCol w:w="1134"/>
      </w:tblGrid>
      <w:tr w:rsidR="001573AE" w:rsidRPr="00E73BF5" w:rsidTr="004A6824">
        <w:trPr>
          <w:trHeight w:val="300"/>
        </w:trPr>
        <w:tc>
          <w:tcPr>
            <w:tcW w:w="828" w:type="dxa"/>
            <w:vMerge w:val="restart"/>
            <w:tcBorders>
              <w:top w:val="single" w:sz="4" w:space="0" w:color="auto"/>
              <w:bottom w:val="single" w:sz="4" w:space="0" w:color="auto"/>
            </w:tcBorders>
            <w:shd w:val="clear" w:color="auto" w:fill="auto"/>
            <w:noWrap/>
            <w:vAlign w:val="center"/>
            <w:hideMark/>
          </w:tcPr>
          <w:p w:rsidR="001573AE" w:rsidRPr="00E73BF5" w:rsidRDefault="001573AE" w:rsidP="004A6824">
            <w:pPr>
              <w:spacing w:after="0" w:line="240" w:lineRule="auto"/>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Tahun</w:t>
            </w:r>
          </w:p>
        </w:tc>
        <w:tc>
          <w:tcPr>
            <w:tcW w:w="3572" w:type="dxa"/>
            <w:gridSpan w:val="3"/>
            <w:tcBorders>
              <w:top w:val="single" w:sz="4" w:space="0" w:color="auto"/>
              <w:bottom w:val="single" w:sz="4" w:space="0" w:color="auto"/>
            </w:tcBorders>
            <w:shd w:val="clear" w:color="auto" w:fill="auto"/>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Hasil Prediksi TB Paru Berdasarkan Umur di Kabupaten Ponorogo tahun 2016-2020</w:t>
            </w:r>
          </w:p>
        </w:tc>
      </w:tr>
      <w:tr w:rsidR="001573AE" w:rsidRPr="00E73BF5" w:rsidTr="004A6824">
        <w:trPr>
          <w:trHeight w:val="300"/>
        </w:trPr>
        <w:tc>
          <w:tcPr>
            <w:tcW w:w="828" w:type="dxa"/>
            <w:vMerge/>
            <w:tcBorders>
              <w:top w:val="single" w:sz="4" w:space="0" w:color="auto"/>
              <w:bottom w:val="single" w:sz="4" w:space="0" w:color="auto"/>
            </w:tcBorders>
            <w:shd w:val="clear" w:color="auto" w:fill="auto"/>
            <w:noWrap/>
            <w:vAlign w:val="bottom"/>
            <w:hideMark/>
          </w:tcPr>
          <w:p w:rsidR="001573AE" w:rsidRPr="00E73BF5" w:rsidRDefault="001573AE" w:rsidP="0043474A">
            <w:pPr>
              <w:spacing w:after="0" w:line="240" w:lineRule="auto"/>
              <w:rPr>
                <w:rFonts w:ascii="Garamond" w:eastAsia="Times New Roman" w:hAnsi="Garamond"/>
                <w:color w:val="000000"/>
                <w:sz w:val="24"/>
                <w:szCs w:val="24"/>
                <w:lang w:val="id-ID" w:eastAsia="id-ID"/>
              </w:rPr>
            </w:pPr>
          </w:p>
        </w:tc>
        <w:tc>
          <w:tcPr>
            <w:tcW w:w="1162" w:type="dxa"/>
            <w:tcBorders>
              <w:top w:val="single" w:sz="4" w:space="0" w:color="auto"/>
              <w:bottom w:val="single" w:sz="4" w:space="0" w:color="auto"/>
            </w:tcBorders>
            <w:shd w:val="clear" w:color="auto" w:fill="auto"/>
            <w:noWrap/>
            <w:vAlign w:val="bottom"/>
            <w:hideMark/>
          </w:tcPr>
          <w:p w:rsidR="001573AE" w:rsidRPr="00E73BF5" w:rsidRDefault="001573AE" w:rsidP="0043474A">
            <w:pPr>
              <w:spacing w:after="0" w:line="240" w:lineRule="auto"/>
              <w:ind w:right="-108"/>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Umur &lt;15 Tahun</w:t>
            </w:r>
          </w:p>
        </w:tc>
        <w:tc>
          <w:tcPr>
            <w:tcW w:w="1276" w:type="dxa"/>
            <w:tcBorders>
              <w:top w:val="single" w:sz="4" w:space="0" w:color="auto"/>
              <w:bottom w:val="single" w:sz="4" w:space="0" w:color="auto"/>
            </w:tcBorders>
            <w:shd w:val="clear" w:color="auto" w:fill="auto"/>
            <w:noWrap/>
            <w:vAlign w:val="bottom"/>
            <w:hideMark/>
          </w:tcPr>
          <w:p w:rsidR="001573AE" w:rsidRPr="00E73BF5" w:rsidRDefault="001573AE" w:rsidP="0043474A">
            <w:pPr>
              <w:spacing w:after="0" w:line="240" w:lineRule="auto"/>
              <w:ind w:right="-111"/>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Umur 15-16 Tahun</w:t>
            </w:r>
          </w:p>
        </w:tc>
        <w:tc>
          <w:tcPr>
            <w:tcW w:w="1134" w:type="dxa"/>
            <w:tcBorders>
              <w:top w:val="single" w:sz="4" w:space="0" w:color="auto"/>
              <w:bottom w:val="single" w:sz="4" w:space="0" w:color="auto"/>
            </w:tcBorders>
            <w:shd w:val="clear" w:color="auto" w:fill="auto"/>
            <w:noWrap/>
            <w:vAlign w:val="bottom"/>
            <w:hideMark/>
          </w:tcPr>
          <w:p w:rsidR="001573AE" w:rsidRPr="00E73BF5" w:rsidRDefault="001573AE" w:rsidP="0043474A">
            <w:pPr>
              <w:spacing w:after="0" w:line="240" w:lineRule="auto"/>
              <w:ind w:right="-176"/>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Umur ≥60  Tahun</w:t>
            </w:r>
          </w:p>
        </w:tc>
      </w:tr>
      <w:tr w:rsidR="001573AE" w:rsidRPr="00E73BF5" w:rsidTr="002E6E58">
        <w:trPr>
          <w:trHeight w:val="319"/>
        </w:trPr>
        <w:tc>
          <w:tcPr>
            <w:tcW w:w="828" w:type="dxa"/>
            <w:tcBorders>
              <w:top w:val="single" w:sz="4" w:space="0" w:color="auto"/>
            </w:tcBorders>
            <w:shd w:val="clear" w:color="auto" w:fill="auto"/>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2016</w:t>
            </w:r>
          </w:p>
        </w:tc>
        <w:tc>
          <w:tcPr>
            <w:tcW w:w="1162" w:type="dxa"/>
            <w:tcBorders>
              <w:top w:val="single" w:sz="4" w:space="0" w:color="auto"/>
            </w:tcBorders>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27</w:t>
            </w:r>
          </w:p>
        </w:tc>
        <w:tc>
          <w:tcPr>
            <w:tcW w:w="1276" w:type="dxa"/>
            <w:tcBorders>
              <w:top w:val="single" w:sz="4" w:space="0" w:color="auto"/>
            </w:tcBorders>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141</w:t>
            </w:r>
          </w:p>
        </w:tc>
        <w:tc>
          <w:tcPr>
            <w:tcW w:w="1134" w:type="dxa"/>
            <w:tcBorders>
              <w:top w:val="single" w:sz="4" w:space="0" w:color="auto"/>
            </w:tcBorders>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131</w:t>
            </w:r>
          </w:p>
        </w:tc>
      </w:tr>
      <w:tr w:rsidR="001573AE" w:rsidRPr="00E73BF5" w:rsidTr="004A6824">
        <w:trPr>
          <w:trHeight w:val="300"/>
        </w:trPr>
        <w:tc>
          <w:tcPr>
            <w:tcW w:w="828" w:type="dxa"/>
            <w:shd w:val="clear" w:color="auto" w:fill="auto"/>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2017</w:t>
            </w:r>
          </w:p>
        </w:tc>
        <w:tc>
          <w:tcPr>
            <w:tcW w:w="1162"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34</w:t>
            </w:r>
          </w:p>
        </w:tc>
        <w:tc>
          <w:tcPr>
            <w:tcW w:w="1276"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157</w:t>
            </w:r>
          </w:p>
        </w:tc>
        <w:tc>
          <w:tcPr>
            <w:tcW w:w="1134"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157</w:t>
            </w:r>
          </w:p>
        </w:tc>
      </w:tr>
      <w:tr w:rsidR="001573AE" w:rsidRPr="00E73BF5" w:rsidTr="004A6824">
        <w:trPr>
          <w:trHeight w:val="300"/>
        </w:trPr>
        <w:tc>
          <w:tcPr>
            <w:tcW w:w="828" w:type="dxa"/>
            <w:shd w:val="clear" w:color="auto" w:fill="auto"/>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2018</w:t>
            </w:r>
          </w:p>
        </w:tc>
        <w:tc>
          <w:tcPr>
            <w:tcW w:w="1162"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36</w:t>
            </w:r>
          </w:p>
        </w:tc>
        <w:tc>
          <w:tcPr>
            <w:tcW w:w="1276"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163</w:t>
            </w:r>
          </w:p>
        </w:tc>
        <w:tc>
          <w:tcPr>
            <w:tcW w:w="1134"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166</w:t>
            </w:r>
          </w:p>
        </w:tc>
      </w:tr>
      <w:tr w:rsidR="001573AE" w:rsidRPr="00E73BF5" w:rsidTr="004A6824">
        <w:trPr>
          <w:trHeight w:val="300"/>
        </w:trPr>
        <w:tc>
          <w:tcPr>
            <w:tcW w:w="828" w:type="dxa"/>
            <w:shd w:val="clear" w:color="auto" w:fill="auto"/>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2019</w:t>
            </w:r>
          </w:p>
        </w:tc>
        <w:tc>
          <w:tcPr>
            <w:tcW w:w="1162" w:type="dxa"/>
            <w:shd w:val="clear" w:color="000000" w:fill="FF99CC"/>
            <w:noWrap/>
            <w:vAlign w:val="bottom"/>
            <w:hideMark/>
          </w:tcPr>
          <w:p w:rsidR="001573AE" w:rsidRPr="00E73BF5" w:rsidRDefault="001573AE" w:rsidP="0043474A">
            <w:pPr>
              <w:spacing w:after="0" w:line="240" w:lineRule="auto"/>
              <w:ind w:left="-354" w:firstLine="354"/>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36</w:t>
            </w:r>
          </w:p>
        </w:tc>
        <w:tc>
          <w:tcPr>
            <w:tcW w:w="1276"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156</w:t>
            </w:r>
          </w:p>
        </w:tc>
        <w:tc>
          <w:tcPr>
            <w:tcW w:w="1134" w:type="dxa"/>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157</w:t>
            </w:r>
          </w:p>
        </w:tc>
      </w:tr>
      <w:tr w:rsidR="004A6824" w:rsidRPr="00E73BF5" w:rsidTr="004A6824">
        <w:trPr>
          <w:trHeight w:val="300"/>
        </w:trPr>
        <w:tc>
          <w:tcPr>
            <w:tcW w:w="828" w:type="dxa"/>
            <w:tcBorders>
              <w:bottom w:val="single" w:sz="4" w:space="0" w:color="auto"/>
            </w:tcBorders>
            <w:shd w:val="clear" w:color="auto" w:fill="auto"/>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2020</w:t>
            </w:r>
          </w:p>
        </w:tc>
        <w:tc>
          <w:tcPr>
            <w:tcW w:w="1162" w:type="dxa"/>
            <w:tcBorders>
              <w:bottom w:val="single" w:sz="4" w:space="0" w:color="auto"/>
            </w:tcBorders>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31</w:t>
            </w:r>
          </w:p>
        </w:tc>
        <w:tc>
          <w:tcPr>
            <w:tcW w:w="1276" w:type="dxa"/>
            <w:tcBorders>
              <w:bottom w:val="single" w:sz="4" w:space="0" w:color="auto"/>
            </w:tcBorders>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132</w:t>
            </w:r>
          </w:p>
        </w:tc>
        <w:tc>
          <w:tcPr>
            <w:tcW w:w="1134" w:type="dxa"/>
            <w:tcBorders>
              <w:bottom w:val="single" w:sz="4" w:space="0" w:color="auto"/>
            </w:tcBorders>
            <w:shd w:val="clear" w:color="000000" w:fill="FF99CC"/>
            <w:noWrap/>
            <w:vAlign w:val="bottom"/>
            <w:hideMark/>
          </w:tcPr>
          <w:p w:rsidR="001573AE" w:rsidRPr="00E73BF5" w:rsidRDefault="001573AE" w:rsidP="0043474A">
            <w:pPr>
              <w:spacing w:after="0" w:line="240" w:lineRule="auto"/>
              <w:jc w:val="center"/>
              <w:rPr>
                <w:rFonts w:ascii="Garamond" w:eastAsia="Times New Roman" w:hAnsi="Garamond"/>
                <w:color w:val="000000"/>
                <w:sz w:val="24"/>
                <w:szCs w:val="24"/>
                <w:lang w:val="id-ID" w:eastAsia="id-ID"/>
              </w:rPr>
            </w:pPr>
            <w:r w:rsidRPr="00E73BF5">
              <w:rPr>
                <w:rFonts w:ascii="Garamond" w:eastAsia="Times New Roman" w:hAnsi="Garamond"/>
                <w:color w:val="000000"/>
                <w:sz w:val="24"/>
                <w:szCs w:val="24"/>
                <w:lang w:val="id-ID" w:eastAsia="id-ID"/>
              </w:rPr>
              <w:t>134</w:t>
            </w:r>
          </w:p>
        </w:tc>
      </w:tr>
    </w:tbl>
    <w:p w:rsidR="00C062C6" w:rsidRPr="00E73BF5" w:rsidRDefault="00C062C6" w:rsidP="00C062C6">
      <w:pPr>
        <w:spacing w:after="0" w:line="480" w:lineRule="auto"/>
        <w:jc w:val="both"/>
        <w:rPr>
          <w:rFonts w:ascii="Garamond" w:hAnsi="Garamond"/>
          <w:spacing w:val="2"/>
          <w:sz w:val="24"/>
          <w:szCs w:val="24"/>
          <w:lang w:val="id-ID"/>
        </w:rPr>
      </w:pPr>
      <w:r w:rsidRPr="00E73BF5">
        <w:rPr>
          <w:rFonts w:ascii="Garamond" w:hAnsi="Garamond"/>
          <w:spacing w:val="2"/>
          <w:sz w:val="24"/>
          <w:szCs w:val="24"/>
          <w:lang w:val="id-ID"/>
        </w:rPr>
        <w:t>Sumber : Data Sekunder 2017</w:t>
      </w:r>
    </w:p>
    <w:p w:rsidR="00E33B6D" w:rsidRPr="00E73BF5" w:rsidRDefault="001573AE" w:rsidP="0043474A">
      <w:pPr>
        <w:tabs>
          <w:tab w:val="left" w:pos="567"/>
        </w:tabs>
        <w:spacing w:after="0" w:line="480" w:lineRule="auto"/>
        <w:jc w:val="both"/>
        <w:rPr>
          <w:rFonts w:ascii="Garamond" w:hAnsi="Garamond"/>
          <w:spacing w:val="1"/>
          <w:sz w:val="24"/>
          <w:szCs w:val="24"/>
          <w:lang w:val="id-ID"/>
        </w:rPr>
      </w:pPr>
      <w:r w:rsidRPr="00E73BF5">
        <w:rPr>
          <w:rFonts w:ascii="Garamond" w:hAnsi="Garamond"/>
          <w:sz w:val="24"/>
          <w:szCs w:val="24"/>
          <w:lang w:val="id-ID"/>
        </w:rPr>
        <w:tab/>
      </w:r>
      <w:r w:rsidRPr="00FE0282">
        <w:rPr>
          <w:rFonts w:ascii="Garamond" w:hAnsi="Garamond"/>
          <w:sz w:val="24"/>
          <w:szCs w:val="24"/>
          <w:lang w:val="id-ID"/>
        </w:rPr>
        <w:t xml:space="preserve">Berdasarkan </w:t>
      </w:r>
      <w:r w:rsidRPr="00E73BF5">
        <w:rPr>
          <w:rFonts w:ascii="Garamond" w:hAnsi="Garamond"/>
          <w:sz w:val="24"/>
          <w:szCs w:val="24"/>
          <w:lang w:val="id-ID"/>
        </w:rPr>
        <w:t>tabel</w:t>
      </w:r>
      <w:r w:rsidRPr="00FE0282">
        <w:rPr>
          <w:rFonts w:ascii="Garamond" w:hAnsi="Garamond"/>
          <w:sz w:val="24"/>
          <w:szCs w:val="24"/>
          <w:lang w:val="id-ID"/>
        </w:rPr>
        <w:t xml:space="preserve"> diatas menunjukkan </w:t>
      </w:r>
      <w:r w:rsidRPr="00FE0282">
        <w:rPr>
          <w:rFonts w:ascii="Garamond" w:hAnsi="Garamond"/>
          <w:spacing w:val="1"/>
          <w:sz w:val="24"/>
          <w:szCs w:val="24"/>
          <w:lang w:val="id-ID"/>
        </w:rPr>
        <w:t>h</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z w:val="24"/>
          <w:szCs w:val="24"/>
          <w:lang w:val="id-ID"/>
        </w:rPr>
        <w:t>il</w:t>
      </w:r>
      <w:r w:rsidRPr="00FE0282">
        <w:rPr>
          <w:rFonts w:ascii="Garamond" w:hAnsi="Garamond"/>
          <w:spacing w:val="1"/>
          <w:sz w:val="24"/>
          <w:szCs w:val="24"/>
          <w:lang w:val="id-ID"/>
        </w:rPr>
        <w:t xml:space="preserve"> </w:t>
      </w:r>
      <w:r w:rsidRPr="00FE0282">
        <w:rPr>
          <w:rFonts w:ascii="Garamond" w:hAnsi="Garamond"/>
          <w:sz w:val="24"/>
          <w:szCs w:val="24"/>
          <w:lang w:val="id-ID"/>
        </w:rPr>
        <w:t>a</w:t>
      </w:r>
      <w:r w:rsidRPr="00FE0282">
        <w:rPr>
          <w:rFonts w:ascii="Garamond" w:hAnsi="Garamond"/>
          <w:spacing w:val="1"/>
          <w:sz w:val="24"/>
          <w:szCs w:val="24"/>
          <w:lang w:val="id-ID"/>
        </w:rPr>
        <w:t>n</w:t>
      </w:r>
      <w:r w:rsidRPr="00FE0282">
        <w:rPr>
          <w:rFonts w:ascii="Garamond" w:hAnsi="Garamond"/>
          <w:sz w:val="24"/>
          <w:szCs w:val="24"/>
          <w:lang w:val="id-ID"/>
        </w:rPr>
        <w:t>al</w:t>
      </w:r>
      <w:r w:rsidRPr="00FE0282">
        <w:rPr>
          <w:rFonts w:ascii="Garamond" w:hAnsi="Garamond"/>
          <w:spacing w:val="2"/>
          <w:sz w:val="24"/>
          <w:szCs w:val="24"/>
          <w:lang w:val="id-ID"/>
        </w:rPr>
        <w:t>i</w:t>
      </w:r>
      <w:r w:rsidRPr="00FE0282">
        <w:rPr>
          <w:rFonts w:ascii="Garamond" w:hAnsi="Garamond"/>
          <w:spacing w:val="-1"/>
          <w:sz w:val="24"/>
          <w:szCs w:val="24"/>
          <w:lang w:val="id-ID"/>
        </w:rPr>
        <w:t>s</w:t>
      </w:r>
      <w:r w:rsidRPr="00FE0282">
        <w:rPr>
          <w:rFonts w:ascii="Garamond" w:hAnsi="Garamond"/>
          <w:spacing w:val="2"/>
          <w:sz w:val="24"/>
          <w:szCs w:val="24"/>
          <w:lang w:val="id-ID"/>
        </w:rPr>
        <w:t>i</w:t>
      </w:r>
      <w:r w:rsidRPr="00FE0282">
        <w:rPr>
          <w:rFonts w:ascii="Garamond" w:hAnsi="Garamond"/>
          <w:sz w:val="24"/>
          <w:szCs w:val="24"/>
          <w:lang w:val="id-ID"/>
        </w:rPr>
        <w:t>s</w:t>
      </w:r>
      <w:r w:rsidRPr="00FE0282">
        <w:rPr>
          <w:rFonts w:ascii="Garamond" w:hAnsi="Garamond"/>
          <w:spacing w:val="-1"/>
          <w:sz w:val="24"/>
          <w:szCs w:val="24"/>
          <w:lang w:val="id-ID"/>
        </w:rPr>
        <w:t xml:space="preserve"> </w:t>
      </w:r>
      <w:r w:rsidRPr="00FE0282">
        <w:rPr>
          <w:rFonts w:ascii="Garamond" w:hAnsi="Garamond"/>
          <w:i/>
          <w:iCs/>
          <w:sz w:val="24"/>
          <w:szCs w:val="24"/>
          <w:lang w:val="id-ID"/>
        </w:rPr>
        <w:t>ti</w:t>
      </w:r>
      <w:r w:rsidRPr="00FE0282">
        <w:rPr>
          <w:rFonts w:ascii="Garamond" w:hAnsi="Garamond"/>
          <w:i/>
          <w:iCs/>
          <w:spacing w:val="3"/>
          <w:sz w:val="24"/>
          <w:szCs w:val="24"/>
          <w:lang w:val="id-ID"/>
        </w:rPr>
        <w:t>m</w:t>
      </w:r>
      <w:r w:rsidRPr="00FE0282">
        <w:rPr>
          <w:rFonts w:ascii="Garamond" w:hAnsi="Garamond"/>
          <w:i/>
          <w:iCs/>
          <w:sz w:val="24"/>
          <w:szCs w:val="24"/>
          <w:lang w:val="id-ID"/>
        </w:rPr>
        <w:t>e</w:t>
      </w:r>
      <w:r w:rsidRPr="00FE0282">
        <w:rPr>
          <w:rFonts w:ascii="Garamond" w:hAnsi="Garamond"/>
          <w:i/>
          <w:iCs/>
          <w:spacing w:val="2"/>
          <w:sz w:val="24"/>
          <w:szCs w:val="24"/>
          <w:lang w:val="id-ID"/>
        </w:rPr>
        <w:t xml:space="preserve"> </w:t>
      </w:r>
      <w:r w:rsidRPr="00FE0282">
        <w:rPr>
          <w:rFonts w:ascii="Garamond" w:hAnsi="Garamond"/>
          <w:i/>
          <w:iCs/>
          <w:spacing w:val="-1"/>
          <w:sz w:val="24"/>
          <w:szCs w:val="24"/>
          <w:lang w:val="id-ID"/>
        </w:rPr>
        <w:t>s</w:t>
      </w:r>
      <w:r w:rsidRPr="00FE0282">
        <w:rPr>
          <w:rFonts w:ascii="Garamond" w:hAnsi="Garamond"/>
          <w:i/>
          <w:iCs/>
          <w:spacing w:val="1"/>
          <w:sz w:val="24"/>
          <w:szCs w:val="24"/>
          <w:lang w:val="id-ID"/>
        </w:rPr>
        <w:t>e</w:t>
      </w:r>
      <w:r w:rsidRPr="00FE0282">
        <w:rPr>
          <w:rFonts w:ascii="Garamond" w:hAnsi="Garamond"/>
          <w:i/>
          <w:iCs/>
          <w:spacing w:val="-1"/>
          <w:sz w:val="24"/>
          <w:szCs w:val="24"/>
          <w:lang w:val="id-ID"/>
        </w:rPr>
        <w:t>r</w:t>
      </w:r>
      <w:r w:rsidRPr="00FE0282">
        <w:rPr>
          <w:rFonts w:ascii="Garamond" w:hAnsi="Garamond"/>
          <w:i/>
          <w:iCs/>
          <w:sz w:val="24"/>
          <w:szCs w:val="24"/>
          <w:lang w:val="id-ID"/>
        </w:rPr>
        <w:t>i</w:t>
      </w:r>
      <w:r w:rsidRPr="00FE0282">
        <w:rPr>
          <w:rFonts w:ascii="Garamond" w:hAnsi="Garamond"/>
          <w:i/>
          <w:iCs/>
          <w:spacing w:val="1"/>
          <w:sz w:val="24"/>
          <w:szCs w:val="24"/>
          <w:lang w:val="id-ID"/>
        </w:rPr>
        <w:t>e</w:t>
      </w:r>
      <w:r w:rsidRPr="00FE0282">
        <w:rPr>
          <w:rFonts w:ascii="Garamond" w:hAnsi="Garamond"/>
          <w:i/>
          <w:iCs/>
          <w:sz w:val="24"/>
          <w:szCs w:val="24"/>
          <w:lang w:val="id-ID"/>
        </w:rPr>
        <w:t xml:space="preserve">s </w:t>
      </w:r>
      <w:r w:rsidRPr="00FE0282">
        <w:rPr>
          <w:rFonts w:ascii="Garamond" w:hAnsi="Garamond"/>
          <w:spacing w:val="1"/>
          <w:sz w:val="24"/>
          <w:szCs w:val="24"/>
          <w:lang w:val="id-ID"/>
        </w:rPr>
        <w:t>d</w:t>
      </w:r>
      <w:r w:rsidRPr="00FE0282">
        <w:rPr>
          <w:rFonts w:ascii="Garamond" w:hAnsi="Garamond"/>
          <w:spacing w:val="-1"/>
          <w:sz w:val="24"/>
          <w:szCs w:val="24"/>
          <w:lang w:val="id-ID"/>
        </w:rPr>
        <w:t>e</w:t>
      </w:r>
      <w:r w:rsidRPr="00FE0282">
        <w:rPr>
          <w:rFonts w:ascii="Garamond" w:hAnsi="Garamond"/>
          <w:spacing w:val="1"/>
          <w:sz w:val="24"/>
          <w:szCs w:val="24"/>
          <w:lang w:val="id-ID"/>
        </w:rPr>
        <w:t>n</w:t>
      </w:r>
      <w:r w:rsidRPr="00FE0282">
        <w:rPr>
          <w:rFonts w:ascii="Garamond" w:hAnsi="Garamond"/>
          <w:sz w:val="24"/>
          <w:szCs w:val="24"/>
          <w:lang w:val="id-ID"/>
        </w:rPr>
        <w:t xml:space="preserve">gan </w:t>
      </w:r>
      <w:r w:rsidRPr="00FE0282">
        <w:rPr>
          <w:rFonts w:ascii="Garamond" w:hAnsi="Garamond"/>
          <w:spacing w:val="-1"/>
          <w:sz w:val="24"/>
          <w:szCs w:val="24"/>
          <w:lang w:val="id-ID"/>
        </w:rPr>
        <w:t>me</w:t>
      </w:r>
      <w:r w:rsidRPr="00FE0282">
        <w:rPr>
          <w:rFonts w:ascii="Garamond" w:hAnsi="Garamond"/>
          <w:sz w:val="24"/>
          <w:szCs w:val="24"/>
          <w:lang w:val="id-ID"/>
        </w:rPr>
        <w:t>to</w:t>
      </w:r>
      <w:r w:rsidRPr="00FE0282">
        <w:rPr>
          <w:rFonts w:ascii="Garamond" w:hAnsi="Garamond"/>
          <w:spacing w:val="1"/>
          <w:sz w:val="24"/>
          <w:szCs w:val="24"/>
          <w:lang w:val="id-ID"/>
        </w:rPr>
        <w:t>d</w:t>
      </w:r>
      <w:r w:rsidRPr="00FE0282">
        <w:rPr>
          <w:rFonts w:ascii="Garamond" w:hAnsi="Garamond"/>
          <w:sz w:val="24"/>
          <w:szCs w:val="24"/>
          <w:lang w:val="id-ID"/>
        </w:rPr>
        <w:t>e</w:t>
      </w:r>
      <w:r w:rsidRPr="00FE0282">
        <w:rPr>
          <w:rFonts w:ascii="Garamond" w:hAnsi="Garamond"/>
          <w:spacing w:val="4"/>
          <w:sz w:val="24"/>
          <w:szCs w:val="24"/>
          <w:lang w:val="id-ID"/>
        </w:rPr>
        <w:t xml:space="preserve"> </w:t>
      </w:r>
      <w:r w:rsidRPr="00FE0282">
        <w:rPr>
          <w:rFonts w:ascii="Garamond" w:hAnsi="Garamond"/>
          <w:i/>
          <w:sz w:val="24"/>
          <w:szCs w:val="24"/>
          <w:lang w:val="id-ID"/>
        </w:rPr>
        <w:t>t</w:t>
      </w:r>
      <w:r w:rsidRPr="00FE0282">
        <w:rPr>
          <w:rFonts w:ascii="Garamond" w:hAnsi="Garamond"/>
          <w:i/>
          <w:spacing w:val="2"/>
          <w:sz w:val="24"/>
          <w:szCs w:val="24"/>
          <w:lang w:val="id-ID"/>
        </w:rPr>
        <w:t>r</w:t>
      </w:r>
      <w:r w:rsidRPr="00FE0282">
        <w:rPr>
          <w:rFonts w:ascii="Garamond" w:hAnsi="Garamond"/>
          <w:i/>
          <w:spacing w:val="-1"/>
          <w:sz w:val="24"/>
          <w:szCs w:val="24"/>
          <w:lang w:val="id-ID"/>
        </w:rPr>
        <w:t>e</w:t>
      </w:r>
      <w:r w:rsidRPr="00FE0282">
        <w:rPr>
          <w:rFonts w:ascii="Garamond" w:hAnsi="Garamond"/>
          <w:i/>
          <w:spacing w:val="1"/>
          <w:sz w:val="24"/>
          <w:szCs w:val="24"/>
          <w:lang w:val="id-ID"/>
        </w:rPr>
        <w:t>nd</w:t>
      </w:r>
      <w:r w:rsidRPr="00FE0282">
        <w:rPr>
          <w:rFonts w:ascii="Garamond" w:hAnsi="Garamond"/>
          <w:sz w:val="24"/>
          <w:szCs w:val="24"/>
          <w:lang w:val="id-ID"/>
        </w:rPr>
        <w:t>,</w:t>
      </w:r>
      <w:r w:rsidRPr="00FE0282">
        <w:rPr>
          <w:rFonts w:ascii="Garamond" w:hAnsi="Garamond"/>
          <w:spacing w:val="6"/>
          <w:sz w:val="24"/>
          <w:szCs w:val="24"/>
          <w:lang w:val="id-ID"/>
        </w:rPr>
        <w:t xml:space="preserve"> </w:t>
      </w:r>
      <w:r w:rsidRPr="00FE0282">
        <w:rPr>
          <w:rFonts w:ascii="Garamond" w:hAnsi="Garamond"/>
          <w:spacing w:val="1"/>
          <w:sz w:val="24"/>
          <w:szCs w:val="24"/>
          <w:lang w:val="id-ID"/>
        </w:rPr>
        <w:t>un</w:t>
      </w:r>
      <w:r w:rsidRPr="00FE0282">
        <w:rPr>
          <w:rFonts w:ascii="Garamond" w:hAnsi="Garamond"/>
          <w:sz w:val="24"/>
          <w:szCs w:val="24"/>
          <w:lang w:val="id-ID"/>
        </w:rPr>
        <w:t>t</w:t>
      </w:r>
      <w:r w:rsidRPr="00FE0282">
        <w:rPr>
          <w:rFonts w:ascii="Garamond" w:hAnsi="Garamond"/>
          <w:spacing w:val="1"/>
          <w:sz w:val="24"/>
          <w:szCs w:val="24"/>
          <w:lang w:val="id-ID"/>
        </w:rPr>
        <w:t>u</w:t>
      </w:r>
      <w:r w:rsidRPr="00FE0282">
        <w:rPr>
          <w:rFonts w:ascii="Garamond" w:hAnsi="Garamond"/>
          <w:sz w:val="24"/>
          <w:szCs w:val="24"/>
          <w:lang w:val="id-ID"/>
        </w:rPr>
        <w:t>k</w:t>
      </w:r>
      <w:r w:rsidRPr="00FE0282">
        <w:rPr>
          <w:rFonts w:ascii="Garamond" w:hAnsi="Garamond"/>
          <w:spacing w:val="8"/>
          <w:sz w:val="24"/>
          <w:szCs w:val="24"/>
          <w:lang w:val="id-ID"/>
        </w:rPr>
        <w:t xml:space="preserve"> </w:t>
      </w:r>
      <w:r w:rsidRPr="00FE0282">
        <w:rPr>
          <w:rFonts w:ascii="Garamond" w:hAnsi="Garamond"/>
          <w:spacing w:val="-1"/>
          <w:sz w:val="24"/>
          <w:szCs w:val="24"/>
          <w:lang w:val="id-ID"/>
        </w:rPr>
        <w:t>me</w:t>
      </w:r>
      <w:r w:rsidRPr="00FE0282">
        <w:rPr>
          <w:rFonts w:ascii="Garamond" w:hAnsi="Garamond"/>
          <w:spacing w:val="1"/>
          <w:sz w:val="24"/>
          <w:szCs w:val="24"/>
          <w:lang w:val="id-ID"/>
        </w:rPr>
        <w:t>n</w:t>
      </w:r>
      <w:r w:rsidRPr="00FE0282">
        <w:rPr>
          <w:rFonts w:ascii="Garamond" w:hAnsi="Garamond"/>
          <w:sz w:val="24"/>
          <w:szCs w:val="24"/>
          <w:lang w:val="id-ID"/>
        </w:rPr>
        <w:t>g</w:t>
      </w:r>
      <w:r w:rsidRPr="00FE0282">
        <w:rPr>
          <w:rFonts w:ascii="Garamond" w:hAnsi="Garamond"/>
          <w:spacing w:val="1"/>
          <w:sz w:val="24"/>
          <w:szCs w:val="24"/>
          <w:lang w:val="id-ID"/>
        </w:rPr>
        <w:t>h</w:t>
      </w:r>
      <w:r w:rsidRPr="00FE0282">
        <w:rPr>
          <w:rFonts w:ascii="Garamond" w:hAnsi="Garamond"/>
          <w:sz w:val="24"/>
          <w:szCs w:val="24"/>
          <w:lang w:val="id-ID"/>
        </w:rPr>
        <w:t>it</w:t>
      </w:r>
      <w:r w:rsidRPr="00FE0282">
        <w:rPr>
          <w:rFonts w:ascii="Garamond" w:hAnsi="Garamond"/>
          <w:spacing w:val="1"/>
          <w:sz w:val="24"/>
          <w:szCs w:val="24"/>
          <w:lang w:val="id-ID"/>
        </w:rPr>
        <w:t>un</w:t>
      </w:r>
      <w:r w:rsidRPr="00FE0282">
        <w:rPr>
          <w:rFonts w:ascii="Garamond" w:hAnsi="Garamond"/>
          <w:sz w:val="24"/>
          <w:szCs w:val="24"/>
          <w:lang w:val="id-ID"/>
        </w:rPr>
        <w:t xml:space="preserve">g </w:t>
      </w:r>
      <w:r w:rsidRPr="00FE0282">
        <w:rPr>
          <w:rFonts w:ascii="Garamond" w:hAnsi="Garamond"/>
          <w:spacing w:val="1"/>
          <w:sz w:val="24"/>
          <w:szCs w:val="24"/>
          <w:lang w:val="id-ID"/>
        </w:rPr>
        <w:t>p</w:t>
      </w:r>
      <w:r w:rsidRPr="00FE0282">
        <w:rPr>
          <w:rFonts w:ascii="Garamond" w:hAnsi="Garamond"/>
          <w:sz w:val="24"/>
          <w:szCs w:val="24"/>
          <w:lang w:val="id-ID"/>
        </w:rPr>
        <w:t>r</w:t>
      </w:r>
      <w:r w:rsidRPr="00FE0282">
        <w:rPr>
          <w:rFonts w:ascii="Garamond" w:hAnsi="Garamond"/>
          <w:spacing w:val="-1"/>
          <w:sz w:val="24"/>
          <w:szCs w:val="24"/>
          <w:lang w:val="id-ID"/>
        </w:rPr>
        <w:t>e</w:t>
      </w:r>
      <w:r w:rsidRPr="00FE0282">
        <w:rPr>
          <w:rFonts w:ascii="Garamond" w:hAnsi="Garamond"/>
          <w:spacing w:val="1"/>
          <w:sz w:val="24"/>
          <w:szCs w:val="24"/>
          <w:lang w:val="id-ID"/>
        </w:rPr>
        <w:t>d</w:t>
      </w:r>
      <w:r w:rsidRPr="00FE0282">
        <w:rPr>
          <w:rFonts w:ascii="Garamond" w:hAnsi="Garamond"/>
          <w:sz w:val="24"/>
          <w:szCs w:val="24"/>
          <w:lang w:val="id-ID"/>
        </w:rPr>
        <w:t>i</w:t>
      </w:r>
      <w:r w:rsidRPr="00FE0282">
        <w:rPr>
          <w:rFonts w:ascii="Garamond" w:hAnsi="Garamond"/>
          <w:spacing w:val="1"/>
          <w:sz w:val="24"/>
          <w:szCs w:val="24"/>
          <w:lang w:val="id-ID"/>
        </w:rPr>
        <w:t>k</w:t>
      </w:r>
      <w:r w:rsidRPr="00FE0282">
        <w:rPr>
          <w:rFonts w:ascii="Garamond" w:hAnsi="Garamond"/>
          <w:spacing w:val="-1"/>
          <w:sz w:val="24"/>
          <w:szCs w:val="24"/>
          <w:lang w:val="id-ID"/>
        </w:rPr>
        <w:t>s</w:t>
      </w:r>
      <w:r w:rsidRPr="00FE0282">
        <w:rPr>
          <w:rFonts w:ascii="Garamond" w:hAnsi="Garamond"/>
          <w:sz w:val="24"/>
          <w:szCs w:val="24"/>
          <w:lang w:val="id-ID"/>
        </w:rPr>
        <w:t>i</w:t>
      </w:r>
      <w:r w:rsidRPr="00FE0282">
        <w:rPr>
          <w:rFonts w:ascii="Garamond" w:hAnsi="Garamond"/>
          <w:spacing w:val="3"/>
          <w:sz w:val="24"/>
          <w:szCs w:val="24"/>
          <w:lang w:val="id-ID"/>
        </w:rPr>
        <w:t xml:space="preserve"> </w:t>
      </w:r>
      <w:r w:rsidRPr="00E73BF5">
        <w:rPr>
          <w:rFonts w:ascii="Garamond" w:hAnsi="Garamond"/>
          <w:spacing w:val="3"/>
          <w:sz w:val="24"/>
          <w:szCs w:val="24"/>
          <w:lang w:val="id-ID"/>
        </w:rPr>
        <w:t>p</w:t>
      </w:r>
      <w:r w:rsidRPr="00FE0282">
        <w:rPr>
          <w:rFonts w:ascii="Garamond" w:hAnsi="Garamond"/>
          <w:noProof/>
          <w:sz w:val="24"/>
          <w:szCs w:val="24"/>
          <w:lang w:val="id-ID" w:eastAsia="id-ID"/>
        </w:rPr>
        <w:t>revalensi</w:t>
      </w:r>
      <w:r w:rsidRPr="00FE0282">
        <w:rPr>
          <w:rFonts w:ascii="Garamond" w:hAnsi="Garamond"/>
          <w:spacing w:val="1"/>
          <w:sz w:val="24"/>
          <w:szCs w:val="24"/>
          <w:lang w:val="id-ID"/>
        </w:rPr>
        <w:t xml:space="preserve"> 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3"/>
          <w:sz w:val="24"/>
          <w:szCs w:val="24"/>
          <w:lang w:val="id-ID"/>
        </w:rPr>
        <w:t>u</w:t>
      </w:r>
      <w:r w:rsidRPr="00FE0282">
        <w:rPr>
          <w:rFonts w:ascii="Garamond" w:hAnsi="Garamond"/>
          <w:sz w:val="24"/>
          <w:szCs w:val="24"/>
          <w:lang w:val="id-ID"/>
        </w:rPr>
        <w:t>s</w:t>
      </w:r>
      <w:r w:rsidRPr="00FE0282">
        <w:rPr>
          <w:rFonts w:ascii="Garamond" w:hAnsi="Garamond"/>
          <w:spacing w:val="4"/>
          <w:sz w:val="24"/>
          <w:szCs w:val="24"/>
          <w:lang w:val="id-ID"/>
        </w:rPr>
        <w:t xml:space="preserve"> </w:t>
      </w:r>
      <w:r w:rsidRPr="00FE0282">
        <w:rPr>
          <w:rFonts w:ascii="Garamond" w:hAnsi="Garamond"/>
          <w:spacing w:val="1"/>
          <w:sz w:val="24"/>
          <w:szCs w:val="24"/>
          <w:lang w:val="id-ID"/>
        </w:rPr>
        <w:t>T</w:t>
      </w:r>
      <w:r w:rsidRPr="00FE0282">
        <w:rPr>
          <w:rFonts w:ascii="Garamond" w:hAnsi="Garamond"/>
          <w:sz w:val="24"/>
          <w:szCs w:val="24"/>
          <w:lang w:val="id-ID"/>
        </w:rPr>
        <w:t>B Paru</w:t>
      </w:r>
      <w:r w:rsidRPr="00FE0282">
        <w:rPr>
          <w:rFonts w:ascii="Garamond" w:hAnsi="Garamond"/>
          <w:spacing w:val="4"/>
          <w:sz w:val="24"/>
          <w:szCs w:val="24"/>
          <w:lang w:val="id-ID"/>
        </w:rPr>
        <w:t xml:space="preserve"> </w:t>
      </w:r>
      <w:r w:rsidRPr="00FE0282">
        <w:rPr>
          <w:rFonts w:ascii="Garamond" w:hAnsi="Garamond"/>
          <w:spacing w:val="1"/>
          <w:sz w:val="24"/>
          <w:szCs w:val="24"/>
          <w:lang w:val="id-ID"/>
        </w:rPr>
        <w:t>p</w:t>
      </w:r>
      <w:r w:rsidRPr="00FE0282">
        <w:rPr>
          <w:rFonts w:ascii="Garamond" w:hAnsi="Garamond"/>
          <w:sz w:val="24"/>
          <w:szCs w:val="24"/>
          <w:lang w:val="id-ID"/>
        </w:rPr>
        <w:t>a</w:t>
      </w:r>
      <w:r w:rsidRPr="00FE0282">
        <w:rPr>
          <w:rFonts w:ascii="Garamond" w:hAnsi="Garamond"/>
          <w:spacing w:val="1"/>
          <w:sz w:val="24"/>
          <w:szCs w:val="24"/>
          <w:lang w:val="id-ID"/>
        </w:rPr>
        <w:t>d</w:t>
      </w:r>
      <w:r w:rsidRPr="00FE0282">
        <w:rPr>
          <w:rFonts w:ascii="Garamond" w:hAnsi="Garamond"/>
          <w:sz w:val="24"/>
          <w:szCs w:val="24"/>
          <w:lang w:val="id-ID"/>
        </w:rPr>
        <w:t>a</w:t>
      </w:r>
      <w:r w:rsidRPr="00FE0282">
        <w:rPr>
          <w:rFonts w:ascii="Garamond" w:hAnsi="Garamond"/>
          <w:spacing w:val="6"/>
          <w:sz w:val="24"/>
          <w:szCs w:val="24"/>
          <w:lang w:val="id-ID"/>
        </w:rPr>
        <w:t xml:space="preserve"> </w:t>
      </w:r>
      <w:r w:rsidRPr="00FE0282">
        <w:rPr>
          <w:rFonts w:ascii="Garamond" w:hAnsi="Garamond"/>
          <w:spacing w:val="1"/>
          <w:sz w:val="24"/>
          <w:szCs w:val="24"/>
          <w:lang w:val="id-ID"/>
        </w:rPr>
        <w:t>k</w:t>
      </w:r>
      <w:r w:rsidRPr="00FE0282">
        <w:rPr>
          <w:rFonts w:ascii="Garamond" w:hAnsi="Garamond"/>
          <w:spacing w:val="-1"/>
          <w:sz w:val="24"/>
          <w:szCs w:val="24"/>
          <w:lang w:val="id-ID"/>
        </w:rPr>
        <w:t>e</w:t>
      </w:r>
      <w:r w:rsidRPr="00FE0282">
        <w:rPr>
          <w:rFonts w:ascii="Garamond" w:hAnsi="Garamond"/>
          <w:sz w:val="24"/>
          <w:szCs w:val="24"/>
          <w:lang w:val="id-ID"/>
        </w:rPr>
        <w:t>l</w:t>
      </w:r>
      <w:r w:rsidRPr="00FE0282">
        <w:rPr>
          <w:rFonts w:ascii="Garamond" w:hAnsi="Garamond"/>
          <w:spacing w:val="3"/>
          <w:sz w:val="24"/>
          <w:szCs w:val="24"/>
          <w:lang w:val="id-ID"/>
        </w:rPr>
        <w:t>o</w:t>
      </w:r>
      <w:r w:rsidRPr="00FE0282">
        <w:rPr>
          <w:rFonts w:ascii="Garamond" w:hAnsi="Garamond"/>
          <w:spacing w:val="2"/>
          <w:sz w:val="24"/>
          <w:szCs w:val="24"/>
          <w:lang w:val="id-ID"/>
        </w:rPr>
        <w:t>m</w:t>
      </w:r>
      <w:r w:rsidRPr="00FE0282">
        <w:rPr>
          <w:rFonts w:ascii="Garamond" w:hAnsi="Garamond"/>
          <w:spacing w:val="1"/>
          <w:sz w:val="24"/>
          <w:szCs w:val="24"/>
          <w:lang w:val="id-ID"/>
        </w:rPr>
        <w:t>p</w:t>
      </w:r>
      <w:r w:rsidRPr="00FE0282">
        <w:rPr>
          <w:rFonts w:ascii="Garamond" w:hAnsi="Garamond"/>
          <w:sz w:val="24"/>
          <w:szCs w:val="24"/>
          <w:lang w:val="id-ID"/>
        </w:rPr>
        <w:t xml:space="preserve">ok </w:t>
      </w:r>
      <w:r w:rsidRPr="00FE0282">
        <w:rPr>
          <w:rFonts w:ascii="Garamond" w:hAnsi="Garamond"/>
          <w:spacing w:val="1"/>
          <w:sz w:val="24"/>
          <w:szCs w:val="24"/>
          <w:lang w:val="id-ID"/>
        </w:rPr>
        <w:t>u</w:t>
      </w:r>
      <w:r w:rsidRPr="00FE0282">
        <w:rPr>
          <w:rFonts w:ascii="Garamond" w:hAnsi="Garamond"/>
          <w:spacing w:val="-1"/>
          <w:sz w:val="24"/>
          <w:szCs w:val="24"/>
          <w:lang w:val="id-ID"/>
        </w:rPr>
        <w:t>m</w:t>
      </w:r>
      <w:r w:rsidRPr="00FE0282">
        <w:rPr>
          <w:rFonts w:ascii="Garamond" w:hAnsi="Garamond"/>
          <w:spacing w:val="1"/>
          <w:sz w:val="24"/>
          <w:szCs w:val="24"/>
          <w:lang w:val="id-ID"/>
        </w:rPr>
        <w:t>u</w:t>
      </w:r>
      <w:r w:rsidRPr="00FE0282">
        <w:rPr>
          <w:rFonts w:ascii="Garamond" w:hAnsi="Garamond"/>
          <w:sz w:val="24"/>
          <w:szCs w:val="24"/>
          <w:lang w:val="id-ID"/>
        </w:rPr>
        <w:t>r</w:t>
      </w:r>
      <w:r w:rsidRPr="00FE0282">
        <w:rPr>
          <w:rFonts w:ascii="Garamond" w:hAnsi="Garamond"/>
          <w:spacing w:val="3"/>
          <w:sz w:val="24"/>
          <w:szCs w:val="24"/>
          <w:lang w:val="id-ID"/>
        </w:rPr>
        <w:t xml:space="preserve"> </w:t>
      </w:r>
      <w:r w:rsidRPr="00FE0282">
        <w:rPr>
          <w:rFonts w:ascii="Garamond" w:hAnsi="Garamond"/>
          <w:spacing w:val="2"/>
          <w:sz w:val="24"/>
          <w:szCs w:val="24"/>
          <w:lang w:val="id-ID"/>
        </w:rPr>
        <w:t>&lt;15</w:t>
      </w:r>
      <w:r w:rsidRPr="00FE0282">
        <w:rPr>
          <w:rFonts w:ascii="Garamond" w:hAnsi="Garamond"/>
          <w:spacing w:val="3"/>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E73BF5">
        <w:rPr>
          <w:rFonts w:ascii="Garamond" w:hAnsi="Garamond"/>
          <w:sz w:val="24"/>
          <w:szCs w:val="24"/>
          <w:lang w:val="id-ID"/>
        </w:rPr>
        <w:t xml:space="preserve"> </w:t>
      </w:r>
      <w:r w:rsidRPr="00FE0282">
        <w:rPr>
          <w:rFonts w:ascii="Garamond" w:hAnsi="Garamond"/>
          <w:spacing w:val="1"/>
          <w:sz w:val="24"/>
          <w:szCs w:val="24"/>
          <w:lang w:val="id-ID"/>
        </w:rPr>
        <w:t>d</w:t>
      </w:r>
      <w:r w:rsidRPr="00FE0282">
        <w:rPr>
          <w:rFonts w:ascii="Garamond" w:hAnsi="Garamond"/>
          <w:sz w:val="24"/>
          <w:szCs w:val="24"/>
          <w:lang w:val="id-ID"/>
        </w:rPr>
        <w:t>i</w:t>
      </w:r>
      <w:r w:rsidRPr="00FE0282">
        <w:rPr>
          <w:rFonts w:ascii="Garamond" w:hAnsi="Garamond"/>
          <w:spacing w:val="-1"/>
          <w:sz w:val="24"/>
          <w:szCs w:val="24"/>
          <w:lang w:val="id-ID"/>
        </w:rPr>
        <w:t>m</w:t>
      </w:r>
      <w:r w:rsidRPr="00FE0282">
        <w:rPr>
          <w:rFonts w:ascii="Garamond" w:hAnsi="Garamond"/>
          <w:sz w:val="24"/>
          <w:szCs w:val="24"/>
          <w:lang w:val="id-ID"/>
        </w:rPr>
        <w:t>a</w:t>
      </w:r>
      <w:r w:rsidRPr="00FE0282">
        <w:rPr>
          <w:rFonts w:ascii="Garamond" w:hAnsi="Garamond"/>
          <w:spacing w:val="1"/>
          <w:sz w:val="24"/>
          <w:szCs w:val="24"/>
          <w:lang w:val="id-ID"/>
        </w:rPr>
        <w:t>n</w:t>
      </w:r>
      <w:r w:rsidRPr="00FE0282">
        <w:rPr>
          <w:rFonts w:ascii="Garamond" w:hAnsi="Garamond"/>
          <w:sz w:val="24"/>
          <w:szCs w:val="24"/>
          <w:lang w:val="id-ID"/>
        </w:rPr>
        <w:t xml:space="preserve">a </w:t>
      </w:r>
      <w:r w:rsidRPr="00FE0282">
        <w:rPr>
          <w:rFonts w:ascii="Garamond" w:hAnsi="Garamond"/>
          <w:spacing w:val="1"/>
          <w:sz w:val="24"/>
          <w:szCs w:val="24"/>
          <w:lang w:val="id-ID"/>
        </w:rPr>
        <w:t>p</w:t>
      </w:r>
      <w:r w:rsidRPr="00FE0282">
        <w:rPr>
          <w:rFonts w:ascii="Garamond" w:hAnsi="Garamond"/>
          <w:sz w:val="24"/>
          <w:szCs w:val="24"/>
          <w:lang w:val="id-ID"/>
        </w:rPr>
        <w:t>a</w:t>
      </w:r>
      <w:r w:rsidRPr="00FE0282">
        <w:rPr>
          <w:rFonts w:ascii="Garamond" w:hAnsi="Garamond"/>
          <w:spacing w:val="1"/>
          <w:sz w:val="24"/>
          <w:szCs w:val="24"/>
          <w:lang w:val="id-ID"/>
        </w:rPr>
        <w:t>d</w:t>
      </w:r>
      <w:r w:rsidRPr="00FE0282">
        <w:rPr>
          <w:rFonts w:ascii="Garamond" w:hAnsi="Garamond"/>
          <w:sz w:val="24"/>
          <w:szCs w:val="24"/>
          <w:lang w:val="id-ID"/>
        </w:rPr>
        <w:t>a</w:t>
      </w:r>
      <w:r w:rsidRPr="00FE0282">
        <w:rPr>
          <w:rFonts w:ascii="Garamond" w:hAnsi="Garamond"/>
          <w:spacing w:val="3"/>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w:t>
      </w:r>
      <w:r w:rsidRPr="00FE0282">
        <w:rPr>
          <w:rFonts w:ascii="Garamond" w:hAnsi="Garamond"/>
          <w:spacing w:val="1"/>
          <w:sz w:val="24"/>
          <w:szCs w:val="24"/>
          <w:lang w:val="id-ID"/>
        </w:rPr>
        <w:t>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2016</w:t>
      </w:r>
      <w:r w:rsidRPr="00FE0282">
        <w:rPr>
          <w:rFonts w:ascii="Garamond" w:hAnsi="Garamond"/>
          <w:spacing w:val="4"/>
          <w:sz w:val="24"/>
          <w:szCs w:val="24"/>
          <w:lang w:val="id-ID"/>
        </w:rPr>
        <w:t xml:space="preserve">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1"/>
          <w:sz w:val="24"/>
          <w:szCs w:val="24"/>
          <w:lang w:val="id-ID"/>
        </w:rPr>
        <w:t>es</w:t>
      </w:r>
      <w:r w:rsidRPr="00FE0282">
        <w:rPr>
          <w:rFonts w:ascii="Garamond" w:hAnsi="Garamond"/>
          <w:sz w:val="24"/>
          <w:szCs w:val="24"/>
          <w:lang w:val="id-ID"/>
        </w:rPr>
        <w:t xml:space="preserve">ar </w:t>
      </w:r>
      <w:r w:rsidRPr="00FE0282">
        <w:rPr>
          <w:rFonts w:ascii="Garamond" w:hAnsi="Garamond"/>
          <w:spacing w:val="2"/>
          <w:sz w:val="24"/>
          <w:szCs w:val="24"/>
          <w:lang w:val="id-ID"/>
        </w:rPr>
        <w:t>27</w:t>
      </w:r>
      <w:r w:rsidRPr="00FE0282">
        <w:rPr>
          <w:rFonts w:ascii="Garamond" w:hAnsi="Garamond"/>
          <w:spacing w:val="4"/>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w:t>
      </w:r>
      <w:r w:rsidRPr="00FE0282">
        <w:rPr>
          <w:rFonts w:ascii="Garamond" w:hAnsi="Garamond"/>
          <w:spacing w:val="2"/>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 xml:space="preserve">2017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 33</w:t>
      </w:r>
      <w:r w:rsidRPr="00FE0282">
        <w:rPr>
          <w:rFonts w:ascii="Garamond" w:hAnsi="Garamond"/>
          <w:spacing w:val="6"/>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w:t>
      </w:r>
      <w:r w:rsidRPr="00FE0282">
        <w:rPr>
          <w:rFonts w:ascii="Garamond" w:hAnsi="Garamond"/>
          <w:spacing w:val="1"/>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w:t>
      </w:r>
      <w:r w:rsidRPr="00FE0282">
        <w:rPr>
          <w:rFonts w:ascii="Garamond" w:hAnsi="Garamond"/>
          <w:spacing w:val="2"/>
          <w:sz w:val="24"/>
          <w:szCs w:val="24"/>
          <w:lang w:val="id-ID"/>
        </w:rPr>
        <w:t>0</w:t>
      </w:r>
      <w:r w:rsidRPr="00FE0282">
        <w:rPr>
          <w:rFonts w:ascii="Garamond" w:hAnsi="Garamond"/>
          <w:sz w:val="24"/>
          <w:szCs w:val="24"/>
          <w:lang w:val="id-ID"/>
        </w:rPr>
        <w:t>18</w:t>
      </w:r>
      <w:r w:rsidRPr="00FE0282">
        <w:rPr>
          <w:rFonts w:ascii="Garamond" w:hAnsi="Garamond"/>
          <w:spacing w:val="2"/>
          <w:sz w:val="24"/>
          <w:szCs w:val="24"/>
          <w:lang w:val="id-ID"/>
        </w:rPr>
        <w:t xml:space="preserve"> </w:t>
      </w:r>
      <w:r w:rsidRPr="00FE0282">
        <w:rPr>
          <w:rFonts w:ascii="Garamond" w:hAnsi="Garamond"/>
          <w:spacing w:val="1"/>
          <w:sz w:val="24"/>
          <w:szCs w:val="24"/>
          <w:lang w:val="id-ID"/>
        </w:rPr>
        <w:t>s</w:t>
      </w:r>
      <w:r w:rsidRPr="00FE0282">
        <w:rPr>
          <w:rFonts w:ascii="Garamond" w:hAnsi="Garamond"/>
          <w:spacing w:val="-1"/>
          <w:sz w:val="24"/>
          <w:szCs w:val="24"/>
          <w:lang w:val="id-ID"/>
        </w:rPr>
        <w:t>e</w:t>
      </w:r>
      <w:r w:rsidRPr="00FE0282">
        <w:rPr>
          <w:rFonts w:ascii="Garamond" w:hAnsi="Garamond"/>
          <w:spacing w:val="1"/>
          <w:sz w:val="24"/>
          <w:szCs w:val="24"/>
          <w:lang w:val="id-ID"/>
        </w:rPr>
        <w:t>b</w:t>
      </w:r>
      <w:r w:rsidRPr="00FE0282">
        <w:rPr>
          <w:rFonts w:ascii="Garamond" w:hAnsi="Garamond"/>
          <w:spacing w:val="-1"/>
          <w:sz w:val="24"/>
          <w:szCs w:val="24"/>
          <w:lang w:val="id-ID"/>
        </w:rPr>
        <w:t>es</w:t>
      </w:r>
      <w:r w:rsidRPr="00FE0282">
        <w:rPr>
          <w:rFonts w:ascii="Garamond" w:hAnsi="Garamond"/>
          <w:sz w:val="24"/>
          <w:szCs w:val="24"/>
          <w:lang w:val="id-ID"/>
        </w:rPr>
        <w:t>ar</w:t>
      </w:r>
      <w:r w:rsidRPr="00FE0282">
        <w:rPr>
          <w:rFonts w:ascii="Garamond" w:hAnsi="Garamond"/>
          <w:spacing w:val="2"/>
          <w:sz w:val="24"/>
          <w:szCs w:val="24"/>
          <w:lang w:val="id-ID"/>
        </w:rPr>
        <w:t xml:space="preserve"> </w:t>
      </w:r>
      <w:r w:rsidRPr="00FE0282">
        <w:rPr>
          <w:rFonts w:ascii="Garamond" w:hAnsi="Garamond"/>
          <w:sz w:val="24"/>
          <w:szCs w:val="24"/>
          <w:lang w:val="id-ID"/>
        </w:rPr>
        <w:t>36</w:t>
      </w:r>
      <w:r w:rsidRPr="00FE0282">
        <w:rPr>
          <w:rFonts w:ascii="Garamond" w:hAnsi="Garamond"/>
          <w:spacing w:val="4"/>
          <w:sz w:val="24"/>
          <w:szCs w:val="24"/>
          <w:lang w:val="id-ID"/>
        </w:rPr>
        <w:t xml:space="preserve"> </w:t>
      </w:r>
      <w:r w:rsidRPr="00FE0282">
        <w:rPr>
          <w:rFonts w:ascii="Garamond" w:hAnsi="Garamond"/>
          <w:spacing w:val="1"/>
          <w:sz w:val="24"/>
          <w:szCs w:val="24"/>
          <w:lang w:val="id-ID"/>
        </w:rPr>
        <w:t>k</w:t>
      </w:r>
      <w:r w:rsidRPr="00FE0282">
        <w:rPr>
          <w:rFonts w:ascii="Garamond" w:hAnsi="Garamond"/>
          <w:spacing w:val="3"/>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 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2019</w:t>
      </w:r>
      <w:r w:rsidRPr="00FE0282">
        <w:rPr>
          <w:rFonts w:ascii="Garamond" w:hAnsi="Garamond"/>
          <w:spacing w:val="2"/>
          <w:sz w:val="24"/>
          <w:szCs w:val="24"/>
          <w:lang w:val="id-ID"/>
        </w:rPr>
        <w:t xml:space="preserve"> </w:t>
      </w:r>
      <w:r w:rsidRPr="00FE0282">
        <w:rPr>
          <w:rFonts w:ascii="Garamond" w:hAnsi="Garamond"/>
          <w:spacing w:val="1"/>
          <w:sz w:val="24"/>
          <w:szCs w:val="24"/>
          <w:lang w:val="id-ID"/>
        </w:rPr>
        <w:t>s</w:t>
      </w:r>
      <w:r w:rsidRPr="00FE0282">
        <w:rPr>
          <w:rFonts w:ascii="Garamond" w:hAnsi="Garamond"/>
          <w:spacing w:val="-1"/>
          <w:sz w:val="24"/>
          <w:szCs w:val="24"/>
          <w:lang w:val="id-ID"/>
        </w:rPr>
        <w:t>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 35</w:t>
      </w:r>
      <w:r w:rsidRPr="00FE0282">
        <w:rPr>
          <w:rFonts w:ascii="Garamond" w:hAnsi="Garamond"/>
          <w:spacing w:val="6"/>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z w:val="24"/>
          <w:szCs w:val="24"/>
          <w:lang w:val="id-ID"/>
        </w:rPr>
        <w:t>s</w:t>
      </w:r>
      <w:r w:rsidRPr="00FE0282">
        <w:rPr>
          <w:rFonts w:ascii="Garamond" w:hAnsi="Garamond"/>
          <w:spacing w:val="1"/>
          <w:sz w:val="24"/>
          <w:szCs w:val="24"/>
          <w:lang w:val="id-ID"/>
        </w:rPr>
        <w:t xml:space="preserve"> </w:t>
      </w:r>
      <w:r w:rsidRPr="00FE0282">
        <w:rPr>
          <w:rFonts w:ascii="Garamond" w:hAnsi="Garamond"/>
          <w:spacing w:val="1"/>
          <w:sz w:val="24"/>
          <w:szCs w:val="24"/>
          <w:lang w:val="id-ID"/>
        </w:rPr>
        <w:lastRenderedPageBreak/>
        <w:t>d</w:t>
      </w:r>
      <w:r w:rsidRPr="00FE0282">
        <w:rPr>
          <w:rFonts w:ascii="Garamond" w:hAnsi="Garamond"/>
          <w:sz w:val="24"/>
          <w:szCs w:val="24"/>
          <w:lang w:val="id-ID"/>
        </w:rPr>
        <w:t>an</w:t>
      </w:r>
      <w:r w:rsidRPr="00FE0282">
        <w:rPr>
          <w:rFonts w:ascii="Garamond" w:hAnsi="Garamond"/>
          <w:spacing w:val="4"/>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7"/>
          <w:sz w:val="24"/>
          <w:szCs w:val="24"/>
          <w:lang w:val="id-ID"/>
        </w:rPr>
        <w:t xml:space="preserve"> </w:t>
      </w:r>
      <w:r w:rsidRPr="00FE0282">
        <w:rPr>
          <w:rFonts w:ascii="Garamond" w:hAnsi="Garamond"/>
          <w:sz w:val="24"/>
          <w:szCs w:val="24"/>
          <w:lang w:val="id-ID"/>
        </w:rPr>
        <w:t>20</w:t>
      </w:r>
      <w:r w:rsidRPr="00FE0282">
        <w:rPr>
          <w:rFonts w:ascii="Garamond" w:hAnsi="Garamond"/>
          <w:spacing w:val="2"/>
          <w:sz w:val="24"/>
          <w:szCs w:val="24"/>
          <w:lang w:val="id-ID"/>
        </w:rPr>
        <w:t>2</w:t>
      </w:r>
      <w:r w:rsidRPr="00FE0282">
        <w:rPr>
          <w:rFonts w:ascii="Garamond" w:hAnsi="Garamond"/>
          <w:sz w:val="24"/>
          <w:szCs w:val="24"/>
          <w:lang w:val="id-ID"/>
        </w:rPr>
        <w:t xml:space="preserve">0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w:t>
      </w:r>
      <w:r w:rsidRPr="00FE0282">
        <w:rPr>
          <w:rFonts w:ascii="Garamond" w:hAnsi="Garamond"/>
          <w:spacing w:val="2"/>
          <w:sz w:val="24"/>
          <w:szCs w:val="24"/>
          <w:lang w:val="id-ID"/>
        </w:rPr>
        <w:t xml:space="preserve"> </w:t>
      </w:r>
      <w:r w:rsidRPr="00FE0282">
        <w:rPr>
          <w:rFonts w:ascii="Garamond" w:hAnsi="Garamond"/>
          <w:sz w:val="24"/>
          <w:szCs w:val="24"/>
          <w:lang w:val="id-ID"/>
        </w:rPr>
        <w:t>31</w:t>
      </w:r>
      <w:r w:rsidRPr="00FE0282">
        <w:rPr>
          <w:rFonts w:ascii="Garamond" w:hAnsi="Garamond"/>
          <w:spacing w:val="5"/>
          <w:sz w:val="24"/>
          <w:szCs w:val="24"/>
          <w:lang w:val="id-ID"/>
        </w:rPr>
        <w:t xml:space="preserve"> </w:t>
      </w:r>
      <w:r w:rsidRPr="00FE0282">
        <w:rPr>
          <w:rFonts w:ascii="Garamond" w:hAnsi="Garamond"/>
          <w:spacing w:val="1"/>
          <w:sz w:val="24"/>
          <w:szCs w:val="24"/>
          <w:lang w:val="id-ID"/>
        </w:rPr>
        <w:t>k</w:t>
      </w:r>
      <w:r w:rsidRPr="00FE0282">
        <w:rPr>
          <w:rFonts w:ascii="Garamond" w:hAnsi="Garamond"/>
          <w:spacing w:val="3"/>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E73BF5">
        <w:rPr>
          <w:rFonts w:ascii="Garamond" w:hAnsi="Garamond"/>
          <w:spacing w:val="-1"/>
          <w:sz w:val="24"/>
          <w:szCs w:val="24"/>
          <w:lang w:val="id-ID"/>
        </w:rPr>
        <w:t xml:space="preserve">. Pada </w:t>
      </w:r>
      <w:r w:rsidRPr="00FE0282">
        <w:rPr>
          <w:rFonts w:ascii="Garamond" w:hAnsi="Garamond"/>
          <w:sz w:val="24"/>
          <w:szCs w:val="24"/>
          <w:lang w:val="id-ID"/>
        </w:rPr>
        <w:t>kelompok umur 1</w:t>
      </w:r>
      <w:r w:rsidRPr="00FE0282">
        <w:rPr>
          <w:rFonts w:ascii="Garamond" w:hAnsi="Garamond"/>
          <w:spacing w:val="4"/>
          <w:sz w:val="24"/>
          <w:szCs w:val="24"/>
          <w:lang w:val="id-ID"/>
        </w:rPr>
        <w:t>5</w:t>
      </w:r>
      <w:r w:rsidRPr="00FE0282">
        <w:rPr>
          <w:rFonts w:ascii="Garamond" w:hAnsi="Garamond"/>
          <w:spacing w:val="1"/>
          <w:sz w:val="24"/>
          <w:szCs w:val="24"/>
          <w:lang w:val="id-ID"/>
        </w:rPr>
        <w:t>-</w:t>
      </w:r>
      <w:r w:rsidRPr="00FE0282">
        <w:rPr>
          <w:rFonts w:ascii="Garamond" w:hAnsi="Garamond"/>
          <w:sz w:val="24"/>
          <w:szCs w:val="24"/>
          <w:lang w:val="id-ID"/>
        </w:rPr>
        <w:t>59 ta</w:t>
      </w:r>
      <w:r w:rsidRPr="00FE0282">
        <w:rPr>
          <w:rFonts w:ascii="Garamond" w:hAnsi="Garamond"/>
          <w:spacing w:val="1"/>
          <w:sz w:val="24"/>
          <w:szCs w:val="24"/>
          <w:lang w:val="id-ID"/>
        </w:rPr>
        <w:t>hu</w:t>
      </w:r>
      <w:r w:rsidRPr="00FE0282">
        <w:rPr>
          <w:rFonts w:ascii="Garamond" w:hAnsi="Garamond"/>
          <w:sz w:val="24"/>
          <w:szCs w:val="24"/>
          <w:lang w:val="id-ID"/>
        </w:rPr>
        <w:t xml:space="preserve">n, </w:t>
      </w:r>
      <w:r w:rsidRPr="00FE0282">
        <w:rPr>
          <w:rFonts w:ascii="Garamond" w:hAnsi="Garamond"/>
          <w:spacing w:val="1"/>
          <w:sz w:val="24"/>
          <w:szCs w:val="24"/>
          <w:lang w:val="id-ID"/>
        </w:rPr>
        <w:t>d</w:t>
      </w:r>
      <w:r w:rsidRPr="00FE0282">
        <w:rPr>
          <w:rFonts w:ascii="Garamond" w:hAnsi="Garamond"/>
          <w:sz w:val="24"/>
          <w:szCs w:val="24"/>
          <w:lang w:val="id-ID"/>
        </w:rPr>
        <w:t>i</w:t>
      </w:r>
      <w:r w:rsidRPr="00FE0282">
        <w:rPr>
          <w:rFonts w:ascii="Garamond" w:hAnsi="Garamond"/>
          <w:spacing w:val="-1"/>
          <w:sz w:val="24"/>
          <w:szCs w:val="24"/>
          <w:lang w:val="id-ID"/>
        </w:rPr>
        <w:t>m</w:t>
      </w:r>
      <w:r w:rsidRPr="00FE0282">
        <w:rPr>
          <w:rFonts w:ascii="Garamond" w:hAnsi="Garamond"/>
          <w:sz w:val="24"/>
          <w:szCs w:val="24"/>
          <w:lang w:val="id-ID"/>
        </w:rPr>
        <w:t>a</w:t>
      </w:r>
      <w:r w:rsidRPr="00FE0282">
        <w:rPr>
          <w:rFonts w:ascii="Garamond" w:hAnsi="Garamond"/>
          <w:spacing w:val="1"/>
          <w:sz w:val="24"/>
          <w:szCs w:val="24"/>
          <w:lang w:val="id-ID"/>
        </w:rPr>
        <w:t>n</w:t>
      </w:r>
      <w:r w:rsidRPr="00FE0282">
        <w:rPr>
          <w:rFonts w:ascii="Garamond" w:hAnsi="Garamond"/>
          <w:sz w:val="24"/>
          <w:szCs w:val="24"/>
          <w:lang w:val="id-ID"/>
        </w:rPr>
        <w:t xml:space="preserve">a </w:t>
      </w:r>
      <w:r w:rsidRPr="00FE0282">
        <w:rPr>
          <w:rFonts w:ascii="Garamond" w:hAnsi="Garamond"/>
          <w:spacing w:val="1"/>
          <w:sz w:val="24"/>
          <w:szCs w:val="24"/>
          <w:lang w:val="id-ID"/>
        </w:rPr>
        <w:t>p</w:t>
      </w:r>
      <w:r w:rsidRPr="00FE0282">
        <w:rPr>
          <w:rFonts w:ascii="Garamond" w:hAnsi="Garamond"/>
          <w:sz w:val="24"/>
          <w:szCs w:val="24"/>
          <w:lang w:val="id-ID"/>
        </w:rPr>
        <w:t>a</w:t>
      </w:r>
      <w:r w:rsidRPr="00FE0282">
        <w:rPr>
          <w:rFonts w:ascii="Garamond" w:hAnsi="Garamond"/>
          <w:spacing w:val="1"/>
          <w:sz w:val="24"/>
          <w:szCs w:val="24"/>
          <w:lang w:val="id-ID"/>
        </w:rPr>
        <w:t>d</w:t>
      </w:r>
      <w:r w:rsidRPr="00FE0282">
        <w:rPr>
          <w:rFonts w:ascii="Garamond" w:hAnsi="Garamond"/>
          <w:sz w:val="24"/>
          <w:szCs w:val="24"/>
          <w:lang w:val="id-ID"/>
        </w:rPr>
        <w:t>a</w:t>
      </w:r>
      <w:r w:rsidRPr="00FE0282">
        <w:rPr>
          <w:rFonts w:ascii="Garamond" w:hAnsi="Garamond"/>
          <w:spacing w:val="3"/>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w:t>
      </w:r>
      <w:r w:rsidRPr="00FE0282">
        <w:rPr>
          <w:rFonts w:ascii="Garamond" w:hAnsi="Garamond"/>
          <w:spacing w:val="1"/>
          <w:sz w:val="24"/>
          <w:szCs w:val="24"/>
          <w:lang w:val="id-ID"/>
        </w:rPr>
        <w:t>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2016</w:t>
      </w:r>
      <w:r w:rsidRPr="00FE0282">
        <w:rPr>
          <w:rFonts w:ascii="Garamond" w:hAnsi="Garamond"/>
          <w:spacing w:val="4"/>
          <w:sz w:val="24"/>
          <w:szCs w:val="24"/>
          <w:lang w:val="id-ID"/>
        </w:rPr>
        <w:t xml:space="preserve">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1"/>
          <w:sz w:val="24"/>
          <w:szCs w:val="24"/>
          <w:lang w:val="id-ID"/>
        </w:rPr>
        <w:t>es</w:t>
      </w:r>
      <w:r w:rsidRPr="00FE0282">
        <w:rPr>
          <w:rFonts w:ascii="Garamond" w:hAnsi="Garamond"/>
          <w:sz w:val="24"/>
          <w:szCs w:val="24"/>
          <w:lang w:val="id-ID"/>
        </w:rPr>
        <w:t xml:space="preserve">ar </w:t>
      </w:r>
      <w:r w:rsidRPr="00FE0282">
        <w:rPr>
          <w:rFonts w:ascii="Garamond" w:hAnsi="Garamond"/>
          <w:spacing w:val="2"/>
          <w:sz w:val="24"/>
          <w:szCs w:val="24"/>
          <w:lang w:val="id-ID"/>
        </w:rPr>
        <w:t>141</w:t>
      </w:r>
      <w:r w:rsidRPr="00FE0282">
        <w:rPr>
          <w:rFonts w:ascii="Garamond" w:hAnsi="Garamond"/>
          <w:spacing w:val="4"/>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w:t>
      </w:r>
      <w:r w:rsidRPr="00FE0282">
        <w:rPr>
          <w:rFonts w:ascii="Garamond" w:hAnsi="Garamond"/>
          <w:spacing w:val="2"/>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 xml:space="preserve">2017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 157</w:t>
      </w:r>
      <w:r w:rsidRPr="00FE0282">
        <w:rPr>
          <w:rFonts w:ascii="Garamond" w:hAnsi="Garamond"/>
          <w:spacing w:val="6"/>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w:t>
      </w:r>
      <w:r w:rsidRPr="00FE0282">
        <w:rPr>
          <w:rFonts w:ascii="Garamond" w:hAnsi="Garamond"/>
          <w:spacing w:val="1"/>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w:t>
      </w:r>
      <w:r w:rsidRPr="00FE0282">
        <w:rPr>
          <w:rFonts w:ascii="Garamond" w:hAnsi="Garamond"/>
          <w:spacing w:val="2"/>
          <w:sz w:val="24"/>
          <w:szCs w:val="24"/>
          <w:lang w:val="id-ID"/>
        </w:rPr>
        <w:t>0</w:t>
      </w:r>
      <w:r w:rsidRPr="00FE0282">
        <w:rPr>
          <w:rFonts w:ascii="Garamond" w:hAnsi="Garamond"/>
          <w:sz w:val="24"/>
          <w:szCs w:val="24"/>
          <w:lang w:val="id-ID"/>
        </w:rPr>
        <w:t>18</w:t>
      </w:r>
      <w:r w:rsidRPr="00FE0282">
        <w:rPr>
          <w:rFonts w:ascii="Garamond" w:hAnsi="Garamond"/>
          <w:spacing w:val="2"/>
          <w:sz w:val="24"/>
          <w:szCs w:val="24"/>
          <w:lang w:val="id-ID"/>
        </w:rPr>
        <w:t xml:space="preserve"> </w:t>
      </w:r>
      <w:r w:rsidRPr="00FE0282">
        <w:rPr>
          <w:rFonts w:ascii="Garamond" w:hAnsi="Garamond"/>
          <w:spacing w:val="1"/>
          <w:sz w:val="24"/>
          <w:szCs w:val="24"/>
          <w:lang w:val="id-ID"/>
        </w:rPr>
        <w:t>s</w:t>
      </w:r>
      <w:r w:rsidRPr="00FE0282">
        <w:rPr>
          <w:rFonts w:ascii="Garamond" w:hAnsi="Garamond"/>
          <w:spacing w:val="-1"/>
          <w:sz w:val="24"/>
          <w:szCs w:val="24"/>
          <w:lang w:val="id-ID"/>
        </w:rPr>
        <w:t>e</w:t>
      </w:r>
      <w:r w:rsidRPr="00FE0282">
        <w:rPr>
          <w:rFonts w:ascii="Garamond" w:hAnsi="Garamond"/>
          <w:spacing w:val="1"/>
          <w:sz w:val="24"/>
          <w:szCs w:val="24"/>
          <w:lang w:val="id-ID"/>
        </w:rPr>
        <w:t>b</w:t>
      </w:r>
      <w:r w:rsidRPr="00FE0282">
        <w:rPr>
          <w:rFonts w:ascii="Garamond" w:hAnsi="Garamond"/>
          <w:spacing w:val="-1"/>
          <w:sz w:val="24"/>
          <w:szCs w:val="24"/>
          <w:lang w:val="id-ID"/>
        </w:rPr>
        <w:t>es</w:t>
      </w:r>
      <w:r w:rsidRPr="00FE0282">
        <w:rPr>
          <w:rFonts w:ascii="Garamond" w:hAnsi="Garamond"/>
          <w:sz w:val="24"/>
          <w:szCs w:val="24"/>
          <w:lang w:val="id-ID"/>
        </w:rPr>
        <w:t>ar</w:t>
      </w:r>
      <w:r w:rsidRPr="00FE0282">
        <w:rPr>
          <w:rFonts w:ascii="Garamond" w:hAnsi="Garamond"/>
          <w:spacing w:val="2"/>
          <w:sz w:val="24"/>
          <w:szCs w:val="24"/>
          <w:lang w:val="id-ID"/>
        </w:rPr>
        <w:t xml:space="preserve"> </w:t>
      </w:r>
      <w:r w:rsidRPr="00FE0282">
        <w:rPr>
          <w:rFonts w:ascii="Garamond" w:hAnsi="Garamond"/>
          <w:sz w:val="24"/>
          <w:szCs w:val="24"/>
          <w:lang w:val="id-ID"/>
        </w:rPr>
        <w:t>162</w:t>
      </w:r>
      <w:r w:rsidRPr="00FE0282">
        <w:rPr>
          <w:rFonts w:ascii="Garamond" w:hAnsi="Garamond"/>
          <w:spacing w:val="4"/>
          <w:sz w:val="24"/>
          <w:szCs w:val="24"/>
          <w:lang w:val="id-ID"/>
        </w:rPr>
        <w:t xml:space="preserve"> </w:t>
      </w:r>
      <w:r w:rsidRPr="00FE0282">
        <w:rPr>
          <w:rFonts w:ascii="Garamond" w:hAnsi="Garamond"/>
          <w:spacing w:val="1"/>
          <w:sz w:val="24"/>
          <w:szCs w:val="24"/>
          <w:lang w:val="id-ID"/>
        </w:rPr>
        <w:t>k</w:t>
      </w:r>
      <w:r w:rsidRPr="00FE0282">
        <w:rPr>
          <w:rFonts w:ascii="Garamond" w:hAnsi="Garamond"/>
          <w:spacing w:val="3"/>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 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2019</w:t>
      </w:r>
      <w:r w:rsidRPr="00FE0282">
        <w:rPr>
          <w:rFonts w:ascii="Garamond" w:hAnsi="Garamond"/>
          <w:spacing w:val="2"/>
          <w:sz w:val="24"/>
          <w:szCs w:val="24"/>
          <w:lang w:val="id-ID"/>
        </w:rPr>
        <w:t xml:space="preserve"> </w:t>
      </w:r>
      <w:r w:rsidRPr="00FE0282">
        <w:rPr>
          <w:rFonts w:ascii="Garamond" w:hAnsi="Garamond"/>
          <w:spacing w:val="1"/>
          <w:sz w:val="24"/>
          <w:szCs w:val="24"/>
          <w:lang w:val="id-ID"/>
        </w:rPr>
        <w:t>s</w:t>
      </w:r>
      <w:r w:rsidRPr="00FE0282">
        <w:rPr>
          <w:rFonts w:ascii="Garamond" w:hAnsi="Garamond"/>
          <w:spacing w:val="-1"/>
          <w:sz w:val="24"/>
          <w:szCs w:val="24"/>
          <w:lang w:val="id-ID"/>
        </w:rPr>
        <w:t>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 156</w:t>
      </w:r>
      <w:r w:rsidRPr="00FE0282">
        <w:rPr>
          <w:rFonts w:ascii="Garamond" w:hAnsi="Garamond"/>
          <w:spacing w:val="6"/>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z w:val="24"/>
          <w:szCs w:val="24"/>
          <w:lang w:val="id-ID"/>
        </w:rPr>
        <w:t>s</w:t>
      </w:r>
      <w:r w:rsidRPr="00FE0282">
        <w:rPr>
          <w:rFonts w:ascii="Garamond" w:hAnsi="Garamond"/>
          <w:spacing w:val="1"/>
          <w:sz w:val="24"/>
          <w:szCs w:val="24"/>
          <w:lang w:val="id-ID"/>
        </w:rPr>
        <w:t xml:space="preserve"> d</w:t>
      </w:r>
      <w:r w:rsidRPr="00FE0282">
        <w:rPr>
          <w:rFonts w:ascii="Garamond" w:hAnsi="Garamond"/>
          <w:sz w:val="24"/>
          <w:szCs w:val="24"/>
          <w:lang w:val="id-ID"/>
        </w:rPr>
        <w:t>an</w:t>
      </w:r>
      <w:r w:rsidRPr="00FE0282">
        <w:rPr>
          <w:rFonts w:ascii="Garamond" w:hAnsi="Garamond"/>
          <w:spacing w:val="4"/>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7"/>
          <w:sz w:val="24"/>
          <w:szCs w:val="24"/>
          <w:lang w:val="id-ID"/>
        </w:rPr>
        <w:t xml:space="preserve"> </w:t>
      </w:r>
      <w:r w:rsidRPr="00FE0282">
        <w:rPr>
          <w:rFonts w:ascii="Garamond" w:hAnsi="Garamond"/>
          <w:sz w:val="24"/>
          <w:szCs w:val="24"/>
          <w:lang w:val="id-ID"/>
        </w:rPr>
        <w:t>20</w:t>
      </w:r>
      <w:r w:rsidRPr="00FE0282">
        <w:rPr>
          <w:rFonts w:ascii="Garamond" w:hAnsi="Garamond"/>
          <w:spacing w:val="2"/>
          <w:sz w:val="24"/>
          <w:szCs w:val="24"/>
          <w:lang w:val="id-ID"/>
        </w:rPr>
        <w:t>2</w:t>
      </w:r>
      <w:r w:rsidRPr="00FE0282">
        <w:rPr>
          <w:rFonts w:ascii="Garamond" w:hAnsi="Garamond"/>
          <w:sz w:val="24"/>
          <w:szCs w:val="24"/>
          <w:lang w:val="id-ID"/>
        </w:rPr>
        <w:t xml:space="preserve">0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w:t>
      </w:r>
      <w:r w:rsidRPr="00FE0282">
        <w:rPr>
          <w:rFonts w:ascii="Garamond" w:hAnsi="Garamond"/>
          <w:spacing w:val="2"/>
          <w:sz w:val="24"/>
          <w:szCs w:val="24"/>
          <w:lang w:val="id-ID"/>
        </w:rPr>
        <w:t xml:space="preserve"> 1</w:t>
      </w:r>
      <w:r w:rsidRPr="00FE0282">
        <w:rPr>
          <w:rFonts w:ascii="Garamond" w:hAnsi="Garamond"/>
          <w:sz w:val="24"/>
          <w:szCs w:val="24"/>
          <w:lang w:val="id-ID"/>
        </w:rPr>
        <w:t>31</w:t>
      </w:r>
      <w:r w:rsidRPr="00FE0282">
        <w:rPr>
          <w:rFonts w:ascii="Garamond" w:hAnsi="Garamond"/>
          <w:spacing w:val="5"/>
          <w:sz w:val="24"/>
          <w:szCs w:val="24"/>
          <w:lang w:val="id-ID"/>
        </w:rPr>
        <w:t xml:space="preserve"> </w:t>
      </w:r>
      <w:r w:rsidRPr="00FE0282">
        <w:rPr>
          <w:rFonts w:ascii="Garamond" w:hAnsi="Garamond"/>
          <w:spacing w:val="1"/>
          <w:sz w:val="24"/>
          <w:szCs w:val="24"/>
          <w:lang w:val="id-ID"/>
        </w:rPr>
        <w:t>k</w:t>
      </w:r>
      <w:r w:rsidRPr="00FE0282">
        <w:rPr>
          <w:rFonts w:ascii="Garamond" w:hAnsi="Garamond"/>
          <w:spacing w:val="3"/>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 xml:space="preserve">, sedangkan kelompok umur </w:t>
      </w:r>
      <w:r w:rsidRPr="00FE0282">
        <w:rPr>
          <w:rFonts w:ascii="Garamond" w:hAnsi="Garamond"/>
          <w:sz w:val="24"/>
          <w:szCs w:val="24"/>
          <w:u w:val="single"/>
          <w:lang w:val="id-ID"/>
        </w:rPr>
        <w:t>&gt;</w:t>
      </w:r>
      <w:r w:rsidRPr="00FE0282">
        <w:rPr>
          <w:rFonts w:ascii="Garamond" w:hAnsi="Garamond"/>
          <w:sz w:val="24"/>
          <w:szCs w:val="24"/>
          <w:lang w:val="id-ID"/>
        </w:rPr>
        <w:t>60 ta</w:t>
      </w:r>
      <w:r w:rsidRPr="00FE0282">
        <w:rPr>
          <w:rFonts w:ascii="Garamond" w:hAnsi="Garamond"/>
          <w:spacing w:val="1"/>
          <w:sz w:val="24"/>
          <w:szCs w:val="24"/>
          <w:lang w:val="id-ID"/>
        </w:rPr>
        <w:t>hu</w:t>
      </w:r>
      <w:r w:rsidRPr="00FE0282">
        <w:rPr>
          <w:rFonts w:ascii="Garamond" w:hAnsi="Garamond"/>
          <w:sz w:val="24"/>
          <w:szCs w:val="24"/>
          <w:lang w:val="id-ID"/>
        </w:rPr>
        <w:t xml:space="preserve">n, </w:t>
      </w:r>
      <w:r w:rsidRPr="00FE0282">
        <w:rPr>
          <w:rFonts w:ascii="Garamond" w:hAnsi="Garamond"/>
          <w:spacing w:val="1"/>
          <w:sz w:val="24"/>
          <w:szCs w:val="24"/>
          <w:lang w:val="id-ID"/>
        </w:rPr>
        <w:t>d</w:t>
      </w:r>
      <w:r w:rsidRPr="00FE0282">
        <w:rPr>
          <w:rFonts w:ascii="Garamond" w:hAnsi="Garamond"/>
          <w:sz w:val="24"/>
          <w:szCs w:val="24"/>
          <w:lang w:val="id-ID"/>
        </w:rPr>
        <w:t>i</w:t>
      </w:r>
      <w:r w:rsidRPr="00FE0282">
        <w:rPr>
          <w:rFonts w:ascii="Garamond" w:hAnsi="Garamond"/>
          <w:spacing w:val="-1"/>
          <w:sz w:val="24"/>
          <w:szCs w:val="24"/>
          <w:lang w:val="id-ID"/>
        </w:rPr>
        <w:t>m</w:t>
      </w:r>
      <w:r w:rsidRPr="00FE0282">
        <w:rPr>
          <w:rFonts w:ascii="Garamond" w:hAnsi="Garamond"/>
          <w:sz w:val="24"/>
          <w:szCs w:val="24"/>
          <w:lang w:val="id-ID"/>
        </w:rPr>
        <w:t>a</w:t>
      </w:r>
      <w:r w:rsidRPr="00FE0282">
        <w:rPr>
          <w:rFonts w:ascii="Garamond" w:hAnsi="Garamond"/>
          <w:spacing w:val="1"/>
          <w:sz w:val="24"/>
          <w:szCs w:val="24"/>
          <w:lang w:val="id-ID"/>
        </w:rPr>
        <w:t>n</w:t>
      </w:r>
      <w:r w:rsidRPr="00FE0282">
        <w:rPr>
          <w:rFonts w:ascii="Garamond" w:hAnsi="Garamond"/>
          <w:sz w:val="24"/>
          <w:szCs w:val="24"/>
          <w:lang w:val="id-ID"/>
        </w:rPr>
        <w:t xml:space="preserve">a </w:t>
      </w:r>
      <w:r w:rsidRPr="00FE0282">
        <w:rPr>
          <w:rFonts w:ascii="Garamond" w:hAnsi="Garamond"/>
          <w:spacing w:val="1"/>
          <w:sz w:val="24"/>
          <w:szCs w:val="24"/>
          <w:lang w:val="id-ID"/>
        </w:rPr>
        <w:t>p</w:t>
      </w:r>
      <w:r w:rsidRPr="00FE0282">
        <w:rPr>
          <w:rFonts w:ascii="Garamond" w:hAnsi="Garamond"/>
          <w:sz w:val="24"/>
          <w:szCs w:val="24"/>
          <w:lang w:val="id-ID"/>
        </w:rPr>
        <w:t>a</w:t>
      </w:r>
      <w:r w:rsidRPr="00FE0282">
        <w:rPr>
          <w:rFonts w:ascii="Garamond" w:hAnsi="Garamond"/>
          <w:spacing w:val="1"/>
          <w:sz w:val="24"/>
          <w:szCs w:val="24"/>
          <w:lang w:val="id-ID"/>
        </w:rPr>
        <w:t>d</w:t>
      </w:r>
      <w:r w:rsidRPr="00FE0282">
        <w:rPr>
          <w:rFonts w:ascii="Garamond" w:hAnsi="Garamond"/>
          <w:sz w:val="24"/>
          <w:szCs w:val="24"/>
          <w:lang w:val="id-ID"/>
        </w:rPr>
        <w:t>a</w:t>
      </w:r>
      <w:r w:rsidRPr="00FE0282">
        <w:rPr>
          <w:rFonts w:ascii="Garamond" w:hAnsi="Garamond"/>
          <w:spacing w:val="3"/>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w:t>
      </w:r>
      <w:r w:rsidRPr="00FE0282">
        <w:rPr>
          <w:rFonts w:ascii="Garamond" w:hAnsi="Garamond"/>
          <w:spacing w:val="1"/>
          <w:sz w:val="24"/>
          <w:szCs w:val="24"/>
          <w:lang w:val="id-ID"/>
        </w:rPr>
        <w:t>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2016</w:t>
      </w:r>
      <w:r w:rsidRPr="00FE0282">
        <w:rPr>
          <w:rFonts w:ascii="Garamond" w:hAnsi="Garamond"/>
          <w:spacing w:val="4"/>
          <w:sz w:val="24"/>
          <w:szCs w:val="24"/>
          <w:lang w:val="id-ID"/>
        </w:rPr>
        <w:t xml:space="preserve">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1"/>
          <w:sz w:val="24"/>
          <w:szCs w:val="24"/>
          <w:lang w:val="id-ID"/>
        </w:rPr>
        <w:t>es</w:t>
      </w:r>
      <w:r w:rsidRPr="00FE0282">
        <w:rPr>
          <w:rFonts w:ascii="Garamond" w:hAnsi="Garamond"/>
          <w:sz w:val="24"/>
          <w:szCs w:val="24"/>
          <w:lang w:val="id-ID"/>
        </w:rPr>
        <w:t xml:space="preserve">ar </w:t>
      </w:r>
      <w:r w:rsidRPr="00FE0282">
        <w:rPr>
          <w:rFonts w:ascii="Garamond" w:hAnsi="Garamond"/>
          <w:spacing w:val="2"/>
          <w:sz w:val="24"/>
          <w:szCs w:val="24"/>
          <w:lang w:val="id-ID"/>
        </w:rPr>
        <w:t>130</w:t>
      </w:r>
      <w:r w:rsidRPr="00FE0282">
        <w:rPr>
          <w:rFonts w:ascii="Garamond" w:hAnsi="Garamond"/>
          <w:spacing w:val="4"/>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w:t>
      </w:r>
      <w:r w:rsidRPr="00FE0282">
        <w:rPr>
          <w:rFonts w:ascii="Garamond" w:hAnsi="Garamond"/>
          <w:spacing w:val="2"/>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 xml:space="preserve">2017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 157</w:t>
      </w:r>
      <w:r w:rsidRPr="00FE0282">
        <w:rPr>
          <w:rFonts w:ascii="Garamond" w:hAnsi="Garamond"/>
          <w:spacing w:val="6"/>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w:t>
      </w:r>
      <w:r w:rsidRPr="00FE0282">
        <w:rPr>
          <w:rFonts w:ascii="Garamond" w:hAnsi="Garamond"/>
          <w:spacing w:val="1"/>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w:t>
      </w:r>
      <w:r w:rsidRPr="00FE0282">
        <w:rPr>
          <w:rFonts w:ascii="Garamond" w:hAnsi="Garamond"/>
          <w:spacing w:val="2"/>
          <w:sz w:val="24"/>
          <w:szCs w:val="24"/>
          <w:lang w:val="id-ID"/>
        </w:rPr>
        <w:t>0</w:t>
      </w:r>
      <w:r w:rsidRPr="00FE0282">
        <w:rPr>
          <w:rFonts w:ascii="Garamond" w:hAnsi="Garamond"/>
          <w:sz w:val="24"/>
          <w:szCs w:val="24"/>
          <w:lang w:val="id-ID"/>
        </w:rPr>
        <w:t>18</w:t>
      </w:r>
      <w:r w:rsidRPr="00FE0282">
        <w:rPr>
          <w:rFonts w:ascii="Garamond" w:hAnsi="Garamond"/>
          <w:spacing w:val="2"/>
          <w:sz w:val="24"/>
          <w:szCs w:val="24"/>
          <w:lang w:val="id-ID"/>
        </w:rPr>
        <w:t xml:space="preserve"> </w:t>
      </w:r>
      <w:r w:rsidRPr="00FE0282">
        <w:rPr>
          <w:rFonts w:ascii="Garamond" w:hAnsi="Garamond"/>
          <w:spacing w:val="1"/>
          <w:sz w:val="24"/>
          <w:szCs w:val="24"/>
          <w:lang w:val="id-ID"/>
        </w:rPr>
        <w:t>s</w:t>
      </w:r>
      <w:r w:rsidRPr="00FE0282">
        <w:rPr>
          <w:rFonts w:ascii="Garamond" w:hAnsi="Garamond"/>
          <w:spacing w:val="-1"/>
          <w:sz w:val="24"/>
          <w:szCs w:val="24"/>
          <w:lang w:val="id-ID"/>
        </w:rPr>
        <w:t>e</w:t>
      </w:r>
      <w:r w:rsidRPr="00FE0282">
        <w:rPr>
          <w:rFonts w:ascii="Garamond" w:hAnsi="Garamond"/>
          <w:spacing w:val="1"/>
          <w:sz w:val="24"/>
          <w:szCs w:val="24"/>
          <w:lang w:val="id-ID"/>
        </w:rPr>
        <w:t>b</w:t>
      </w:r>
      <w:r w:rsidRPr="00FE0282">
        <w:rPr>
          <w:rFonts w:ascii="Garamond" w:hAnsi="Garamond"/>
          <w:spacing w:val="-1"/>
          <w:sz w:val="24"/>
          <w:szCs w:val="24"/>
          <w:lang w:val="id-ID"/>
        </w:rPr>
        <w:t>es</w:t>
      </w:r>
      <w:r w:rsidRPr="00FE0282">
        <w:rPr>
          <w:rFonts w:ascii="Garamond" w:hAnsi="Garamond"/>
          <w:sz w:val="24"/>
          <w:szCs w:val="24"/>
          <w:lang w:val="id-ID"/>
        </w:rPr>
        <w:t>ar</w:t>
      </w:r>
      <w:r w:rsidRPr="00FE0282">
        <w:rPr>
          <w:rFonts w:ascii="Garamond" w:hAnsi="Garamond"/>
          <w:spacing w:val="2"/>
          <w:sz w:val="24"/>
          <w:szCs w:val="24"/>
          <w:lang w:val="id-ID"/>
        </w:rPr>
        <w:t xml:space="preserve"> </w:t>
      </w:r>
      <w:r w:rsidRPr="00FE0282">
        <w:rPr>
          <w:rFonts w:ascii="Garamond" w:hAnsi="Garamond"/>
          <w:sz w:val="24"/>
          <w:szCs w:val="24"/>
          <w:lang w:val="id-ID"/>
        </w:rPr>
        <w:t>166</w:t>
      </w:r>
      <w:r w:rsidRPr="00FE0282">
        <w:rPr>
          <w:rFonts w:ascii="Garamond" w:hAnsi="Garamond"/>
          <w:spacing w:val="4"/>
          <w:sz w:val="24"/>
          <w:szCs w:val="24"/>
          <w:lang w:val="id-ID"/>
        </w:rPr>
        <w:t xml:space="preserve"> </w:t>
      </w:r>
      <w:r w:rsidRPr="00FE0282">
        <w:rPr>
          <w:rFonts w:ascii="Garamond" w:hAnsi="Garamond"/>
          <w:spacing w:val="1"/>
          <w:sz w:val="24"/>
          <w:szCs w:val="24"/>
          <w:lang w:val="id-ID"/>
        </w:rPr>
        <w:t>k</w:t>
      </w:r>
      <w:r w:rsidRPr="00FE0282">
        <w:rPr>
          <w:rFonts w:ascii="Garamond" w:hAnsi="Garamond"/>
          <w:spacing w:val="3"/>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 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2"/>
          <w:sz w:val="24"/>
          <w:szCs w:val="24"/>
          <w:lang w:val="id-ID"/>
        </w:rPr>
        <w:t xml:space="preserve"> </w:t>
      </w:r>
      <w:r w:rsidRPr="00FE0282">
        <w:rPr>
          <w:rFonts w:ascii="Garamond" w:hAnsi="Garamond"/>
          <w:sz w:val="24"/>
          <w:szCs w:val="24"/>
          <w:lang w:val="id-ID"/>
        </w:rPr>
        <w:t>2019</w:t>
      </w:r>
      <w:r w:rsidRPr="00FE0282">
        <w:rPr>
          <w:rFonts w:ascii="Garamond" w:hAnsi="Garamond"/>
          <w:spacing w:val="2"/>
          <w:sz w:val="24"/>
          <w:szCs w:val="24"/>
          <w:lang w:val="id-ID"/>
        </w:rPr>
        <w:t xml:space="preserve"> </w:t>
      </w:r>
      <w:r w:rsidRPr="00FE0282">
        <w:rPr>
          <w:rFonts w:ascii="Garamond" w:hAnsi="Garamond"/>
          <w:spacing w:val="1"/>
          <w:sz w:val="24"/>
          <w:szCs w:val="24"/>
          <w:lang w:val="id-ID"/>
        </w:rPr>
        <w:t>s</w:t>
      </w:r>
      <w:r w:rsidRPr="00FE0282">
        <w:rPr>
          <w:rFonts w:ascii="Garamond" w:hAnsi="Garamond"/>
          <w:spacing w:val="-1"/>
          <w:sz w:val="24"/>
          <w:szCs w:val="24"/>
          <w:lang w:val="id-ID"/>
        </w:rPr>
        <w:t>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 156</w:t>
      </w:r>
      <w:r w:rsidRPr="00FE0282">
        <w:rPr>
          <w:rFonts w:ascii="Garamond" w:hAnsi="Garamond"/>
          <w:spacing w:val="6"/>
          <w:sz w:val="24"/>
          <w:szCs w:val="24"/>
          <w:lang w:val="id-ID"/>
        </w:rPr>
        <w:t xml:space="preserve"> </w:t>
      </w:r>
      <w:r w:rsidRPr="00FE0282">
        <w:rPr>
          <w:rFonts w:ascii="Garamond" w:hAnsi="Garamond"/>
          <w:spacing w:val="1"/>
          <w:sz w:val="24"/>
          <w:szCs w:val="24"/>
          <w:lang w:val="id-ID"/>
        </w:rPr>
        <w:t>k</w:t>
      </w:r>
      <w:r w:rsidRPr="00FE0282">
        <w:rPr>
          <w:rFonts w:ascii="Garamond" w:hAnsi="Garamond"/>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z w:val="24"/>
          <w:szCs w:val="24"/>
          <w:lang w:val="id-ID"/>
        </w:rPr>
        <w:t>s</w:t>
      </w:r>
      <w:r w:rsidRPr="00FE0282">
        <w:rPr>
          <w:rFonts w:ascii="Garamond" w:hAnsi="Garamond"/>
          <w:spacing w:val="1"/>
          <w:sz w:val="24"/>
          <w:szCs w:val="24"/>
          <w:lang w:val="id-ID"/>
        </w:rPr>
        <w:t xml:space="preserve"> d</w:t>
      </w:r>
      <w:r w:rsidRPr="00FE0282">
        <w:rPr>
          <w:rFonts w:ascii="Garamond" w:hAnsi="Garamond"/>
          <w:sz w:val="24"/>
          <w:szCs w:val="24"/>
          <w:lang w:val="id-ID"/>
        </w:rPr>
        <w:t>an</w:t>
      </w:r>
      <w:r w:rsidRPr="00FE0282">
        <w:rPr>
          <w:rFonts w:ascii="Garamond" w:hAnsi="Garamond"/>
          <w:spacing w:val="4"/>
          <w:sz w:val="24"/>
          <w:szCs w:val="24"/>
          <w:lang w:val="id-ID"/>
        </w:rPr>
        <w:t xml:space="preserve"> </w:t>
      </w:r>
      <w:r w:rsidRPr="00FE0282">
        <w:rPr>
          <w:rFonts w:ascii="Garamond" w:hAnsi="Garamond"/>
          <w:sz w:val="24"/>
          <w:szCs w:val="24"/>
          <w:lang w:val="id-ID"/>
        </w:rPr>
        <w:t>ta</w:t>
      </w:r>
      <w:r w:rsidRPr="00FE0282">
        <w:rPr>
          <w:rFonts w:ascii="Garamond" w:hAnsi="Garamond"/>
          <w:spacing w:val="1"/>
          <w:sz w:val="24"/>
          <w:szCs w:val="24"/>
          <w:lang w:val="id-ID"/>
        </w:rPr>
        <w:t>hu</w:t>
      </w:r>
      <w:r w:rsidRPr="00FE0282">
        <w:rPr>
          <w:rFonts w:ascii="Garamond" w:hAnsi="Garamond"/>
          <w:sz w:val="24"/>
          <w:szCs w:val="24"/>
          <w:lang w:val="id-ID"/>
        </w:rPr>
        <w:t>n</w:t>
      </w:r>
      <w:r w:rsidRPr="00FE0282">
        <w:rPr>
          <w:rFonts w:ascii="Garamond" w:hAnsi="Garamond"/>
          <w:spacing w:val="7"/>
          <w:sz w:val="24"/>
          <w:szCs w:val="24"/>
          <w:lang w:val="id-ID"/>
        </w:rPr>
        <w:t xml:space="preserve"> </w:t>
      </w:r>
      <w:r w:rsidRPr="00FE0282">
        <w:rPr>
          <w:rFonts w:ascii="Garamond" w:hAnsi="Garamond"/>
          <w:sz w:val="24"/>
          <w:szCs w:val="24"/>
          <w:lang w:val="id-ID"/>
        </w:rPr>
        <w:t>20</w:t>
      </w:r>
      <w:r w:rsidRPr="00FE0282">
        <w:rPr>
          <w:rFonts w:ascii="Garamond" w:hAnsi="Garamond"/>
          <w:spacing w:val="2"/>
          <w:sz w:val="24"/>
          <w:szCs w:val="24"/>
          <w:lang w:val="id-ID"/>
        </w:rPr>
        <w:t>2</w:t>
      </w:r>
      <w:r w:rsidRPr="00FE0282">
        <w:rPr>
          <w:rFonts w:ascii="Garamond" w:hAnsi="Garamond"/>
          <w:sz w:val="24"/>
          <w:szCs w:val="24"/>
          <w:lang w:val="id-ID"/>
        </w:rPr>
        <w:t xml:space="preserve">0 </w:t>
      </w:r>
      <w:r w:rsidRPr="00FE0282">
        <w:rPr>
          <w:rFonts w:ascii="Garamond" w:hAnsi="Garamond"/>
          <w:spacing w:val="-1"/>
          <w:sz w:val="24"/>
          <w:szCs w:val="24"/>
          <w:lang w:val="id-ID"/>
        </w:rPr>
        <w:t>se</w:t>
      </w:r>
      <w:r w:rsidRPr="00FE0282">
        <w:rPr>
          <w:rFonts w:ascii="Garamond" w:hAnsi="Garamond"/>
          <w:spacing w:val="1"/>
          <w:sz w:val="24"/>
          <w:szCs w:val="24"/>
          <w:lang w:val="id-ID"/>
        </w:rPr>
        <w:t>b</w:t>
      </w:r>
      <w:r w:rsidRPr="00FE0282">
        <w:rPr>
          <w:rFonts w:ascii="Garamond" w:hAnsi="Garamond"/>
          <w:spacing w:val="2"/>
          <w:sz w:val="24"/>
          <w:szCs w:val="24"/>
          <w:lang w:val="id-ID"/>
        </w:rPr>
        <w:t>e</w:t>
      </w:r>
      <w:r w:rsidRPr="00FE0282">
        <w:rPr>
          <w:rFonts w:ascii="Garamond" w:hAnsi="Garamond"/>
          <w:spacing w:val="-1"/>
          <w:sz w:val="24"/>
          <w:szCs w:val="24"/>
          <w:lang w:val="id-ID"/>
        </w:rPr>
        <w:t>s</w:t>
      </w:r>
      <w:r w:rsidRPr="00FE0282">
        <w:rPr>
          <w:rFonts w:ascii="Garamond" w:hAnsi="Garamond"/>
          <w:sz w:val="24"/>
          <w:szCs w:val="24"/>
          <w:lang w:val="id-ID"/>
        </w:rPr>
        <w:t>ar</w:t>
      </w:r>
      <w:r w:rsidRPr="00FE0282">
        <w:rPr>
          <w:rFonts w:ascii="Garamond" w:hAnsi="Garamond"/>
          <w:spacing w:val="2"/>
          <w:sz w:val="24"/>
          <w:szCs w:val="24"/>
          <w:lang w:val="id-ID"/>
        </w:rPr>
        <w:t xml:space="preserve"> 1</w:t>
      </w:r>
      <w:r w:rsidRPr="00FE0282">
        <w:rPr>
          <w:rFonts w:ascii="Garamond" w:hAnsi="Garamond"/>
          <w:sz w:val="24"/>
          <w:szCs w:val="24"/>
          <w:lang w:val="id-ID"/>
        </w:rPr>
        <w:t>34</w:t>
      </w:r>
      <w:r w:rsidRPr="00FE0282">
        <w:rPr>
          <w:rFonts w:ascii="Garamond" w:hAnsi="Garamond"/>
          <w:spacing w:val="5"/>
          <w:sz w:val="24"/>
          <w:szCs w:val="24"/>
          <w:lang w:val="id-ID"/>
        </w:rPr>
        <w:t xml:space="preserve"> </w:t>
      </w:r>
      <w:r w:rsidRPr="00FE0282">
        <w:rPr>
          <w:rFonts w:ascii="Garamond" w:hAnsi="Garamond"/>
          <w:spacing w:val="1"/>
          <w:sz w:val="24"/>
          <w:szCs w:val="24"/>
          <w:lang w:val="id-ID"/>
        </w:rPr>
        <w:t>k</w:t>
      </w:r>
      <w:r w:rsidRPr="00FE0282">
        <w:rPr>
          <w:rFonts w:ascii="Garamond" w:hAnsi="Garamond"/>
          <w:spacing w:val="3"/>
          <w:sz w:val="24"/>
          <w:szCs w:val="24"/>
          <w:lang w:val="id-ID"/>
        </w:rPr>
        <w:t>a</w:t>
      </w:r>
      <w:r w:rsidRPr="00FE0282">
        <w:rPr>
          <w:rFonts w:ascii="Garamond" w:hAnsi="Garamond"/>
          <w:spacing w:val="-1"/>
          <w:sz w:val="24"/>
          <w:szCs w:val="24"/>
          <w:lang w:val="id-ID"/>
        </w:rPr>
        <w:t>s</w:t>
      </w:r>
      <w:r w:rsidRPr="00FE0282">
        <w:rPr>
          <w:rFonts w:ascii="Garamond" w:hAnsi="Garamond"/>
          <w:spacing w:val="1"/>
          <w:sz w:val="24"/>
          <w:szCs w:val="24"/>
          <w:lang w:val="id-ID"/>
        </w:rPr>
        <w:t>u</w:t>
      </w:r>
      <w:r w:rsidRPr="00FE0282">
        <w:rPr>
          <w:rFonts w:ascii="Garamond" w:hAnsi="Garamond"/>
          <w:spacing w:val="-1"/>
          <w:sz w:val="24"/>
          <w:szCs w:val="24"/>
          <w:lang w:val="id-ID"/>
        </w:rPr>
        <w:t>s</w:t>
      </w:r>
      <w:r w:rsidRPr="00FE0282">
        <w:rPr>
          <w:rFonts w:ascii="Garamond" w:hAnsi="Garamond"/>
          <w:sz w:val="24"/>
          <w:szCs w:val="24"/>
          <w:lang w:val="id-ID"/>
        </w:rPr>
        <w:t>.</w:t>
      </w:r>
    </w:p>
    <w:p w:rsidR="003A521C" w:rsidRPr="00E73BF5" w:rsidRDefault="003A521C" w:rsidP="0043474A">
      <w:pPr>
        <w:spacing w:after="0" w:line="480" w:lineRule="auto"/>
        <w:jc w:val="both"/>
        <w:rPr>
          <w:rFonts w:ascii="Garamond" w:hAnsi="Garamond"/>
          <w:b/>
          <w:sz w:val="24"/>
          <w:szCs w:val="24"/>
          <w:lang w:val="id-ID"/>
        </w:rPr>
      </w:pPr>
      <w:r w:rsidRPr="00E73BF5">
        <w:rPr>
          <w:rFonts w:ascii="Garamond" w:hAnsi="Garamond"/>
          <w:b/>
          <w:sz w:val="24"/>
          <w:szCs w:val="24"/>
          <w:lang w:val="id-ID"/>
        </w:rPr>
        <w:t>PEMBAHASAN</w:t>
      </w:r>
    </w:p>
    <w:p w:rsidR="0049414B" w:rsidRPr="00E73BF5" w:rsidRDefault="00F86ACA" w:rsidP="0043474A">
      <w:pPr>
        <w:spacing w:after="0" w:line="480" w:lineRule="auto"/>
        <w:ind w:firstLine="709"/>
        <w:jc w:val="both"/>
        <w:rPr>
          <w:rFonts w:ascii="Garamond" w:hAnsi="Garamond"/>
          <w:sz w:val="24"/>
          <w:szCs w:val="24"/>
          <w:lang w:val="id-ID"/>
        </w:rPr>
      </w:pPr>
      <w:r w:rsidRPr="00E73BF5">
        <w:rPr>
          <w:rFonts w:ascii="Garamond" w:hAnsi="Garamond"/>
          <w:position w:val="1"/>
          <w:sz w:val="24"/>
          <w:szCs w:val="24"/>
          <w:lang w:val="id-ID"/>
        </w:rPr>
        <w:t>I</w:t>
      </w:r>
      <w:r w:rsidRPr="00FE0282">
        <w:rPr>
          <w:rFonts w:ascii="Garamond" w:hAnsi="Garamond"/>
          <w:position w:val="1"/>
          <w:sz w:val="24"/>
          <w:szCs w:val="24"/>
          <w:lang w:val="id-ID"/>
        </w:rPr>
        <w:t>dentifikasi kejadian TB Paru pada varia</w:t>
      </w:r>
      <w:r w:rsidRPr="00FE0282">
        <w:rPr>
          <w:rFonts w:ascii="Garamond" w:hAnsi="Garamond"/>
          <w:spacing w:val="1"/>
          <w:position w:val="1"/>
          <w:sz w:val="24"/>
          <w:szCs w:val="24"/>
          <w:lang w:val="id-ID"/>
        </w:rPr>
        <w:t>b</w:t>
      </w:r>
      <w:r w:rsidRPr="00FE0282">
        <w:rPr>
          <w:rFonts w:ascii="Garamond" w:hAnsi="Garamond"/>
          <w:spacing w:val="-1"/>
          <w:position w:val="1"/>
          <w:sz w:val="24"/>
          <w:szCs w:val="24"/>
          <w:lang w:val="id-ID"/>
        </w:rPr>
        <w:t>e</w:t>
      </w:r>
      <w:r w:rsidRPr="00FE0282">
        <w:rPr>
          <w:rFonts w:ascii="Garamond" w:hAnsi="Garamond"/>
          <w:position w:val="1"/>
          <w:sz w:val="24"/>
          <w:szCs w:val="24"/>
          <w:lang w:val="id-ID"/>
        </w:rPr>
        <w:t>l</w:t>
      </w:r>
      <w:r w:rsidRPr="00FE0282">
        <w:rPr>
          <w:rFonts w:ascii="Garamond" w:hAnsi="Garamond"/>
          <w:spacing w:val="29"/>
          <w:position w:val="1"/>
          <w:sz w:val="24"/>
          <w:szCs w:val="24"/>
          <w:lang w:val="id-ID"/>
        </w:rPr>
        <w:t xml:space="preserve"> </w:t>
      </w:r>
      <w:r w:rsidRPr="00FE0282">
        <w:rPr>
          <w:rFonts w:ascii="Garamond" w:hAnsi="Garamond"/>
          <w:spacing w:val="1"/>
          <w:position w:val="1"/>
          <w:sz w:val="24"/>
          <w:szCs w:val="24"/>
          <w:lang w:val="id-ID"/>
        </w:rPr>
        <w:t>u</w:t>
      </w:r>
      <w:r w:rsidRPr="00FE0282">
        <w:rPr>
          <w:rFonts w:ascii="Garamond" w:hAnsi="Garamond"/>
          <w:spacing w:val="-1"/>
          <w:position w:val="1"/>
          <w:sz w:val="24"/>
          <w:szCs w:val="24"/>
          <w:lang w:val="id-ID"/>
        </w:rPr>
        <w:t>m</w:t>
      </w:r>
      <w:r w:rsidRPr="00FE0282">
        <w:rPr>
          <w:rFonts w:ascii="Garamond" w:hAnsi="Garamond"/>
          <w:spacing w:val="1"/>
          <w:position w:val="1"/>
          <w:sz w:val="24"/>
          <w:szCs w:val="24"/>
          <w:lang w:val="id-ID"/>
        </w:rPr>
        <w:t>u</w:t>
      </w:r>
      <w:r w:rsidRPr="00FE0282">
        <w:rPr>
          <w:rFonts w:ascii="Garamond" w:hAnsi="Garamond"/>
          <w:position w:val="1"/>
          <w:sz w:val="24"/>
          <w:szCs w:val="24"/>
          <w:lang w:val="id-ID"/>
        </w:rPr>
        <w:t>r</w:t>
      </w:r>
      <w:r w:rsidRPr="00FE0282">
        <w:rPr>
          <w:rFonts w:ascii="Garamond" w:hAnsi="Garamond"/>
          <w:spacing w:val="32"/>
          <w:position w:val="1"/>
          <w:sz w:val="24"/>
          <w:szCs w:val="24"/>
          <w:lang w:val="id-ID"/>
        </w:rPr>
        <w:t xml:space="preserve"> </w:t>
      </w:r>
      <w:r w:rsidRPr="00FE0282">
        <w:rPr>
          <w:rFonts w:ascii="Garamond" w:hAnsi="Garamond"/>
          <w:spacing w:val="1"/>
          <w:position w:val="1"/>
          <w:sz w:val="24"/>
          <w:szCs w:val="24"/>
          <w:lang w:val="id-ID"/>
        </w:rPr>
        <w:t>b</w:t>
      </w:r>
      <w:r w:rsidRPr="00FE0282">
        <w:rPr>
          <w:rFonts w:ascii="Garamond" w:hAnsi="Garamond"/>
          <w:spacing w:val="-1"/>
          <w:position w:val="1"/>
          <w:sz w:val="24"/>
          <w:szCs w:val="24"/>
          <w:lang w:val="id-ID"/>
        </w:rPr>
        <w:t>e</w:t>
      </w:r>
      <w:r w:rsidRPr="00FE0282">
        <w:rPr>
          <w:rFonts w:ascii="Garamond" w:hAnsi="Garamond"/>
          <w:position w:val="1"/>
          <w:sz w:val="24"/>
          <w:szCs w:val="24"/>
          <w:lang w:val="id-ID"/>
        </w:rPr>
        <w:t>r</w:t>
      </w:r>
      <w:r w:rsidRPr="00FE0282">
        <w:rPr>
          <w:rFonts w:ascii="Garamond" w:hAnsi="Garamond"/>
          <w:spacing w:val="1"/>
          <w:position w:val="1"/>
          <w:sz w:val="24"/>
          <w:szCs w:val="24"/>
          <w:lang w:val="id-ID"/>
        </w:rPr>
        <w:t>p</w:t>
      </w:r>
      <w:r w:rsidRPr="00FE0282">
        <w:rPr>
          <w:rFonts w:ascii="Garamond" w:hAnsi="Garamond"/>
          <w:spacing w:val="-1"/>
          <w:position w:val="1"/>
          <w:sz w:val="24"/>
          <w:szCs w:val="24"/>
          <w:lang w:val="id-ID"/>
        </w:rPr>
        <w:t>e</w:t>
      </w:r>
      <w:r w:rsidRPr="00FE0282">
        <w:rPr>
          <w:rFonts w:ascii="Garamond" w:hAnsi="Garamond"/>
          <w:position w:val="1"/>
          <w:sz w:val="24"/>
          <w:szCs w:val="24"/>
          <w:lang w:val="id-ID"/>
        </w:rPr>
        <w:t>ran</w:t>
      </w:r>
      <w:r w:rsidRPr="00FE0282">
        <w:rPr>
          <w:rFonts w:ascii="Garamond" w:hAnsi="Garamond"/>
          <w:spacing w:val="30"/>
          <w:position w:val="1"/>
          <w:sz w:val="24"/>
          <w:szCs w:val="24"/>
          <w:lang w:val="id-ID"/>
        </w:rPr>
        <w:t xml:space="preserve"> </w:t>
      </w:r>
      <w:r w:rsidRPr="00FE0282">
        <w:rPr>
          <w:rFonts w:ascii="Garamond" w:hAnsi="Garamond"/>
          <w:spacing w:val="1"/>
          <w:position w:val="1"/>
          <w:sz w:val="24"/>
          <w:szCs w:val="24"/>
          <w:lang w:val="id-ID"/>
        </w:rPr>
        <w:t>d</w:t>
      </w:r>
      <w:r w:rsidRPr="00FE0282">
        <w:rPr>
          <w:rFonts w:ascii="Garamond" w:hAnsi="Garamond"/>
          <w:position w:val="1"/>
          <w:sz w:val="24"/>
          <w:szCs w:val="24"/>
          <w:lang w:val="id-ID"/>
        </w:rPr>
        <w:t>alam</w:t>
      </w:r>
      <w:r w:rsidRPr="00FE0282">
        <w:rPr>
          <w:rFonts w:ascii="Garamond" w:hAnsi="Garamond"/>
          <w:spacing w:val="30"/>
          <w:position w:val="1"/>
          <w:sz w:val="24"/>
          <w:szCs w:val="24"/>
          <w:lang w:val="id-ID"/>
        </w:rPr>
        <w:t xml:space="preserve"> </w:t>
      </w:r>
      <w:r w:rsidRPr="00FE0282">
        <w:rPr>
          <w:rFonts w:ascii="Garamond" w:hAnsi="Garamond"/>
          <w:spacing w:val="1"/>
          <w:position w:val="1"/>
          <w:sz w:val="24"/>
          <w:szCs w:val="24"/>
          <w:lang w:val="id-ID"/>
        </w:rPr>
        <w:t>k</w:t>
      </w:r>
      <w:r w:rsidRPr="00FE0282">
        <w:rPr>
          <w:rFonts w:ascii="Garamond" w:hAnsi="Garamond"/>
          <w:spacing w:val="-1"/>
          <w:position w:val="1"/>
          <w:sz w:val="24"/>
          <w:szCs w:val="24"/>
          <w:lang w:val="id-ID"/>
        </w:rPr>
        <w:t>e</w:t>
      </w:r>
      <w:r w:rsidRPr="00FE0282">
        <w:rPr>
          <w:rFonts w:ascii="Garamond" w:hAnsi="Garamond"/>
          <w:position w:val="1"/>
          <w:sz w:val="24"/>
          <w:szCs w:val="24"/>
          <w:lang w:val="id-ID"/>
        </w:rPr>
        <w:t>ja</w:t>
      </w:r>
      <w:r w:rsidRPr="00FE0282">
        <w:rPr>
          <w:rFonts w:ascii="Garamond" w:hAnsi="Garamond"/>
          <w:spacing w:val="1"/>
          <w:position w:val="1"/>
          <w:sz w:val="24"/>
          <w:szCs w:val="24"/>
          <w:lang w:val="id-ID"/>
        </w:rPr>
        <w:t>d</w:t>
      </w:r>
      <w:r w:rsidRPr="00FE0282">
        <w:rPr>
          <w:rFonts w:ascii="Garamond" w:hAnsi="Garamond"/>
          <w:position w:val="1"/>
          <w:sz w:val="24"/>
          <w:szCs w:val="24"/>
          <w:lang w:val="id-ID"/>
        </w:rPr>
        <w:t>ian</w:t>
      </w:r>
      <w:r w:rsidRPr="00FE0282">
        <w:rPr>
          <w:rFonts w:ascii="Garamond" w:hAnsi="Garamond"/>
          <w:spacing w:val="30"/>
          <w:position w:val="1"/>
          <w:sz w:val="24"/>
          <w:szCs w:val="24"/>
          <w:lang w:val="id-ID"/>
        </w:rPr>
        <w:t xml:space="preserve"> </w:t>
      </w:r>
      <w:r w:rsidRPr="00FE0282">
        <w:rPr>
          <w:rFonts w:ascii="Garamond" w:hAnsi="Garamond"/>
          <w:spacing w:val="1"/>
          <w:position w:val="1"/>
          <w:sz w:val="24"/>
          <w:szCs w:val="24"/>
          <w:lang w:val="id-ID"/>
        </w:rPr>
        <w:t>T</w:t>
      </w:r>
      <w:r w:rsidRPr="00FE0282">
        <w:rPr>
          <w:rFonts w:ascii="Garamond" w:hAnsi="Garamond"/>
          <w:position w:val="1"/>
          <w:sz w:val="24"/>
          <w:szCs w:val="24"/>
          <w:lang w:val="id-ID"/>
        </w:rPr>
        <w:t xml:space="preserve">B </w:t>
      </w:r>
      <w:r w:rsidRPr="00FE0282">
        <w:rPr>
          <w:rFonts w:ascii="Garamond" w:hAnsi="Garamond"/>
          <w:spacing w:val="1"/>
          <w:sz w:val="24"/>
          <w:szCs w:val="24"/>
          <w:lang w:val="id-ID"/>
        </w:rPr>
        <w:t>p</w:t>
      </w:r>
      <w:r w:rsidRPr="00FE0282">
        <w:rPr>
          <w:rFonts w:ascii="Garamond" w:hAnsi="Garamond"/>
          <w:sz w:val="24"/>
          <w:szCs w:val="24"/>
          <w:lang w:val="id-ID"/>
        </w:rPr>
        <w:t>ar</w:t>
      </w:r>
      <w:r w:rsidRPr="00FE0282">
        <w:rPr>
          <w:rFonts w:ascii="Garamond" w:hAnsi="Garamond"/>
          <w:spacing w:val="1"/>
          <w:sz w:val="24"/>
          <w:szCs w:val="24"/>
          <w:lang w:val="id-ID"/>
        </w:rPr>
        <w:t>u</w:t>
      </w:r>
      <w:r w:rsidRPr="00FE0282">
        <w:rPr>
          <w:rFonts w:ascii="Garamond" w:hAnsi="Garamond"/>
          <w:sz w:val="24"/>
          <w:szCs w:val="24"/>
          <w:lang w:val="id-ID"/>
        </w:rPr>
        <w:t>,</w:t>
      </w:r>
      <w:r w:rsidRPr="00FE0282">
        <w:rPr>
          <w:rFonts w:ascii="Garamond" w:hAnsi="Garamond"/>
          <w:spacing w:val="3"/>
          <w:sz w:val="24"/>
          <w:szCs w:val="24"/>
          <w:lang w:val="id-ID"/>
        </w:rPr>
        <w:t xml:space="preserve"> </w:t>
      </w:r>
      <w:r w:rsidRPr="00FE0282">
        <w:rPr>
          <w:rFonts w:ascii="Garamond" w:hAnsi="Garamond"/>
          <w:spacing w:val="1"/>
          <w:sz w:val="24"/>
          <w:szCs w:val="24"/>
          <w:lang w:val="id-ID"/>
        </w:rPr>
        <w:t>d</w:t>
      </w:r>
      <w:r w:rsidRPr="00FE0282">
        <w:rPr>
          <w:rFonts w:ascii="Garamond" w:hAnsi="Garamond"/>
          <w:sz w:val="24"/>
          <w:szCs w:val="24"/>
          <w:lang w:val="id-ID"/>
        </w:rPr>
        <w:t>i</w:t>
      </w:r>
      <w:r w:rsidRPr="00FE0282">
        <w:rPr>
          <w:rFonts w:ascii="Garamond" w:hAnsi="Garamond"/>
          <w:spacing w:val="-1"/>
          <w:sz w:val="24"/>
          <w:szCs w:val="24"/>
          <w:lang w:val="id-ID"/>
        </w:rPr>
        <w:t>m</w:t>
      </w:r>
      <w:r w:rsidRPr="00FE0282">
        <w:rPr>
          <w:rFonts w:ascii="Garamond" w:hAnsi="Garamond"/>
          <w:sz w:val="24"/>
          <w:szCs w:val="24"/>
          <w:lang w:val="id-ID"/>
        </w:rPr>
        <w:t>a</w:t>
      </w:r>
      <w:r w:rsidRPr="00FE0282">
        <w:rPr>
          <w:rFonts w:ascii="Garamond" w:hAnsi="Garamond"/>
          <w:spacing w:val="1"/>
          <w:sz w:val="24"/>
          <w:szCs w:val="24"/>
          <w:lang w:val="id-ID"/>
        </w:rPr>
        <w:t>n</w:t>
      </w:r>
      <w:r w:rsidRPr="00FE0282">
        <w:rPr>
          <w:rFonts w:ascii="Garamond" w:hAnsi="Garamond"/>
          <w:sz w:val="24"/>
          <w:szCs w:val="24"/>
          <w:lang w:val="id-ID"/>
        </w:rPr>
        <w:t>a prediksi ri</w:t>
      </w:r>
      <w:r w:rsidRPr="00FE0282">
        <w:rPr>
          <w:rFonts w:ascii="Garamond" w:hAnsi="Garamond"/>
          <w:spacing w:val="-1"/>
          <w:sz w:val="24"/>
          <w:szCs w:val="24"/>
          <w:lang w:val="id-ID"/>
        </w:rPr>
        <w:t>s</w:t>
      </w:r>
      <w:r w:rsidRPr="00FE0282">
        <w:rPr>
          <w:rFonts w:ascii="Garamond" w:hAnsi="Garamond"/>
          <w:sz w:val="24"/>
          <w:szCs w:val="24"/>
          <w:lang w:val="id-ID"/>
        </w:rPr>
        <w:t>i</w:t>
      </w:r>
      <w:r w:rsidRPr="00FE0282">
        <w:rPr>
          <w:rFonts w:ascii="Garamond" w:hAnsi="Garamond"/>
          <w:spacing w:val="1"/>
          <w:sz w:val="24"/>
          <w:szCs w:val="24"/>
          <w:lang w:val="id-ID"/>
        </w:rPr>
        <w:t>k</w:t>
      </w:r>
      <w:r w:rsidRPr="00FE0282">
        <w:rPr>
          <w:rFonts w:ascii="Garamond" w:hAnsi="Garamond"/>
          <w:sz w:val="24"/>
          <w:szCs w:val="24"/>
          <w:lang w:val="id-ID"/>
        </w:rPr>
        <w:t>o</w:t>
      </w:r>
      <w:r w:rsidRPr="00FE0282">
        <w:rPr>
          <w:rFonts w:ascii="Garamond" w:hAnsi="Garamond"/>
          <w:spacing w:val="2"/>
          <w:sz w:val="24"/>
          <w:szCs w:val="24"/>
          <w:lang w:val="id-ID"/>
        </w:rPr>
        <w:t xml:space="preserve"> </w:t>
      </w:r>
      <w:r w:rsidRPr="00FE0282">
        <w:rPr>
          <w:rFonts w:ascii="Garamond" w:hAnsi="Garamond"/>
          <w:spacing w:val="1"/>
          <w:sz w:val="24"/>
          <w:szCs w:val="24"/>
          <w:lang w:val="id-ID"/>
        </w:rPr>
        <w:t>un</w:t>
      </w:r>
      <w:r w:rsidRPr="00FE0282">
        <w:rPr>
          <w:rFonts w:ascii="Garamond" w:hAnsi="Garamond"/>
          <w:sz w:val="24"/>
          <w:szCs w:val="24"/>
          <w:lang w:val="id-ID"/>
        </w:rPr>
        <w:t>t</w:t>
      </w:r>
      <w:r w:rsidRPr="00FE0282">
        <w:rPr>
          <w:rFonts w:ascii="Garamond" w:hAnsi="Garamond"/>
          <w:spacing w:val="-1"/>
          <w:sz w:val="24"/>
          <w:szCs w:val="24"/>
          <w:lang w:val="id-ID"/>
        </w:rPr>
        <w:t>u</w:t>
      </w:r>
      <w:r w:rsidRPr="00FE0282">
        <w:rPr>
          <w:rFonts w:ascii="Garamond" w:hAnsi="Garamond"/>
          <w:sz w:val="24"/>
          <w:szCs w:val="24"/>
          <w:lang w:val="id-ID"/>
        </w:rPr>
        <w:t>k</w:t>
      </w:r>
      <w:r w:rsidRPr="00FE0282">
        <w:rPr>
          <w:rFonts w:ascii="Garamond" w:hAnsi="Garamond"/>
          <w:spacing w:val="3"/>
          <w:sz w:val="24"/>
          <w:szCs w:val="24"/>
          <w:lang w:val="id-ID"/>
        </w:rPr>
        <w:t xml:space="preserve"> </w:t>
      </w:r>
      <w:r w:rsidRPr="00FE0282">
        <w:rPr>
          <w:rFonts w:ascii="Garamond" w:hAnsi="Garamond"/>
          <w:sz w:val="24"/>
          <w:szCs w:val="24"/>
          <w:lang w:val="id-ID"/>
        </w:rPr>
        <w:t>t</w:t>
      </w:r>
      <w:r w:rsidRPr="00FE0282">
        <w:rPr>
          <w:rFonts w:ascii="Garamond" w:hAnsi="Garamond"/>
          <w:spacing w:val="-1"/>
          <w:sz w:val="24"/>
          <w:szCs w:val="24"/>
          <w:lang w:val="id-ID"/>
        </w:rPr>
        <w:t>e</w:t>
      </w:r>
      <w:r w:rsidRPr="00FE0282">
        <w:rPr>
          <w:rFonts w:ascii="Garamond" w:hAnsi="Garamond"/>
          <w:sz w:val="24"/>
          <w:szCs w:val="24"/>
          <w:lang w:val="id-ID"/>
        </w:rPr>
        <w:t>r</w:t>
      </w:r>
      <w:r w:rsidRPr="00FE0282">
        <w:rPr>
          <w:rFonts w:ascii="Garamond" w:hAnsi="Garamond"/>
          <w:spacing w:val="1"/>
          <w:sz w:val="24"/>
          <w:szCs w:val="24"/>
          <w:lang w:val="id-ID"/>
        </w:rPr>
        <w:t>k</w:t>
      </w:r>
      <w:r w:rsidRPr="00FE0282">
        <w:rPr>
          <w:rFonts w:ascii="Garamond" w:hAnsi="Garamond"/>
          <w:spacing w:val="-1"/>
          <w:sz w:val="24"/>
          <w:szCs w:val="24"/>
          <w:lang w:val="id-ID"/>
        </w:rPr>
        <w:t>e</w:t>
      </w:r>
      <w:r w:rsidRPr="00FE0282">
        <w:rPr>
          <w:rFonts w:ascii="Garamond" w:hAnsi="Garamond"/>
          <w:spacing w:val="1"/>
          <w:sz w:val="24"/>
          <w:szCs w:val="24"/>
          <w:lang w:val="id-ID"/>
        </w:rPr>
        <w:t>n</w:t>
      </w:r>
      <w:r w:rsidRPr="00FE0282">
        <w:rPr>
          <w:rFonts w:ascii="Garamond" w:hAnsi="Garamond"/>
          <w:sz w:val="24"/>
          <w:szCs w:val="24"/>
          <w:lang w:val="id-ID"/>
        </w:rPr>
        <w:t xml:space="preserve">a </w:t>
      </w:r>
      <w:r w:rsidRPr="00FE0282">
        <w:rPr>
          <w:rFonts w:ascii="Garamond" w:hAnsi="Garamond"/>
          <w:spacing w:val="-1"/>
          <w:sz w:val="24"/>
          <w:szCs w:val="24"/>
          <w:lang w:val="id-ID"/>
        </w:rPr>
        <w:t>T</w:t>
      </w:r>
      <w:r w:rsidRPr="00FE0282">
        <w:rPr>
          <w:rFonts w:ascii="Garamond" w:hAnsi="Garamond"/>
          <w:sz w:val="24"/>
          <w:szCs w:val="24"/>
          <w:lang w:val="id-ID"/>
        </w:rPr>
        <w:t>B</w:t>
      </w:r>
      <w:r w:rsidRPr="00FE0282">
        <w:rPr>
          <w:rFonts w:ascii="Garamond" w:hAnsi="Garamond"/>
          <w:spacing w:val="4"/>
          <w:sz w:val="24"/>
          <w:szCs w:val="24"/>
          <w:lang w:val="id-ID"/>
        </w:rPr>
        <w:t xml:space="preserve"> </w:t>
      </w:r>
      <w:r w:rsidRPr="00FE0282">
        <w:rPr>
          <w:rFonts w:ascii="Garamond" w:hAnsi="Garamond"/>
          <w:spacing w:val="1"/>
          <w:sz w:val="24"/>
          <w:szCs w:val="24"/>
          <w:lang w:val="id-ID"/>
        </w:rPr>
        <w:t>p</w:t>
      </w:r>
      <w:r w:rsidRPr="00FE0282">
        <w:rPr>
          <w:rFonts w:ascii="Garamond" w:hAnsi="Garamond"/>
          <w:sz w:val="24"/>
          <w:szCs w:val="24"/>
          <w:lang w:val="id-ID"/>
        </w:rPr>
        <w:t xml:space="preserve">aru terletak pada masa usia produktif dan lansia yang dapat dilihat pada </w:t>
      </w:r>
      <w:r w:rsidR="00C062C6" w:rsidRPr="00E73BF5">
        <w:rPr>
          <w:rFonts w:ascii="Garamond" w:hAnsi="Garamond"/>
          <w:sz w:val="24"/>
          <w:szCs w:val="24"/>
          <w:lang w:val="id-ID"/>
        </w:rPr>
        <w:t>tabel diatas</w:t>
      </w:r>
      <w:r w:rsidRPr="00FE0282">
        <w:rPr>
          <w:rFonts w:ascii="Garamond" w:hAnsi="Garamond"/>
          <w:sz w:val="24"/>
          <w:szCs w:val="24"/>
          <w:lang w:val="id-ID"/>
        </w:rPr>
        <w:t xml:space="preserve"> yaitu umur 15-59 dan </w:t>
      </w:r>
      <w:r w:rsidRPr="00FE0282">
        <w:rPr>
          <w:rFonts w:ascii="Garamond" w:hAnsi="Garamond"/>
          <w:sz w:val="24"/>
          <w:szCs w:val="24"/>
          <w:u w:val="single"/>
          <w:lang w:val="id-ID"/>
        </w:rPr>
        <w:t>&gt;</w:t>
      </w:r>
      <w:r w:rsidRPr="00FE0282">
        <w:rPr>
          <w:rFonts w:ascii="Garamond" w:hAnsi="Garamond"/>
          <w:sz w:val="24"/>
          <w:szCs w:val="24"/>
          <w:lang w:val="id-ID"/>
        </w:rPr>
        <w:t xml:space="preserve">60 tahun. </w:t>
      </w:r>
      <w:r w:rsidRPr="00E73BF5">
        <w:rPr>
          <w:rFonts w:ascii="Garamond" w:hAnsi="Garamond"/>
          <w:sz w:val="24"/>
          <w:szCs w:val="24"/>
        </w:rPr>
        <w:t xml:space="preserve">Pada umur tersebut mempunyai karakteristik yang berbeda-beda. Pada </w:t>
      </w:r>
      <w:r w:rsidRPr="00E73BF5">
        <w:rPr>
          <w:rFonts w:ascii="Garamond" w:hAnsi="Garamond"/>
          <w:sz w:val="24"/>
          <w:szCs w:val="24"/>
        </w:rPr>
        <w:lastRenderedPageBreak/>
        <w:t>umur 15-59 tahun termasuk orang yang produktif.  Orang yang produktif memiliki resiko 5-6 kali untuk mengalami kejadian TB paru, hal ini karena pada kelompok usia produktif setiap orang akan cenderung beraktivitas tinggi, sehingga kemungkinan terpapar kuman micobacterium tuberculosis lebih besar, selain itu kuman tersebut akan aktif kembali dalam tubuh yang cenderung terjad</w:t>
      </w:r>
      <w:r w:rsidR="0049414B" w:rsidRPr="00E73BF5">
        <w:rPr>
          <w:rFonts w:ascii="Garamond" w:hAnsi="Garamond"/>
          <w:sz w:val="24"/>
          <w:szCs w:val="24"/>
        </w:rPr>
        <w:t>i pada usia produktif.</w:t>
      </w:r>
    </w:p>
    <w:p w:rsidR="00F86ACA" w:rsidRPr="00E73BF5" w:rsidRDefault="0049414B" w:rsidP="0043474A">
      <w:pPr>
        <w:spacing w:after="0" w:line="480" w:lineRule="auto"/>
        <w:ind w:firstLine="709"/>
        <w:jc w:val="both"/>
        <w:rPr>
          <w:rFonts w:ascii="Garamond" w:hAnsi="Garamond"/>
          <w:sz w:val="24"/>
          <w:szCs w:val="24"/>
        </w:rPr>
      </w:pPr>
      <w:r w:rsidRPr="00E73BF5">
        <w:rPr>
          <w:rFonts w:ascii="Garamond" w:hAnsi="Garamond"/>
          <w:sz w:val="24"/>
          <w:szCs w:val="24"/>
          <w:lang w:val="id-ID"/>
        </w:rPr>
        <w:t>P</w:t>
      </w:r>
      <w:r w:rsidR="00F86ACA" w:rsidRPr="00E73BF5">
        <w:rPr>
          <w:rFonts w:ascii="Garamond" w:hAnsi="Garamond"/>
          <w:sz w:val="24"/>
          <w:szCs w:val="24"/>
        </w:rPr>
        <w:t xml:space="preserve">ada umur </w:t>
      </w:r>
      <w:r w:rsidR="00F86ACA" w:rsidRPr="00E73BF5">
        <w:rPr>
          <w:rFonts w:ascii="Garamond" w:hAnsi="Garamond"/>
          <w:sz w:val="24"/>
          <w:szCs w:val="24"/>
        </w:rPr>
        <w:softHyphen/>
      </w:r>
      <w:r w:rsidR="00F86ACA" w:rsidRPr="00E73BF5">
        <w:rPr>
          <w:rFonts w:ascii="Garamond" w:hAnsi="Garamond"/>
          <w:sz w:val="24"/>
          <w:szCs w:val="24"/>
          <w:u w:val="single"/>
        </w:rPr>
        <w:t>&gt;</w:t>
      </w:r>
      <w:r w:rsidR="00F86ACA" w:rsidRPr="00E73BF5">
        <w:rPr>
          <w:rFonts w:ascii="Garamond" w:hAnsi="Garamond"/>
          <w:sz w:val="24"/>
          <w:szCs w:val="24"/>
        </w:rPr>
        <w:t xml:space="preserve">60 tahun tergolong lansia yang mempunyai kekebalan menurun seiring dengan proses menua maka seluruh fungsi organ mengalami penurunan, kemampuan untuk melawan kuman micobacterium tuberculosis lemah sehingga kuman mudah masuk kedalam tubuh lansia. </w:t>
      </w:r>
      <w:r w:rsidR="00F86ACA" w:rsidRPr="00E73BF5">
        <w:rPr>
          <w:rFonts w:ascii="Garamond" w:hAnsi="Garamond"/>
          <w:sz w:val="24"/>
          <w:szCs w:val="24"/>
          <w:lang w:eastAsia="id-ID"/>
        </w:rPr>
        <w:t>Hasil yang serupa juga</w:t>
      </w:r>
      <w:r w:rsidR="00F86ACA" w:rsidRPr="00E73BF5">
        <w:rPr>
          <w:rFonts w:ascii="Garamond" w:hAnsi="Garamond"/>
          <w:sz w:val="24"/>
          <w:szCs w:val="24"/>
        </w:rPr>
        <w:t xml:space="preserve"> </w:t>
      </w:r>
      <w:r w:rsidR="00F86ACA" w:rsidRPr="00E73BF5">
        <w:rPr>
          <w:rFonts w:ascii="Garamond" w:hAnsi="Garamond"/>
          <w:sz w:val="24"/>
          <w:szCs w:val="24"/>
          <w:lang w:eastAsia="id-ID"/>
        </w:rPr>
        <w:t>dikemukakan oleh Tika (2012) bahwa hasil</w:t>
      </w:r>
      <w:r w:rsidR="00F86ACA" w:rsidRPr="00E73BF5">
        <w:rPr>
          <w:rFonts w:ascii="Garamond" w:hAnsi="Garamond"/>
          <w:sz w:val="24"/>
          <w:szCs w:val="24"/>
        </w:rPr>
        <w:t xml:space="preserve"> </w:t>
      </w:r>
      <w:r w:rsidR="00F86ACA" w:rsidRPr="00E73BF5">
        <w:rPr>
          <w:rFonts w:ascii="Garamond" w:hAnsi="Garamond"/>
          <w:sz w:val="24"/>
          <w:szCs w:val="24"/>
          <w:lang w:eastAsia="id-ID"/>
        </w:rPr>
        <w:t xml:space="preserve">peramalan </w:t>
      </w:r>
      <w:r w:rsidR="00F86ACA" w:rsidRPr="00E73BF5">
        <w:rPr>
          <w:rFonts w:ascii="Garamond" w:hAnsi="Garamond"/>
          <w:sz w:val="24"/>
          <w:szCs w:val="24"/>
          <w:lang w:eastAsia="id-ID"/>
        </w:rPr>
        <w:lastRenderedPageBreak/>
        <w:t>(</w:t>
      </w:r>
      <w:r w:rsidR="00F86ACA" w:rsidRPr="00E73BF5">
        <w:rPr>
          <w:rFonts w:ascii="Garamond" w:hAnsi="Garamond"/>
          <w:i/>
          <w:iCs/>
          <w:sz w:val="24"/>
          <w:szCs w:val="24"/>
          <w:lang w:eastAsia="id-ID"/>
        </w:rPr>
        <w:t>forecasting</w:t>
      </w:r>
      <w:r w:rsidR="00F86ACA" w:rsidRPr="00E73BF5">
        <w:rPr>
          <w:rFonts w:ascii="Garamond" w:hAnsi="Garamond"/>
          <w:sz w:val="24"/>
          <w:szCs w:val="24"/>
          <w:lang w:eastAsia="id-ID"/>
        </w:rPr>
        <w:t>) menunjukkan kelompok</w:t>
      </w:r>
      <w:r w:rsidR="00F86ACA" w:rsidRPr="00E73BF5">
        <w:rPr>
          <w:rFonts w:ascii="Garamond" w:hAnsi="Garamond"/>
          <w:sz w:val="24"/>
          <w:szCs w:val="24"/>
        </w:rPr>
        <w:t xml:space="preserve"> </w:t>
      </w:r>
      <w:r w:rsidR="00F86ACA" w:rsidRPr="00E73BF5">
        <w:rPr>
          <w:rFonts w:ascii="Garamond" w:hAnsi="Garamond"/>
          <w:sz w:val="24"/>
          <w:szCs w:val="24"/>
          <w:lang w:eastAsia="id-ID"/>
        </w:rPr>
        <w:t>umur produktif lebih banyak mengalami kejadian</w:t>
      </w:r>
      <w:r w:rsidR="00F86ACA" w:rsidRPr="00E73BF5">
        <w:rPr>
          <w:rFonts w:ascii="Garamond" w:hAnsi="Garamond"/>
          <w:sz w:val="24"/>
          <w:szCs w:val="24"/>
        </w:rPr>
        <w:t xml:space="preserve"> </w:t>
      </w:r>
      <w:r w:rsidR="00F86ACA" w:rsidRPr="00E73BF5">
        <w:rPr>
          <w:rFonts w:ascii="Garamond" w:hAnsi="Garamond"/>
          <w:sz w:val="24"/>
          <w:szCs w:val="24"/>
          <w:lang w:eastAsia="id-ID"/>
        </w:rPr>
        <w:t>TB Paru dan jumlah angka morbiditas TB Paru</w:t>
      </w:r>
      <w:r w:rsidR="00F86ACA" w:rsidRPr="00E73BF5">
        <w:rPr>
          <w:rFonts w:ascii="Garamond" w:hAnsi="Garamond"/>
          <w:sz w:val="24"/>
          <w:szCs w:val="24"/>
        </w:rPr>
        <w:t xml:space="preserve"> </w:t>
      </w:r>
      <w:r w:rsidR="00F86ACA" w:rsidRPr="00E73BF5">
        <w:rPr>
          <w:rFonts w:ascii="Garamond" w:hAnsi="Garamond"/>
          <w:sz w:val="24"/>
          <w:szCs w:val="24"/>
          <w:lang w:eastAsia="id-ID"/>
        </w:rPr>
        <w:t>berdasarkan spesifikasi usia dari tahun ke tahun</w:t>
      </w:r>
      <w:r w:rsidR="00F86ACA" w:rsidRPr="00E73BF5">
        <w:rPr>
          <w:rFonts w:ascii="Garamond" w:hAnsi="Garamond"/>
          <w:sz w:val="24"/>
          <w:szCs w:val="24"/>
        </w:rPr>
        <w:t xml:space="preserve"> </w:t>
      </w:r>
      <w:r w:rsidR="00F86ACA" w:rsidRPr="00E73BF5">
        <w:rPr>
          <w:rFonts w:ascii="Garamond" w:hAnsi="Garamond"/>
          <w:sz w:val="24"/>
          <w:szCs w:val="24"/>
          <w:lang w:eastAsia="id-ID"/>
        </w:rPr>
        <w:t>mengalami peningkatan.</w:t>
      </w:r>
    </w:p>
    <w:p w:rsidR="00F86ACA" w:rsidRPr="00E73BF5" w:rsidRDefault="00F86ACA" w:rsidP="0043474A">
      <w:pPr>
        <w:spacing w:after="0" w:line="480" w:lineRule="auto"/>
        <w:ind w:firstLine="709"/>
        <w:jc w:val="both"/>
        <w:rPr>
          <w:rFonts w:ascii="Garamond" w:hAnsi="Garamond"/>
          <w:sz w:val="24"/>
          <w:szCs w:val="24"/>
        </w:rPr>
      </w:pPr>
      <w:r w:rsidRPr="00E73BF5">
        <w:rPr>
          <w:rFonts w:ascii="Garamond" w:hAnsi="Garamond"/>
          <w:sz w:val="24"/>
          <w:szCs w:val="24"/>
        </w:rPr>
        <w:t>Hal tersebut  didukung oleh penelitian Sarce dan Suniarti (2016), tentang</w:t>
      </w:r>
      <w:r w:rsidRPr="00E73BF5">
        <w:rPr>
          <w:rFonts w:ascii="Garamond" w:hAnsi="Garamond"/>
          <w:w w:val="91"/>
          <w:sz w:val="24"/>
          <w:szCs w:val="24"/>
        </w:rPr>
        <w:t xml:space="preserve"> </w:t>
      </w:r>
      <w:r w:rsidRPr="00E73BF5">
        <w:rPr>
          <w:rFonts w:ascii="Garamond" w:hAnsi="Garamond"/>
          <w:sz w:val="24"/>
          <w:szCs w:val="24"/>
        </w:rPr>
        <w:t xml:space="preserve">faktor yang berhubungan dengan kejadian TB Paru di RSUD Makassar, didapatkan hasil bahwa kelompok umur responden yang  terbanyak mengalami TB Paru  adalah  35-49 tahun, sehingga pada umur tersebut perlu adannya </w:t>
      </w:r>
      <w:r w:rsidRPr="00E73BF5">
        <w:rPr>
          <w:rFonts w:ascii="Garamond" w:hAnsi="Garamond"/>
          <w:i/>
          <w:sz w:val="24"/>
          <w:szCs w:val="24"/>
        </w:rPr>
        <w:t>support system</w:t>
      </w:r>
      <w:r w:rsidRPr="00E73BF5">
        <w:rPr>
          <w:rFonts w:ascii="Garamond" w:hAnsi="Garamond"/>
          <w:sz w:val="24"/>
          <w:szCs w:val="24"/>
        </w:rPr>
        <w:t xml:space="preserve"> untuk melakukan segala aktivitas diataranya nutrisi dan kebersihan diri. Sedangkan menurut Erika, Ani, dan Meidiana (2016) dengan judul “Faktor yang Mempengaruhi Efikasi Diri pada Pasien TB Paru” bahwa umur pasien TB paru terbanyak pada </w:t>
      </w:r>
      <w:r w:rsidRPr="00E73BF5">
        <w:rPr>
          <w:rFonts w:ascii="Garamond" w:hAnsi="Garamond"/>
          <w:sz w:val="24"/>
          <w:szCs w:val="24"/>
        </w:rPr>
        <w:lastRenderedPageBreak/>
        <w:t>usia 50-59 tahun sebanyak 9 (47,36%).</w:t>
      </w:r>
      <w:r w:rsidRPr="00E73BF5">
        <w:rPr>
          <w:rFonts w:ascii="Garamond" w:hAnsi="Garamond"/>
          <w:color w:val="000000"/>
          <w:spacing w:val="-2"/>
          <w:sz w:val="24"/>
          <w:szCs w:val="24"/>
        </w:rPr>
        <w:t xml:space="preserve"> </w:t>
      </w:r>
      <w:r w:rsidRPr="00E73BF5">
        <w:rPr>
          <w:rFonts w:ascii="Garamond" w:hAnsi="Garamond"/>
          <w:sz w:val="24"/>
          <w:szCs w:val="24"/>
        </w:rPr>
        <w:t>Pada lanjut usia (lansia) dengan penyakit TBC merupakan populasi yang perlu mendapat perhatian dari pemberi pelayanan kesehatan karena dampak dari TBC dapat menimbulkan permasalahan bagi lansia dan berpotensi menimbulkan beban bagi keluarga dan masyarakat. Jumlah lansia yang banyak mengalami TBC tersebut, perlu mendapatkan perhatian yang besar terutama oleh keluarga. Perawatan lansia harus dilakukan dengan teliti, sabar, dan penuh cinta (Rusnoto, 2016)</w:t>
      </w:r>
    </w:p>
    <w:p w:rsidR="00F86ACA" w:rsidRPr="00E73BF5" w:rsidRDefault="00F86ACA" w:rsidP="0043474A">
      <w:pPr>
        <w:spacing w:after="0" w:line="480" w:lineRule="auto"/>
        <w:jc w:val="both"/>
        <w:rPr>
          <w:rFonts w:ascii="Garamond" w:hAnsi="Garamond"/>
          <w:sz w:val="24"/>
          <w:szCs w:val="24"/>
        </w:rPr>
      </w:pPr>
      <w:r w:rsidRPr="00E73BF5">
        <w:rPr>
          <w:rFonts w:ascii="Garamond" w:hAnsi="Garamond"/>
          <w:sz w:val="24"/>
          <w:szCs w:val="24"/>
          <w:lang w:val="id-ID"/>
        </w:rPr>
        <w:tab/>
      </w:r>
      <w:r w:rsidRPr="00FE0282">
        <w:rPr>
          <w:rFonts w:ascii="Garamond" w:hAnsi="Garamond"/>
          <w:sz w:val="24"/>
          <w:szCs w:val="24"/>
          <w:lang w:val="id-ID"/>
        </w:rPr>
        <w:t xml:space="preserve">Hasil penelitian ini mempunyai prediksi kejadian TB Paru berdasarkan status umur responden dengan prediksi umur &lt;15 tahun  terjadi penurunan kejadian TB paru di awal tahun 2017, kemudian meningkat kejadian TB paru di </w:t>
      </w:r>
      <w:r w:rsidRPr="00FE0282">
        <w:rPr>
          <w:rFonts w:ascii="Garamond" w:hAnsi="Garamond"/>
          <w:sz w:val="24"/>
          <w:szCs w:val="24"/>
          <w:lang w:val="id-ID"/>
        </w:rPr>
        <w:lastRenderedPageBreak/>
        <w:t xml:space="preserve">pertengahan tahun setelahnya, sedangkan di akhir tahun 2020 terjadi penurunan terhadap kejadian TB paru, namum masih dalam jumlah kecil dari pada umur diatasnya. </w:t>
      </w:r>
      <w:r w:rsidRPr="00E73BF5">
        <w:rPr>
          <w:rFonts w:ascii="Garamond" w:hAnsi="Garamond"/>
          <w:sz w:val="24"/>
          <w:szCs w:val="24"/>
        </w:rPr>
        <w:t xml:space="preserve">Prediksi umur 15 – 59 tahun dan &gt;60 tahun mempunyai prediksi yang sama akan terjadi peningkatan pada tahun berikutnya. Prediksi tahun 2018 jumlah kasus tertinggi terdapat pada umur &lt;15 tahun dengan jumlah 36 kasus, umur 15-59 sebesar 163 kasus, dan umur </w:t>
      </w:r>
      <w:r w:rsidRPr="00E73BF5">
        <w:rPr>
          <w:rFonts w:ascii="Garamond" w:hAnsi="Garamond"/>
          <w:sz w:val="24"/>
          <w:szCs w:val="24"/>
          <w:u w:val="single"/>
        </w:rPr>
        <w:t>&gt;</w:t>
      </w:r>
      <w:r w:rsidRPr="00E73BF5">
        <w:rPr>
          <w:rFonts w:ascii="Garamond" w:hAnsi="Garamond"/>
          <w:sz w:val="24"/>
          <w:szCs w:val="24"/>
        </w:rPr>
        <w:t xml:space="preserve">60 tahun sebanyak 162 kasus. Hal tersebut berdampak pada upaya promosi dan pencegahan terhadap kejadian TB paru perlu ditinngkatkan, serta adanya tugas kesehatan keluarga dalam meningkatkan derajat kesehatan anggota keluarga harus di perbaiki, guna memberikan dampak yang positif terhadap penurunan kejadian TB paru. </w:t>
      </w:r>
    </w:p>
    <w:p w:rsidR="00F86ACA" w:rsidRPr="00E73BF5" w:rsidRDefault="00F86ACA" w:rsidP="0043474A">
      <w:pPr>
        <w:spacing w:after="0" w:line="480" w:lineRule="auto"/>
        <w:jc w:val="both"/>
        <w:rPr>
          <w:rFonts w:ascii="Garamond" w:hAnsi="Garamond"/>
          <w:sz w:val="24"/>
          <w:szCs w:val="24"/>
          <w:lang w:val="id-ID"/>
        </w:rPr>
      </w:pPr>
      <w:r w:rsidRPr="00E73BF5">
        <w:rPr>
          <w:rFonts w:ascii="Garamond" w:hAnsi="Garamond"/>
          <w:sz w:val="24"/>
          <w:szCs w:val="24"/>
          <w:lang w:val="id-ID"/>
        </w:rPr>
        <w:lastRenderedPageBreak/>
        <w:tab/>
      </w:r>
      <w:r w:rsidRPr="00E73BF5">
        <w:rPr>
          <w:rFonts w:ascii="Garamond" w:hAnsi="Garamond"/>
          <w:sz w:val="24"/>
          <w:szCs w:val="24"/>
        </w:rPr>
        <w:t xml:space="preserve">Usia antara 15-59 tahun merupakan usia produktif, pada usia tersebut seseorang masih aktif untuk bekerja dan melakukan aktivitas baik itu didalam rumah maupun diluar rumah. Fase dimana seseorang masih mampu untuk mencukupi kebutuhan hidupnya. Pada penderita tuberkulosis paru diharapkan tetap mampu melakukan aktivitas dan memenuhi kebutuhan hidupnya sendiri dan memenuhi kebutuhan keluarga apabila penderita Tuberkulosis Paru tersebut sebagai tulang punggung keluarga. Berdasarkan penelitian dari Umardani (2010), lebih dari 50% atau 49 responden positif terkena Tuberkulosis paru pada usia 15-55 tahun dari 65 responden. Hal ini diasumsikan bahwa kelompok usia 15-55 tahun merupakan kelompok usia yang mempunyai morbiditas </w:t>
      </w:r>
      <w:r w:rsidRPr="00E73BF5">
        <w:rPr>
          <w:rFonts w:ascii="Garamond" w:hAnsi="Garamond"/>
          <w:sz w:val="24"/>
          <w:szCs w:val="24"/>
        </w:rPr>
        <w:lastRenderedPageBreak/>
        <w:t>yang tinggi sehingga kemungkinan terpapar oleh kuman mikrobakterium tuberkulosis paru lebih besar selain itu reaktifan endogen dapat terjadi pada usia yang sudah lanjut.</w:t>
      </w:r>
    </w:p>
    <w:p w:rsidR="0048760B" w:rsidRPr="00E73BF5" w:rsidRDefault="0048760B" w:rsidP="0043474A">
      <w:pPr>
        <w:spacing w:after="0" w:line="480" w:lineRule="auto"/>
        <w:jc w:val="both"/>
        <w:rPr>
          <w:rFonts w:ascii="Garamond" w:hAnsi="Garamond"/>
          <w:b/>
          <w:sz w:val="24"/>
          <w:szCs w:val="24"/>
          <w:lang w:val="id-ID"/>
        </w:rPr>
      </w:pPr>
      <w:r w:rsidRPr="00E73BF5">
        <w:rPr>
          <w:rFonts w:ascii="Garamond" w:hAnsi="Garamond"/>
          <w:b/>
          <w:sz w:val="24"/>
          <w:szCs w:val="24"/>
          <w:lang w:val="id-ID"/>
        </w:rPr>
        <w:t>KESIMPULAN</w:t>
      </w:r>
    </w:p>
    <w:p w:rsidR="00086A8D" w:rsidRPr="00E73BF5" w:rsidRDefault="0048760B" w:rsidP="00086A8D">
      <w:pPr>
        <w:widowControl w:val="0"/>
        <w:autoSpaceDE w:val="0"/>
        <w:autoSpaceDN w:val="0"/>
        <w:adjustRightInd w:val="0"/>
        <w:spacing w:after="0" w:line="480" w:lineRule="auto"/>
        <w:ind w:firstLine="720"/>
        <w:jc w:val="both"/>
        <w:rPr>
          <w:rFonts w:ascii="Garamond" w:hAnsi="Garamond"/>
          <w:spacing w:val="1"/>
          <w:sz w:val="24"/>
          <w:szCs w:val="24"/>
          <w:lang w:val="id-ID"/>
        </w:rPr>
      </w:pPr>
      <w:r w:rsidRPr="00E73BF5">
        <w:rPr>
          <w:rFonts w:ascii="Garamond" w:hAnsi="Garamond"/>
          <w:sz w:val="24"/>
          <w:szCs w:val="24"/>
        </w:rPr>
        <w:t>Prediksi kasus Tuberkulosis Paru tahun 2016-2020 didapatkan hasil yang tinggi yakni hampir 50% pada usi 15-59 tahun dan hampir 50% pada usia ≥60 tahun. Pada usia &lt;15 tahun didapatkan hasil prediksi yang kecil</w:t>
      </w:r>
      <w:r w:rsidR="00086A8D" w:rsidRPr="00E73BF5">
        <w:rPr>
          <w:rFonts w:ascii="Garamond" w:hAnsi="Garamond"/>
          <w:spacing w:val="1"/>
          <w:sz w:val="24"/>
          <w:szCs w:val="24"/>
        </w:rPr>
        <w:t>.</w:t>
      </w:r>
    </w:p>
    <w:p w:rsidR="00A9304B" w:rsidRPr="00FE0282" w:rsidRDefault="003A521C" w:rsidP="00FE0282">
      <w:pPr>
        <w:spacing w:after="0" w:line="480" w:lineRule="auto"/>
        <w:jc w:val="both"/>
        <w:rPr>
          <w:rFonts w:ascii="Garamond" w:hAnsi="Garamond"/>
          <w:b/>
          <w:sz w:val="24"/>
          <w:szCs w:val="24"/>
        </w:rPr>
      </w:pPr>
      <w:r w:rsidRPr="00E73BF5">
        <w:rPr>
          <w:rFonts w:ascii="Garamond" w:hAnsi="Garamond"/>
          <w:b/>
          <w:sz w:val="24"/>
          <w:szCs w:val="24"/>
          <w:lang w:val="id-ID"/>
        </w:rPr>
        <w:t>DAFTAR PUSTAKA</w:t>
      </w:r>
    </w:p>
    <w:p w:rsidR="00A9304B" w:rsidRPr="00E73BF5" w:rsidRDefault="00A9304B" w:rsidP="00A9304B">
      <w:pPr>
        <w:spacing w:line="240" w:lineRule="auto"/>
        <w:ind w:left="567" w:hanging="567"/>
        <w:jc w:val="both"/>
        <w:rPr>
          <w:rFonts w:ascii="Garamond" w:hAnsi="Garamond"/>
          <w:sz w:val="24"/>
          <w:szCs w:val="24"/>
          <w:lang w:val="id-ID"/>
        </w:rPr>
      </w:pPr>
      <w:r w:rsidRPr="00E73BF5">
        <w:rPr>
          <w:rFonts w:ascii="Garamond" w:hAnsi="Garamond"/>
          <w:sz w:val="24"/>
          <w:szCs w:val="24"/>
        </w:rPr>
        <w:t xml:space="preserve">Alimul. A. 2003. </w:t>
      </w:r>
      <w:r w:rsidRPr="00E73BF5">
        <w:rPr>
          <w:rFonts w:ascii="Garamond" w:hAnsi="Garamond"/>
          <w:i/>
          <w:sz w:val="24"/>
          <w:szCs w:val="24"/>
        </w:rPr>
        <w:t>Riset Keperawatan dan Teknik Penulisan Ilmiah</w:t>
      </w:r>
      <w:r w:rsidRPr="00E73BF5">
        <w:rPr>
          <w:rFonts w:ascii="Garamond" w:hAnsi="Garamond"/>
          <w:sz w:val="24"/>
          <w:szCs w:val="24"/>
        </w:rPr>
        <w:t>. Jakarta: Salemba Medika.</w:t>
      </w:r>
    </w:p>
    <w:p w:rsidR="00A9304B" w:rsidRPr="00E73BF5" w:rsidRDefault="00A9304B" w:rsidP="00A9304B">
      <w:pPr>
        <w:spacing w:after="240" w:line="240" w:lineRule="auto"/>
        <w:ind w:left="567" w:hanging="567"/>
        <w:jc w:val="both"/>
        <w:rPr>
          <w:rFonts w:ascii="Garamond" w:hAnsi="Garamond"/>
          <w:sz w:val="24"/>
          <w:szCs w:val="24"/>
          <w:lang w:val="id-ID"/>
        </w:rPr>
      </w:pPr>
      <w:r w:rsidRPr="00E73BF5">
        <w:rPr>
          <w:rFonts w:ascii="Garamond" w:hAnsi="Garamond"/>
          <w:sz w:val="24"/>
          <w:szCs w:val="24"/>
        </w:rPr>
        <w:t xml:space="preserve">Dinas Kesehatan Jawa Timur. 2014. </w:t>
      </w:r>
      <w:r w:rsidRPr="00E73BF5">
        <w:rPr>
          <w:rFonts w:ascii="Garamond" w:hAnsi="Garamond"/>
          <w:i/>
          <w:sz w:val="24"/>
          <w:szCs w:val="24"/>
        </w:rPr>
        <w:t>Buku Profil Kesehatan Propinsi Jawa Timur</w:t>
      </w:r>
      <w:r w:rsidRPr="00E73BF5">
        <w:rPr>
          <w:rFonts w:ascii="Garamond" w:hAnsi="Garamond"/>
          <w:sz w:val="24"/>
          <w:szCs w:val="24"/>
        </w:rPr>
        <w:t>. (</w:t>
      </w:r>
      <w:hyperlink r:id="rId9" w:history="1">
        <w:r w:rsidRPr="00E73BF5">
          <w:rPr>
            <w:rStyle w:val="Hyperlink"/>
            <w:rFonts w:ascii="Garamond" w:hAnsi="Garamond"/>
            <w:sz w:val="24"/>
            <w:szCs w:val="24"/>
          </w:rPr>
          <w:t>www.dinkesjatimprov.go.id</w:t>
        </w:r>
      </w:hyperlink>
      <w:r w:rsidRPr="00E73BF5">
        <w:rPr>
          <w:rFonts w:ascii="Garamond" w:hAnsi="Garamond"/>
          <w:sz w:val="24"/>
          <w:szCs w:val="24"/>
        </w:rPr>
        <w:t>)</w:t>
      </w:r>
    </w:p>
    <w:p w:rsidR="00A9304B" w:rsidRPr="00E73BF5" w:rsidRDefault="00A9304B" w:rsidP="00A9304B">
      <w:pPr>
        <w:spacing w:before="100" w:beforeAutospacing="1" w:after="100" w:afterAutospacing="1" w:line="240" w:lineRule="auto"/>
        <w:ind w:left="567" w:hanging="567"/>
        <w:jc w:val="both"/>
        <w:outlineLvl w:val="0"/>
        <w:rPr>
          <w:rFonts w:ascii="Garamond" w:hAnsi="Garamond"/>
          <w:sz w:val="24"/>
          <w:szCs w:val="24"/>
          <w:lang w:val="id-ID"/>
        </w:rPr>
      </w:pPr>
      <w:r w:rsidRPr="00E73BF5">
        <w:rPr>
          <w:rFonts w:ascii="Garamond" w:hAnsi="Garamond"/>
          <w:sz w:val="24"/>
          <w:szCs w:val="24"/>
          <w:lang w:val="id-ID"/>
        </w:rPr>
        <w:t xml:space="preserve">Erika, Ani, dan Meidiana. 2016. </w:t>
      </w:r>
      <w:r w:rsidRPr="00E73BF5">
        <w:rPr>
          <w:rFonts w:ascii="Garamond" w:hAnsi="Garamond"/>
          <w:i/>
          <w:sz w:val="24"/>
          <w:szCs w:val="24"/>
          <w:lang w:val="id-ID"/>
        </w:rPr>
        <w:t>Faktor yang Mempengaruhi Efikasi Diri pada Pasien TB Paru. Journal of Nursing and Health</w:t>
      </w:r>
      <w:r w:rsidRPr="00E73BF5">
        <w:rPr>
          <w:rFonts w:ascii="Garamond" w:hAnsi="Garamond"/>
          <w:sz w:val="24"/>
          <w:szCs w:val="24"/>
          <w:lang w:val="id-ID"/>
        </w:rPr>
        <w:t xml:space="preserve"> (JNH), Edisi 2,  No 1, Hal 242-282. ISSN ; 2502-1524.</w:t>
      </w:r>
    </w:p>
    <w:p w:rsidR="00A9304B" w:rsidRPr="00E73BF5" w:rsidRDefault="00A9304B" w:rsidP="00A9304B">
      <w:pPr>
        <w:autoSpaceDE w:val="0"/>
        <w:autoSpaceDN w:val="0"/>
        <w:adjustRightInd w:val="0"/>
        <w:spacing w:after="0" w:line="240" w:lineRule="auto"/>
        <w:ind w:left="567" w:hanging="567"/>
        <w:jc w:val="both"/>
        <w:rPr>
          <w:rFonts w:ascii="Garamond" w:hAnsi="Garamond"/>
          <w:i/>
          <w:sz w:val="24"/>
          <w:szCs w:val="24"/>
          <w:lang w:val="id-ID" w:eastAsia="id-ID"/>
        </w:rPr>
      </w:pPr>
      <w:r w:rsidRPr="00E73BF5">
        <w:rPr>
          <w:rFonts w:ascii="Garamond" w:hAnsi="Garamond"/>
          <w:sz w:val="24"/>
          <w:szCs w:val="24"/>
          <w:lang w:val="id-ID" w:eastAsia="id-ID"/>
        </w:rPr>
        <w:lastRenderedPageBreak/>
        <w:t xml:space="preserve">Harry Iskandar, Heda Melinda D. Nataprawira, Herry Garna, Julistio T.B. Djais. </w:t>
      </w:r>
      <w:r w:rsidRPr="00E73BF5">
        <w:rPr>
          <w:rFonts w:ascii="Garamond" w:hAnsi="Garamond"/>
          <w:i/>
          <w:sz w:val="24"/>
          <w:szCs w:val="24"/>
          <w:lang w:val="id-ID" w:eastAsia="id-ID"/>
        </w:rPr>
        <w:t>Tuberculosis prevalence among underfive children in household contact with negative acid fast bacilli adult pulmonary tuberculosis. Vol. 48, No. 1, January 2008</w:t>
      </w:r>
    </w:p>
    <w:p w:rsidR="00A9304B" w:rsidRPr="00E73BF5" w:rsidRDefault="00A9304B" w:rsidP="00A9304B">
      <w:pPr>
        <w:spacing w:before="100" w:beforeAutospacing="1" w:after="100" w:afterAutospacing="1" w:line="240" w:lineRule="auto"/>
        <w:ind w:left="567" w:hanging="567"/>
        <w:jc w:val="both"/>
        <w:outlineLvl w:val="0"/>
        <w:rPr>
          <w:rFonts w:ascii="Garamond" w:hAnsi="Garamond"/>
          <w:i/>
          <w:sz w:val="24"/>
          <w:szCs w:val="24"/>
          <w:lang w:val="id-ID"/>
        </w:rPr>
      </w:pPr>
      <w:r w:rsidRPr="00E73BF5">
        <w:rPr>
          <w:rFonts w:ascii="Garamond" w:hAnsi="Garamond"/>
          <w:sz w:val="24"/>
          <w:szCs w:val="24"/>
          <w:lang w:val="id-ID"/>
        </w:rPr>
        <w:t xml:space="preserve">Hendy tannady and Fan Andrew. </w:t>
      </w:r>
      <w:r w:rsidRPr="00E73BF5">
        <w:rPr>
          <w:rFonts w:ascii="Garamond" w:hAnsi="Garamond"/>
          <w:i/>
          <w:sz w:val="24"/>
          <w:szCs w:val="24"/>
          <w:lang w:val="id-ID"/>
        </w:rPr>
        <w:t>Commparatyf analisys of linear Regression metodh and Exponential Smooting in error level parameter.Vol. 02 No. 07/July-sept 2013</w:t>
      </w:r>
    </w:p>
    <w:p w:rsidR="00A9304B" w:rsidRPr="00E73BF5" w:rsidRDefault="00A9304B" w:rsidP="00A9304B">
      <w:pPr>
        <w:spacing w:after="240" w:line="240" w:lineRule="auto"/>
        <w:ind w:left="567" w:hanging="567"/>
        <w:jc w:val="both"/>
        <w:rPr>
          <w:rFonts w:ascii="Garamond" w:hAnsi="Garamond"/>
          <w:sz w:val="24"/>
          <w:szCs w:val="24"/>
        </w:rPr>
      </w:pPr>
      <w:r w:rsidRPr="00E73BF5">
        <w:rPr>
          <w:rFonts w:ascii="Garamond" w:hAnsi="Garamond"/>
          <w:sz w:val="24"/>
          <w:szCs w:val="24"/>
        </w:rPr>
        <w:t xml:space="preserve">Kemenkes Republik Indonesia. 2012. </w:t>
      </w:r>
      <w:r w:rsidRPr="00E73BF5">
        <w:rPr>
          <w:rFonts w:ascii="Garamond" w:hAnsi="Garamond"/>
          <w:i/>
          <w:sz w:val="24"/>
          <w:szCs w:val="24"/>
        </w:rPr>
        <w:t>Pedoman Nasional Penanggulangan Tuberkulosis.</w:t>
      </w:r>
      <w:r w:rsidRPr="00E73BF5">
        <w:rPr>
          <w:rFonts w:ascii="Garamond" w:hAnsi="Garamond"/>
          <w:sz w:val="24"/>
          <w:szCs w:val="24"/>
        </w:rPr>
        <w:t xml:space="preserve"> Jakarta : Direktorat Jendral Pengendalian Penyakit dan Penyehatan Lingkungan.</w:t>
      </w:r>
    </w:p>
    <w:p w:rsidR="00A9304B" w:rsidRPr="00E73BF5" w:rsidRDefault="00A9304B" w:rsidP="00A9304B">
      <w:pPr>
        <w:autoSpaceDE w:val="0"/>
        <w:autoSpaceDN w:val="0"/>
        <w:adjustRightInd w:val="0"/>
        <w:spacing w:after="0" w:line="240" w:lineRule="auto"/>
        <w:ind w:left="567" w:hanging="567"/>
        <w:jc w:val="both"/>
        <w:rPr>
          <w:rFonts w:ascii="Garamond" w:hAnsi="Garamond"/>
          <w:i/>
          <w:iCs/>
          <w:sz w:val="24"/>
          <w:szCs w:val="24"/>
          <w:lang w:val="id-ID" w:eastAsia="id-ID"/>
        </w:rPr>
      </w:pPr>
      <w:r w:rsidRPr="00E73BF5">
        <w:rPr>
          <w:rFonts w:ascii="Garamond" w:hAnsi="Garamond"/>
          <w:sz w:val="24"/>
          <w:szCs w:val="24"/>
        </w:rPr>
        <w:t xml:space="preserve">Rusnoto. 2016. </w:t>
      </w:r>
      <w:r w:rsidRPr="00E73BF5">
        <w:rPr>
          <w:rFonts w:ascii="Garamond" w:hAnsi="Garamond"/>
          <w:i/>
          <w:sz w:val="24"/>
          <w:szCs w:val="24"/>
          <w:lang w:val="id-ID" w:eastAsia="id-ID"/>
        </w:rPr>
        <w:t>Hubungan Antara Riwayat Penyakit Anggota Keluarga Dan Kondisi Rumah Pada Penderita TB Paru Dengan Terjadinya Penyakit TB Paru Di Wilayah Kerja Puskesmas Ngemplak Kecamatan Undaan Kabupaten Kudus Tahun 2013/2014</w:t>
      </w:r>
      <w:r w:rsidRPr="00E73BF5">
        <w:rPr>
          <w:rFonts w:ascii="Garamond" w:hAnsi="Garamond"/>
          <w:sz w:val="24"/>
          <w:szCs w:val="24"/>
        </w:rPr>
        <w:t xml:space="preserve">. </w:t>
      </w:r>
      <w:r w:rsidRPr="00E73BF5">
        <w:rPr>
          <w:rFonts w:ascii="Garamond" w:hAnsi="Garamond"/>
          <w:i/>
          <w:iCs/>
          <w:sz w:val="24"/>
          <w:szCs w:val="24"/>
          <w:lang w:val="id-ID" w:eastAsia="id-ID"/>
        </w:rPr>
        <w:t>The 3rd Universty Research Colloquium 2016</w:t>
      </w:r>
      <w:r w:rsidRPr="00E73BF5">
        <w:rPr>
          <w:rFonts w:ascii="Garamond" w:hAnsi="Garamond"/>
          <w:iCs/>
          <w:sz w:val="24"/>
          <w:szCs w:val="24"/>
        </w:rPr>
        <w:t xml:space="preserve">. </w:t>
      </w:r>
      <w:r w:rsidRPr="00E73BF5">
        <w:rPr>
          <w:rFonts w:ascii="Garamond" w:hAnsi="Garamond"/>
          <w:i/>
          <w:iCs/>
          <w:sz w:val="24"/>
          <w:szCs w:val="24"/>
          <w:lang w:val="id-ID" w:eastAsia="id-ID"/>
        </w:rPr>
        <w:t>ISSN 2407-9189</w:t>
      </w:r>
    </w:p>
    <w:p w:rsidR="00A9304B" w:rsidRPr="00E73BF5" w:rsidRDefault="00A9304B" w:rsidP="00A9304B">
      <w:pPr>
        <w:spacing w:before="100" w:beforeAutospacing="1" w:after="100" w:afterAutospacing="1" w:line="240" w:lineRule="auto"/>
        <w:ind w:left="567" w:hanging="567"/>
        <w:jc w:val="both"/>
        <w:outlineLvl w:val="0"/>
        <w:rPr>
          <w:rFonts w:ascii="Garamond" w:hAnsi="Garamond"/>
          <w:sz w:val="24"/>
          <w:szCs w:val="24"/>
          <w:lang w:val="id-ID"/>
        </w:rPr>
      </w:pPr>
      <w:r w:rsidRPr="00E73BF5">
        <w:rPr>
          <w:rFonts w:ascii="Garamond" w:hAnsi="Garamond"/>
          <w:sz w:val="24"/>
          <w:szCs w:val="24"/>
          <w:lang w:val="id-ID"/>
        </w:rPr>
        <w:t xml:space="preserve">Sarce </w:t>
      </w:r>
      <w:r w:rsidRPr="00E73BF5">
        <w:rPr>
          <w:rFonts w:ascii="Garamond" w:hAnsi="Garamond"/>
          <w:sz w:val="24"/>
          <w:szCs w:val="24"/>
        </w:rPr>
        <w:t>dan</w:t>
      </w:r>
      <w:r w:rsidRPr="00E73BF5">
        <w:rPr>
          <w:rFonts w:ascii="Garamond" w:hAnsi="Garamond"/>
          <w:sz w:val="24"/>
          <w:szCs w:val="24"/>
          <w:lang w:val="id-ID"/>
        </w:rPr>
        <w:t xml:space="preserve"> Suarni. 2016. </w:t>
      </w:r>
      <w:r w:rsidRPr="00E73BF5">
        <w:rPr>
          <w:rFonts w:ascii="Garamond" w:hAnsi="Garamond"/>
          <w:i/>
          <w:sz w:val="24"/>
          <w:szCs w:val="24"/>
          <w:lang w:val="id-ID"/>
        </w:rPr>
        <w:t>Faktor yang Berhubungan dengan Kejadian Tb Paru Di Rsud Labuang Baji Makassar</w:t>
      </w:r>
      <w:r w:rsidRPr="00E73BF5">
        <w:rPr>
          <w:rFonts w:ascii="Garamond" w:hAnsi="Garamond"/>
          <w:sz w:val="24"/>
          <w:szCs w:val="24"/>
          <w:lang w:val="id-ID"/>
        </w:rPr>
        <w:t>. Jurnal Ilmiah Kesehatan Diagnosis Volume 9 Nomor 2 Tahun 2016. ISSN : 2302-172.</w:t>
      </w:r>
    </w:p>
    <w:p w:rsidR="00A9304B" w:rsidRPr="00E73BF5" w:rsidRDefault="00A9304B" w:rsidP="00A9304B">
      <w:pPr>
        <w:spacing w:after="240" w:line="240" w:lineRule="auto"/>
        <w:ind w:left="567" w:hanging="567"/>
        <w:jc w:val="both"/>
        <w:rPr>
          <w:rFonts w:ascii="Garamond" w:hAnsi="Garamond"/>
          <w:sz w:val="24"/>
          <w:szCs w:val="24"/>
        </w:rPr>
      </w:pPr>
      <w:r w:rsidRPr="00E73BF5">
        <w:rPr>
          <w:rFonts w:ascii="Garamond" w:hAnsi="Garamond"/>
          <w:sz w:val="24"/>
          <w:szCs w:val="24"/>
        </w:rPr>
        <w:t xml:space="preserve">Stranas Tuberkulosis. 2011. </w:t>
      </w:r>
      <w:r w:rsidRPr="00E73BF5">
        <w:rPr>
          <w:rFonts w:ascii="Garamond" w:hAnsi="Garamond"/>
          <w:i/>
          <w:sz w:val="24"/>
          <w:szCs w:val="24"/>
        </w:rPr>
        <w:t xml:space="preserve">Strategi nasional pengendalian tuberkulosis tahun 2010-2014 : Terobosan </w:t>
      </w:r>
      <w:r w:rsidRPr="00E73BF5">
        <w:rPr>
          <w:rFonts w:ascii="Garamond" w:hAnsi="Garamond"/>
          <w:i/>
          <w:sz w:val="24"/>
          <w:szCs w:val="24"/>
        </w:rPr>
        <w:lastRenderedPageBreak/>
        <w:t>menuju sukses universal. Jakarta : direktoral jenderal pengendalian penyakit dan penyehatan lingkungan</w:t>
      </w:r>
    </w:p>
    <w:p w:rsidR="00A9304B" w:rsidRPr="00E73BF5" w:rsidRDefault="00A9304B" w:rsidP="00A9304B">
      <w:pPr>
        <w:spacing w:after="240" w:line="240" w:lineRule="auto"/>
        <w:ind w:left="567" w:hanging="567"/>
        <w:jc w:val="both"/>
        <w:rPr>
          <w:rFonts w:ascii="Garamond" w:hAnsi="Garamond"/>
          <w:sz w:val="24"/>
          <w:szCs w:val="24"/>
        </w:rPr>
      </w:pPr>
      <w:r w:rsidRPr="00E73BF5">
        <w:rPr>
          <w:rFonts w:ascii="Garamond" w:hAnsi="Garamond"/>
          <w:sz w:val="24"/>
          <w:szCs w:val="24"/>
        </w:rPr>
        <w:t xml:space="preserve">Sugiyono. 2013. </w:t>
      </w:r>
      <w:r w:rsidRPr="00E73BF5">
        <w:rPr>
          <w:rFonts w:ascii="Garamond" w:hAnsi="Garamond"/>
          <w:i/>
          <w:sz w:val="24"/>
          <w:szCs w:val="24"/>
        </w:rPr>
        <w:t>Statistika Untuk Penelitian</w:t>
      </w:r>
      <w:r w:rsidRPr="00E73BF5">
        <w:rPr>
          <w:rFonts w:ascii="Garamond" w:hAnsi="Garamond"/>
          <w:sz w:val="24"/>
          <w:szCs w:val="24"/>
        </w:rPr>
        <w:t>. Bandung : Alfabeta</w:t>
      </w:r>
    </w:p>
    <w:p w:rsidR="00A9304B" w:rsidRPr="00E73BF5" w:rsidRDefault="00A9304B" w:rsidP="00A9304B">
      <w:pPr>
        <w:spacing w:after="240" w:line="240" w:lineRule="auto"/>
        <w:ind w:left="567" w:hanging="567"/>
        <w:jc w:val="both"/>
        <w:rPr>
          <w:rFonts w:ascii="Garamond" w:hAnsi="Garamond"/>
          <w:sz w:val="24"/>
          <w:szCs w:val="24"/>
        </w:rPr>
      </w:pPr>
      <w:r w:rsidRPr="00E73BF5">
        <w:rPr>
          <w:rFonts w:ascii="Garamond" w:hAnsi="Garamond"/>
          <w:sz w:val="24"/>
          <w:szCs w:val="24"/>
        </w:rPr>
        <w:t xml:space="preserve">Umardani, K. 2010. </w:t>
      </w:r>
      <w:r w:rsidRPr="00E73BF5">
        <w:rPr>
          <w:rFonts w:ascii="Garamond" w:hAnsi="Garamond"/>
          <w:i/>
          <w:sz w:val="24"/>
          <w:szCs w:val="24"/>
        </w:rPr>
        <w:t>Community knewledge, attitude and behaviour related to tuberculosis (TB) paru in sungai tarab subdistriction</w:t>
      </w:r>
      <w:r w:rsidRPr="00E73BF5">
        <w:rPr>
          <w:rFonts w:ascii="Garamond" w:hAnsi="Garamond"/>
          <w:sz w:val="24"/>
          <w:szCs w:val="24"/>
        </w:rPr>
        <w:t>.</w:t>
      </w:r>
    </w:p>
    <w:p w:rsidR="00A9304B" w:rsidRPr="00E73BF5" w:rsidRDefault="00A9304B" w:rsidP="00A9304B">
      <w:pPr>
        <w:spacing w:after="240" w:line="240" w:lineRule="auto"/>
        <w:ind w:left="567" w:hanging="567"/>
        <w:jc w:val="both"/>
        <w:rPr>
          <w:rFonts w:ascii="Garamond" w:hAnsi="Garamond"/>
          <w:sz w:val="24"/>
          <w:szCs w:val="24"/>
          <w:lang w:val="id-ID"/>
        </w:rPr>
      </w:pPr>
      <w:r w:rsidRPr="00E73BF5">
        <w:rPr>
          <w:rFonts w:ascii="Garamond" w:hAnsi="Garamond"/>
          <w:sz w:val="24"/>
          <w:szCs w:val="24"/>
        </w:rPr>
        <w:t>WHO. 200</w:t>
      </w:r>
      <w:r w:rsidRPr="00E73BF5">
        <w:rPr>
          <w:rFonts w:ascii="Garamond" w:hAnsi="Garamond"/>
          <w:sz w:val="24"/>
          <w:szCs w:val="24"/>
          <w:lang w:val="id-ID"/>
        </w:rPr>
        <w:t>3</w:t>
      </w:r>
      <w:r w:rsidRPr="00E73BF5">
        <w:rPr>
          <w:rFonts w:ascii="Garamond" w:hAnsi="Garamond"/>
          <w:sz w:val="24"/>
          <w:szCs w:val="24"/>
        </w:rPr>
        <w:t xml:space="preserve">. </w:t>
      </w:r>
      <w:r w:rsidRPr="00E73BF5">
        <w:rPr>
          <w:rFonts w:ascii="Garamond" w:hAnsi="Garamond"/>
          <w:i/>
          <w:sz w:val="24"/>
          <w:szCs w:val="24"/>
        </w:rPr>
        <w:t>Global Tuberculosis Control –Epidemiology, Strategy, Financing</w:t>
      </w:r>
      <w:r w:rsidRPr="00E73BF5">
        <w:rPr>
          <w:rFonts w:ascii="Garamond" w:hAnsi="Garamond"/>
          <w:sz w:val="24"/>
          <w:szCs w:val="24"/>
        </w:rPr>
        <w:t>. Geneva: World Health Organisation.</w:t>
      </w:r>
    </w:p>
    <w:p w:rsidR="00A9304B" w:rsidRPr="00FE0282" w:rsidRDefault="00A9304B" w:rsidP="00FE0282">
      <w:pPr>
        <w:spacing w:after="240" w:line="240" w:lineRule="auto"/>
        <w:ind w:left="567" w:hanging="567"/>
        <w:jc w:val="both"/>
        <w:rPr>
          <w:rFonts w:ascii="Garamond" w:hAnsi="Garamond"/>
          <w:sz w:val="24"/>
          <w:szCs w:val="24"/>
        </w:rPr>
        <w:sectPr w:rsidR="00A9304B" w:rsidRPr="00FE0282" w:rsidSect="00FE0282">
          <w:pgSz w:w="10319" w:h="14572" w:code="13"/>
          <w:pgMar w:top="1134" w:right="1134" w:bottom="1134" w:left="1418" w:header="709" w:footer="709" w:gutter="0"/>
          <w:cols w:num="2" w:space="708"/>
          <w:docGrid w:linePitch="360"/>
        </w:sectPr>
      </w:pPr>
      <w:r w:rsidRPr="00E73BF5">
        <w:rPr>
          <w:rFonts w:ascii="Garamond" w:hAnsi="Garamond"/>
          <w:sz w:val="24"/>
          <w:szCs w:val="24"/>
        </w:rPr>
        <w:t xml:space="preserve"> World Health Organization. 2014. </w:t>
      </w:r>
      <w:r w:rsidRPr="00E73BF5">
        <w:rPr>
          <w:rFonts w:ascii="Garamond" w:hAnsi="Garamond"/>
          <w:i/>
          <w:sz w:val="24"/>
          <w:szCs w:val="24"/>
        </w:rPr>
        <w:t>Global Tuberkulosis Control. Report 2014</w:t>
      </w:r>
      <w:r w:rsidRPr="00E73BF5">
        <w:rPr>
          <w:rFonts w:ascii="Garamond" w:hAnsi="Garamond"/>
          <w:sz w:val="24"/>
          <w:szCs w:val="24"/>
        </w:rPr>
        <w:t>. (online) (</w:t>
      </w:r>
      <w:hyperlink r:id="rId10" w:history="1">
        <w:r w:rsidRPr="00E73BF5">
          <w:rPr>
            <w:rStyle w:val="Hyperlink"/>
            <w:rFonts w:ascii="Garamond" w:hAnsi="Garamond"/>
            <w:sz w:val="24"/>
            <w:szCs w:val="24"/>
          </w:rPr>
          <w:t>Http://apps.who.int/iris/bitstream/publications/globalreport/10065/137094/1/9789241564809_eng.pdf?ua=1</w:t>
        </w:r>
      </w:hyperlink>
      <w:r w:rsidRPr="00E73BF5">
        <w:rPr>
          <w:rFonts w:ascii="Garamond" w:hAnsi="Garamond"/>
          <w:sz w:val="24"/>
          <w:szCs w:val="24"/>
        </w:rPr>
        <w:t>)</w:t>
      </w:r>
    </w:p>
    <w:p w:rsidR="00A9304B" w:rsidRPr="00FE0282" w:rsidRDefault="00A9304B" w:rsidP="00A9304B">
      <w:pPr>
        <w:spacing w:after="240" w:line="240" w:lineRule="auto"/>
        <w:jc w:val="both"/>
        <w:rPr>
          <w:rFonts w:ascii="Garamond" w:hAnsi="Garamond"/>
          <w:sz w:val="24"/>
          <w:szCs w:val="24"/>
        </w:rPr>
      </w:pPr>
    </w:p>
    <w:sectPr w:rsidR="00A9304B" w:rsidRPr="00FE0282" w:rsidSect="00FE0282">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73" w:rsidRDefault="00683573" w:rsidP="00A9304B">
      <w:pPr>
        <w:spacing w:after="0" w:line="240" w:lineRule="auto"/>
      </w:pPr>
      <w:r>
        <w:separator/>
      </w:r>
    </w:p>
  </w:endnote>
  <w:endnote w:type="continuationSeparator" w:id="1">
    <w:p w:rsidR="00683573" w:rsidRDefault="00683573" w:rsidP="00A93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73" w:rsidRDefault="00683573" w:rsidP="00A9304B">
      <w:pPr>
        <w:spacing w:after="0" w:line="240" w:lineRule="auto"/>
      </w:pPr>
      <w:r>
        <w:separator/>
      </w:r>
    </w:p>
  </w:footnote>
  <w:footnote w:type="continuationSeparator" w:id="1">
    <w:p w:rsidR="00683573" w:rsidRDefault="00683573" w:rsidP="00A93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61" w:rsidRDefault="00562A61">
    <w:pPr>
      <w:pStyle w:val="Header"/>
      <w:jc w:val="right"/>
    </w:pPr>
  </w:p>
  <w:p w:rsidR="00562A61" w:rsidRDefault="00562A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956"/>
    <w:multiLevelType w:val="hybridMultilevel"/>
    <w:tmpl w:val="2A52F6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AD33CF"/>
    <w:multiLevelType w:val="hybridMultilevel"/>
    <w:tmpl w:val="927054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09067C"/>
    <w:multiLevelType w:val="hybridMultilevel"/>
    <w:tmpl w:val="7C6A6372"/>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2B546342"/>
    <w:multiLevelType w:val="hybridMultilevel"/>
    <w:tmpl w:val="2F542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9A3D9B"/>
    <w:multiLevelType w:val="hybridMultilevel"/>
    <w:tmpl w:val="453ED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D57C1E"/>
    <w:multiLevelType w:val="hybridMultilevel"/>
    <w:tmpl w:val="ABDA7F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A521C"/>
    <w:rsid w:val="00086A8D"/>
    <w:rsid w:val="001573AE"/>
    <w:rsid w:val="002063CF"/>
    <w:rsid w:val="0022124E"/>
    <w:rsid w:val="002E6E58"/>
    <w:rsid w:val="003A521C"/>
    <w:rsid w:val="0040390A"/>
    <w:rsid w:val="0043474A"/>
    <w:rsid w:val="0048760B"/>
    <w:rsid w:val="0049414B"/>
    <w:rsid w:val="004A6824"/>
    <w:rsid w:val="004E681A"/>
    <w:rsid w:val="00562A61"/>
    <w:rsid w:val="005A5017"/>
    <w:rsid w:val="00683573"/>
    <w:rsid w:val="0074640C"/>
    <w:rsid w:val="00A665CA"/>
    <w:rsid w:val="00A9304B"/>
    <w:rsid w:val="00C062C6"/>
    <w:rsid w:val="00DD11C2"/>
    <w:rsid w:val="00E27E38"/>
    <w:rsid w:val="00E31AD0"/>
    <w:rsid w:val="00E33B6D"/>
    <w:rsid w:val="00E73BF5"/>
    <w:rsid w:val="00F86ACA"/>
    <w:rsid w:val="00F96A3C"/>
    <w:rsid w:val="00FE028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21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21C"/>
    <w:pPr>
      <w:ind w:left="720"/>
      <w:contextualSpacing/>
    </w:pPr>
    <w:rPr>
      <w:lang w:val="id-ID"/>
    </w:rPr>
  </w:style>
  <w:style w:type="paragraph" w:styleId="BalloonText">
    <w:name w:val="Balloon Text"/>
    <w:basedOn w:val="Normal"/>
    <w:link w:val="BalloonTextChar"/>
    <w:uiPriority w:val="99"/>
    <w:semiHidden/>
    <w:unhideWhenUsed/>
    <w:rsid w:val="003A5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1C"/>
    <w:rPr>
      <w:rFonts w:ascii="Tahoma" w:eastAsia="Calibri" w:hAnsi="Tahoma" w:cs="Tahoma"/>
      <w:sz w:val="16"/>
      <w:szCs w:val="16"/>
      <w:lang w:val="en-US"/>
    </w:rPr>
  </w:style>
  <w:style w:type="character" w:styleId="Hyperlink">
    <w:name w:val="Hyperlink"/>
    <w:basedOn w:val="DefaultParagraphFont"/>
    <w:uiPriority w:val="99"/>
    <w:unhideWhenUsed/>
    <w:rsid w:val="00C062C6"/>
    <w:rPr>
      <w:color w:val="0000FF"/>
      <w:u w:val="single"/>
    </w:rPr>
  </w:style>
  <w:style w:type="paragraph" w:styleId="Header">
    <w:name w:val="header"/>
    <w:basedOn w:val="Normal"/>
    <w:link w:val="HeaderChar"/>
    <w:uiPriority w:val="99"/>
    <w:unhideWhenUsed/>
    <w:rsid w:val="00A93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04B"/>
    <w:rPr>
      <w:rFonts w:ascii="Calibri" w:eastAsia="Calibri" w:hAnsi="Calibri" w:cs="Times New Roman"/>
      <w:lang w:val="en-US"/>
    </w:rPr>
  </w:style>
  <w:style w:type="paragraph" w:styleId="Footer">
    <w:name w:val="footer"/>
    <w:basedOn w:val="Normal"/>
    <w:link w:val="FooterChar"/>
    <w:uiPriority w:val="99"/>
    <w:semiHidden/>
    <w:unhideWhenUsed/>
    <w:rsid w:val="00A930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304B"/>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0319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who.int/iris/bitstream/publications/globalreport/10065/137094/1/9789241564809_eng.pdf?ua=1" TargetMode="External"/><Relationship Id="rId4" Type="http://schemas.openxmlformats.org/officeDocument/2006/relationships/webSettings" Target="webSettings.xml"/><Relationship Id="rId9" Type="http://schemas.openxmlformats.org/officeDocument/2006/relationships/hyperlink" Target="http://www.dinkesjatimprov.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EDHOCATION</dc:creator>
  <cp:lastModifiedBy>sahabat 2</cp:lastModifiedBy>
  <cp:revision>10</cp:revision>
  <dcterms:created xsi:type="dcterms:W3CDTF">2017-05-08T10:54:00Z</dcterms:created>
  <dcterms:modified xsi:type="dcterms:W3CDTF">2016-05-20T10:14:00Z</dcterms:modified>
</cp:coreProperties>
</file>